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65" w:rsidRPr="00E011A4" w:rsidRDefault="00E011A4" w:rsidP="00E011A4">
      <w:pPr>
        <w:jc w:val="right"/>
        <w:rPr>
          <w:rFonts w:ascii="Arial" w:hAnsi="Arial" w:cs="Arial"/>
          <w:sz w:val="16"/>
          <w:szCs w:val="16"/>
        </w:rPr>
      </w:pPr>
      <w:r w:rsidRPr="00E011A4">
        <w:rPr>
          <w:rFonts w:ascii="Arial" w:hAnsi="Arial" w:cs="Arial"/>
          <w:sz w:val="16"/>
          <w:szCs w:val="16"/>
        </w:rPr>
        <w:t>Załącznik Nr 9 do SIWZ</w:t>
      </w:r>
    </w:p>
    <w:p w:rsidR="00B25525" w:rsidRDefault="00B25525">
      <w:pPr>
        <w:jc w:val="center"/>
        <w:rPr>
          <w:b/>
          <w:sz w:val="28"/>
        </w:rPr>
      </w:pPr>
    </w:p>
    <w:p w:rsidR="00B25525" w:rsidRDefault="00B25525">
      <w:pPr>
        <w:jc w:val="center"/>
        <w:rPr>
          <w:b/>
          <w:sz w:val="28"/>
        </w:rPr>
      </w:pPr>
    </w:p>
    <w:p w:rsidR="00B25525" w:rsidRDefault="00B25525">
      <w:pPr>
        <w:jc w:val="center"/>
        <w:rPr>
          <w:b/>
          <w:sz w:val="28"/>
        </w:rPr>
      </w:pPr>
    </w:p>
    <w:p w:rsidR="00B25525" w:rsidRDefault="00B25525">
      <w:pPr>
        <w:jc w:val="center"/>
        <w:rPr>
          <w:b/>
          <w:sz w:val="28"/>
        </w:rPr>
      </w:pPr>
    </w:p>
    <w:p w:rsidR="00E95A65" w:rsidRDefault="00E95A65">
      <w:pPr>
        <w:jc w:val="center"/>
        <w:rPr>
          <w:b/>
          <w:sz w:val="28"/>
        </w:rPr>
      </w:pPr>
    </w:p>
    <w:p w:rsidR="00E95A65" w:rsidRDefault="00E95A65">
      <w:pPr>
        <w:jc w:val="center"/>
        <w:rPr>
          <w:b/>
          <w:sz w:val="28"/>
        </w:rPr>
      </w:pPr>
    </w:p>
    <w:p w:rsidR="00E011A4" w:rsidRDefault="00E011A4">
      <w:pPr>
        <w:jc w:val="center"/>
        <w:rPr>
          <w:b/>
          <w:sz w:val="28"/>
        </w:rPr>
      </w:pPr>
    </w:p>
    <w:p w:rsidR="00E011A4" w:rsidRDefault="00E011A4">
      <w:pPr>
        <w:jc w:val="center"/>
        <w:rPr>
          <w:b/>
          <w:sz w:val="28"/>
        </w:rPr>
      </w:pPr>
    </w:p>
    <w:p w:rsidR="00E011A4" w:rsidRDefault="00E011A4">
      <w:pPr>
        <w:jc w:val="center"/>
        <w:rPr>
          <w:b/>
          <w:sz w:val="28"/>
        </w:rPr>
      </w:pPr>
    </w:p>
    <w:p w:rsidR="00E95A65" w:rsidRDefault="00E95A65">
      <w:pPr>
        <w:jc w:val="center"/>
        <w:rPr>
          <w:b/>
          <w:sz w:val="28"/>
        </w:rPr>
      </w:pPr>
    </w:p>
    <w:p w:rsidR="00E71752" w:rsidRDefault="00E71752" w:rsidP="00E71752">
      <w:pPr>
        <w:jc w:val="center"/>
        <w:rPr>
          <w:b/>
          <w:sz w:val="28"/>
        </w:rPr>
      </w:pPr>
      <w:r>
        <w:rPr>
          <w:sz w:val="28"/>
        </w:rPr>
        <w:t>SZCZEGÓŁOWA SPECYFIKACJA TECHNICZNA</w:t>
      </w: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290303" w:rsidRDefault="00290303">
      <w:pPr>
        <w:jc w:val="center"/>
        <w:rPr>
          <w:b/>
          <w:sz w:val="28"/>
        </w:rPr>
      </w:pPr>
    </w:p>
    <w:p w:rsidR="00290303" w:rsidRDefault="00290303">
      <w:pPr>
        <w:jc w:val="center"/>
        <w:rPr>
          <w:b/>
          <w:sz w:val="28"/>
        </w:rPr>
      </w:pPr>
    </w:p>
    <w:p w:rsidR="00290303" w:rsidRDefault="00290303">
      <w:pPr>
        <w:jc w:val="center"/>
        <w:rPr>
          <w:b/>
          <w:sz w:val="28"/>
        </w:rPr>
      </w:pPr>
    </w:p>
    <w:p w:rsidR="00E95A65" w:rsidRDefault="00E95A65">
      <w:pPr>
        <w:jc w:val="center"/>
        <w:rPr>
          <w:b/>
          <w:sz w:val="27"/>
        </w:rPr>
      </w:pPr>
    </w:p>
    <w:p w:rsidR="00290303" w:rsidRDefault="00901EF4" w:rsidP="00290303">
      <w:pPr>
        <w:spacing w:line="360" w:lineRule="auto"/>
        <w:jc w:val="center"/>
        <w:rPr>
          <w:b/>
          <w:sz w:val="28"/>
        </w:rPr>
      </w:pPr>
      <w:r>
        <w:rPr>
          <w:b/>
          <w:sz w:val="28"/>
        </w:rPr>
        <w:t xml:space="preserve">PRZEBUDOWA  </w:t>
      </w:r>
      <w:r w:rsidR="00D87E1A">
        <w:rPr>
          <w:b/>
          <w:sz w:val="28"/>
        </w:rPr>
        <w:t>ISTNIEJĄCE</w:t>
      </w:r>
      <w:r w:rsidR="00290303">
        <w:rPr>
          <w:b/>
          <w:sz w:val="28"/>
        </w:rPr>
        <w:t xml:space="preserve">GO PRZYŁĄCZA </w:t>
      </w:r>
    </w:p>
    <w:p w:rsidR="00D87E1A" w:rsidRDefault="00901EF4" w:rsidP="00290303">
      <w:pPr>
        <w:spacing w:line="360" w:lineRule="auto"/>
        <w:jc w:val="center"/>
        <w:rPr>
          <w:b/>
          <w:sz w:val="28"/>
        </w:rPr>
      </w:pPr>
      <w:r>
        <w:rPr>
          <w:b/>
          <w:sz w:val="28"/>
        </w:rPr>
        <w:t>NAPOWIETRZN</w:t>
      </w:r>
      <w:r w:rsidR="00E71752">
        <w:rPr>
          <w:b/>
          <w:sz w:val="28"/>
        </w:rPr>
        <w:t>E</w:t>
      </w:r>
      <w:r w:rsidR="00290303">
        <w:rPr>
          <w:b/>
          <w:sz w:val="28"/>
        </w:rPr>
        <w:t>GO NA KABLOWE SN-15</w:t>
      </w:r>
      <w:r w:rsidR="00D87E1A">
        <w:rPr>
          <w:b/>
          <w:sz w:val="28"/>
        </w:rPr>
        <w:t xml:space="preserve"> </w:t>
      </w:r>
      <w:r w:rsidR="00A722FA">
        <w:rPr>
          <w:b/>
          <w:sz w:val="28"/>
        </w:rPr>
        <w:t>KV</w:t>
      </w:r>
    </w:p>
    <w:p w:rsidR="00290303" w:rsidRDefault="00D87E1A" w:rsidP="00290303">
      <w:pPr>
        <w:spacing w:line="360" w:lineRule="auto"/>
        <w:jc w:val="center"/>
        <w:rPr>
          <w:b/>
          <w:sz w:val="28"/>
        </w:rPr>
      </w:pPr>
      <w:r>
        <w:rPr>
          <w:b/>
          <w:sz w:val="28"/>
        </w:rPr>
        <w:t xml:space="preserve"> CELEM </w:t>
      </w:r>
      <w:r w:rsidR="00290303">
        <w:rPr>
          <w:b/>
          <w:sz w:val="28"/>
        </w:rPr>
        <w:t xml:space="preserve">USUNIĘCIA KOLIZJI Z PROJEKTOWANĄ </w:t>
      </w:r>
    </w:p>
    <w:p w:rsidR="00E95A65" w:rsidRDefault="00290303" w:rsidP="00290303">
      <w:pPr>
        <w:spacing w:line="360" w:lineRule="auto"/>
        <w:jc w:val="center"/>
        <w:rPr>
          <w:b/>
          <w:sz w:val="28"/>
        </w:rPr>
      </w:pPr>
      <w:r>
        <w:rPr>
          <w:b/>
          <w:sz w:val="28"/>
        </w:rPr>
        <w:t>BUDOWĄ BOISKA SPORTOWEGO</w:t>
      </w: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95A65" w:rsidRDefault="00E95A65">
      <w:pPr>
        <w:jc w:val="center"/>
        <w:rPr>
          <w:b/>
          <w:sz w:val="28"/>
        </w:rPr>
      </w:pPr>
    </w:p>
    <w:p w:rsidR="00E71752" w:rsidRDefault="00E71752">
      <w:pPr>
        <w:jc w:val="center"/>
        <w:rPr>
          <w:b/>
          <w:sz w:val="28"/>
        </w:rPr>
      </w:pPr>
    </w:p>
    <w:p w:rsidR="003B099B" w:rsidRDefault="003B099B">
      <w:pPr>
        <w:jc w:val="center"/>
        <w:rPr>
          <w:b/>
          <w:sz w:val="28"/>
        </w:rPr>
      </w:pPr>
    </w:p>
    <w:p w:rsidR="003B099B" w:rsidRDefault="003B099B">
      <w:pPr>
        <w:jc w:val="center"/>
        <w:rPr>
          <w:b/>
          <w:sz w:val="28"/>
        </w:rPr>
      </w:pPr>
    </w:p>
    <w:p w:rsidR="003B099B" w:rsidRDefault="003B099B">
      <w:pPr>
        <w:jc w:val="center"/>
        <w:rPr>
          <w:b/>
          <w:sz w:val="28"/>
        </w:rPr>
      </w:pPr>
    </w:p>
    <w:p w:rsidR="003B099B" w:rsidRDefault="003B099B">
      <w:pPr>
        <w:jc w:val="center"/>
        <w:rPr>
          <w:b/>
          <w:sz w:val="28"/>
        </w:rPr>
      </w:pPr>
    </w:p>
    <w:p w:rsidR="00E95A65" w:rsidRDefault="00E95A65">
      <w:pPr>
        <w:jc w:val="center"/>
        <w:rPr>
          <w:b/>
          <w:sz w:val="28"/>
        </w:rPr>
      </w:pPr>
    </w:p>
    <w:p w:rsidR="00E011A4" w:rsidRDefault="00E011A4">
      <w:pPr>
        <w:jc w:val="center"/>
        <w:rPr>
          <w:b/>
          <w:sz w:val="28"/>
        </w:rPr>
      </w:pPr>
    </w:p>
    <w:p w:rsidR="00E011A4" w:rsidRDefault="00E011A4">
      <w:pPr>
        <w:jc w:val="center"/>
        <w:rPr>
          <w:b/>
          <w:sz w:val="28"/>
        </w:rPr>
      </w:pPr>
    </w:p>
    <w:p w:rsidR="00E95A65" w:rsidRDefault="00E95A65">
      <w:pPr>
        <w:jc w:val="center"/>
        <w:rPr>
          <w:b/>
          <w:sz w:val="28"/>
        </w:rPr>
      </w:pPr>
    </w:p>
    <w:p w:rsidR="00E95A65" w:rsidRDefault="00E95A65">
      <w:pPr>
        <w:jc w:val="center"/>
        <w:rPr>
          <w:b/>
          <w:sz w:val="28"/>
        </w:rPr>
      </w:pPr>
    </w:p>
    <w:p w:rsidR="003B099B" w:rsidRDefault="00E71752" w:rsidP="003B099B">
      <w:pPr>
        <w:jc w:val="center"/>
        <w:rPr>
          <w:b/>
          <w:sz w:val="27"/>
        </w:rPr>
      </w:pPr>
      <w:r>
        <w:rPr>
          <w:sz w:val="24"/>
        </w:rPr>
        <w:t>Mława 20</w:t>
      </w:r>
      <w:r w:rsidR="00B25525">
        <w:rPr>
          <w:sz w:val="24"/>
        </w:rPr>
        <w:t>1</w:t>
      </w:r>
      <w:r w:rsidR="00290303">
        <w:rPr>
          <w:sz w:val="24"/>
        </w:rPr>
        <w:t>2</w:t>
      </w:r>
    </w:p>
    <w:p w:rsidR="003B099B" w:rsidRDefault="003B099B" w:rsidP="003B099B">
      <w:pPr>
        <w:jc w:val="center"/>
        <w:rPr>
          <w:b/>
          <w:sz w:val="27"/>
        </w:rPr>
      </w:pPr>
    </w:p>
    <w:p w:rsidR="003B099B" w:rsidRDefault="003B099B" w:rsidP="003B099B">
      <w:pPr>
        <w:jc w:val="center"/>
        <w:rPr>
          <w:b/>
          <w:sz w:val="27"/>
        </w:rPr>
      </w:pPr>
    </w:p>
    <w:p w:rsidR="00E95A65" w:rsidRDefault="00901EF4" w:rsidP="003B099B">
      <w:pPr>
        <w:jc w:val="center"/>
        <w:rPr>
          <w:b/>
        </w:rPr>
      </w:pPr>
      <w:r>
        <w:rPr>
          <w:b/>
        </w:rPr>
        <w:t>SPIS TREŚCI</w:t>
      </w:r>
    </w:p>
    <w:p w:rsidR="003B099B" w:rsidRDefault="003B099B" w:rsidP="003B099B">
      <w:pPr>
        <w:jc w:val="center"/>
        <w:rPr>
          <w:b/>
        </w:rPr>
      </w:pPr>
    </w:p>
    <w:p w:rsidR="003B099B" w:rsidRPr="003B099B" w:rsidRDefault="003B099B" w:rsidP="003B099B">
      <w:pPr>
        <w:jc w:val="center"/>
        <w:rPr>
          <w:b/>
          <w:sz w:val="27"/>
        </w:rPr>
      </w:pPr>
    </w:p>
    <w:p w:rsidR="00E95A65" w:rsidRDefault="00901EF4" w:rsidP="00E71752">
      <w:pPr>
        <w:pStyle w:val="Spistreci1"/>
        <w:spacing w:before="0" w:after="0" w:line="480" w:lineRule="auto"/>
        <w:rPr>
          <w:noProof/>
        </w:rPr>
      </w:pPr>
      <w:r>
        <w:rPr>
          <w:b w:val="0"/>
        </w:rPr>
        <w:t xml:space="preserve">  </w:t>
      </w:r>
      <w:r w:rsidR="00243F3A" w:rsidRPr="00243F3A">
        <w:rPr>
          <w:b w:val="0"/>
        </w:rPr>
        <w:fldChar w:fldCharType="begin"/>
      </w:r>
      <w:r>
        <w:rPr>
          <w:b w:val="0"/>
        </w:rPr>
        <w:instrText xml:space="preserve"> TOC \o "1-1" </w:instrText>
      </w:r>
      <w:r w:rsidR="00243F3A" w:rsidRPr="00243F3A">
        <w:rPr>
          <w:b w:val="0"/>
        </w:rPr>
        <w:fldChar w:fldCharType="separate"/>
      </w:r>
      <w:r>
        <w:rPr>
          <w:noProof/>
        </w:rPr>
        <w:t>1. WSTĘP</w:t>
      </w:r>
      <w:r>
        <w:rPr>
          <w:b w:val="0"/>
          <w:noProof/>
        </w:rPr>
        <w:tab/>
      </w:r>
      <w:r w:rsidR="00243F3A">
        <w:rPr>
          <w:b w:val="0"/>
          <w:noProof/>
        </w:rPr>
        <w:fldChar w:fldCharType="begin"/>
      </w:r>
      <w:r>
        <w:rPr>
          <w:b w:val="0"/>
          <w:noProof/>
        </w:rPr>
        <w:instrText xml:space="preserve"> GOTOBUTTON _Toc466435439  </w:instrText>
      </w:r>
      <w:r w:rsidR="00243F3A">
        <w:rPr>
          <w:b w:val="0"/>
          <w:noProof/>
        </w:rPr>
        <w:fldChar w:fldCharType="begin"/>
      </w:r>
      <w:r>
        <w:rPr>
          <w:b w:val="0"/>
          <w:noProof/>
        </w:rPr>
        <w:instrText xml:space="preserve"> PAGEREF _Toc466435439 </w:instrText>
      </w:r>
      <w:r w:rsidR="00243F3A">
        <w:rPr>
          <w:b w:val="0"/>
          <w:noProof/>
        </w:rPr>
        <w:fldChar w:fldCharType="separate"/>
      </w:r>
      <w:r w:rsidR="00D87E1A">
        <w:rPr>
          <w:b w:val="0"/>
          <w:noProof/>
        </w:rPr>
        <w:instrText>3</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2. MATERIAŁY</w:t>
      </w:r>
      <w:r>
        <w:rPr>
          <w:b w:val="0"/>
          <w:noProof/>
        </w:rPr>
        <w:tab/>
      </w:r>
      <w:r w:rsidR="00243F3A">
        <w:rPr>
          <w:b w:val="0"/>
          <w:noProof/>
        </w:rPr>
        <w:fldChar w:fldCharType="begin"/>
      </w:r>
      <w:r>
        <w:rPr>
          <w:b w:val="0"/>
          <w:noProof/>
        </w:rPr>
        <w:instrText xml:space="preserve"> GOTOBUTTON _Toc466435440  </w:instrText>
      </w:r>
      <w:r w:rsidR="00243F3A">
        <w:rPr>
          <w:b w:val="0"/>
          <w:noProof/>
        </w:rPr>
        <w:fldChar w:fldCharType="begin"/>
      </w:r>
      <w:r>
        <w:rPr>
          <w:b w:val="0"/>
          <w:noProof/>
        </w:rPr>
        <w:instrText xml:space="preserve"> PAGEREF _Toc466435440 </w:instrText>
      </w:r>
      <w:r w:rsidR="00243F3A">
        <w:rPr>
          <w:b w:val="0"/>
          <w:noProof/>
        </w:rPr>
        <w:fldChar w:fldCharType="separate"/>
      </w:r>
      <w:r w:rsidR="00D87E1A">
        <w:rPr>
          <w:b w:val="0"/>
          <w:noProof/>
        </w:rPr>
        <w:instrText>3</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3. SPRZĘT</w:t>
      </w:r>
      <w:r>
        <w:rPr>
          <w:b w:val="0"/>
          <w:noProof/>
        </w:rPr>
        <w:tab/>
      </w:r>
      <w:r w:rsidR="00243F3A">
        <w:rPr>
          <w:b w:val="0"/>
          <w:noProof/>
        </w:rPr>
        <w:fldChar w:fldCharType="begin"/>
      </w:r>
      <w:r>
        <w:rPr>
          <w:b w:val="0"/>
          <w:noProof/>
        </w:rPr>
        <w:instrText xml:space="preserve"> GOTOBUTTON _Toc466435441  </w:instrText>
      </w:r>
      <w:r w:rsidR="00243F3A">
        <w:rPr>
          <w:b w:val="0"/>
          <w:noProof/>
        </w:rPr>
        <w:fldChar w:fldCharType="begin"/>
      </w:r>
      <w:r>
        <w:rPr>
          <w:b w:val="0"/>
          <w:noProof/>
        </w:rPr>
        <w:instrText xml:space="preserve"> PAGEREF _Toc466435441 </w:instrText>
      </w:r>
      <w:r w:rsidR="00243F3A">
        <w:rPr>
          <w:b w:val="0"/>
          <w:noProof/>
        </w:rPr>
        <w:fldChar w:fldCharType="separate"/>
      </w:r>
      <w:r w:rsidR="00D87E1A">
        <w:rPr>
          <w:b w:val="0"/>
          <w:noProof/>
        </w:rPr>
        <w:instrText>6</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4. TRANSPORT</w:t>
      </w:r>
      <w:r>
        <w:rPr>
          <w:b w:val="0"/>
          <w:noProof/>
        </w:rPr>
        <w:tab/>
      </w:r>
      <w:r w:rsidR="00243F3A">
        <w:rPr>
          <w:b w:val="0"/>
          <w:noProof/>
        </w:rPr>
        <w:fldChar w:fldCharType="begin"/>
      </w:r>
      <w:r>
        <w:rPr>
          <w:b w:val="0"/>
          <w:noProof/>
        </w:rPr>
        <w:instrText xml:space="preserve"> GOTOBUTTON _Toc466435442  </w:instrText>
      </w:r>
      <w:r w:rsidR="00243F3A">
        <w:rPr>
          <w:b w:val="0"/>
          <w:noProof/>
        </w:rPr>
        <w:fldChar w:fldCharType="begin"/>
      </w:r>
      <w:r>
        <w:rPr>
          <w:b w:val="0"/>
          <w:noProof/>
        </w:rPr>
        <w:instrText xml:space="preserve"> PAGEREF _Toc466435442 </w:instrText>
      </w:r>
      <w:r w:rsidR="00243F3A">
        <w:rPr>
          <w:b w:val="0"/>
          <w:noProof/>
        </w:rPr>
        <w:fldChar w:fldCharType="separate"/>
      </w:r>
      <w:r w:rsidR="00D87E1A">
        <w:rPr>
          <w:b w:val="0"/>
          <w:noProof/>
        </w:rPr>
        <w:instrText>6</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5. WYKONANIE ROBÓT</w:t>
      </w:r>
      <w:r>
        <w:rPr>
          <w:b w:val="0"/>
          <w:noProof/>
        </w:rPr>
        <w:tab/>
      </w:r>
      <w:r w:rsidR="00243F3A">
        <w:rPr>
          <w:b w:val="0"/>
          <w:noProof/>
        </w:rPr>
        <w:fldChar w:fldCharType="begin"/>
      </w:r>
      <w:r>
        <w:rPr>
          <w:b w:val="0"/>
          <w:noProof/>
        </w:rPr>
        <w:instrText xml:space="preserve"> GOTOBUTTON _Toc466435443  </w:instrText>
      </w:r>
      <w:r w:rsidR="00243F3A">
        <w:rPr>
          <w:b w:val="0"/>
          <w:noProof/>
        </w:rPr>
        <w:fldChar w:fldCharType="begin"/>
      </w:r>
      <w:r>
        <w:rPr>
          <w:b w:val="0"/>
          <w:noProof/>
        </w:rPr>
        <w:instrText xml:space="preserve"> PAGEREF _Toc466435443 </w:instrText>
      </w:r>
      <w:r w:rsidR="00243F3A">
        <w:rPr>
          <w:b w:val="0"/>
          <w:noProof/>
        </w:rPr>
        <w:fldChar w:fldCharType="separate"/>
      </w:r>
      <w:r w:rsidR="00D87E1A">
        <w:rPr>
          <w:b w:val="0"/>
          <w:noProof/>
        </w:rPr>
        <w:instrText>7</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6. KONTROLA JAKOŚCI ROBÓT</w:t>
      </w:r>
      <w:r>
        <w:rPr>
          <w:b w:val="0"/>
          <w:noProof/>
        </w:rPr>
        <w:tab/>
      </w:r>
      <w:r w:rsidR="00243F3A">
        <w:rPr>
          <w:b w:val="0"/>
          <w:noProof/>
        </w:rPr>
        <w:fldChar w:fldCharType="begin"/>
      </w:r>
      <w:r>
        <w:rPr>
          <w:b w:val="0"/>
          <w:noProof/>
        </w:rPr>
        <w:instrText xml:space="preserve"> GOTOBUTTON _Toc466435444  </w:instrText>
      </w:r>
      <w:r w:rsidR="00243F3A">
        <w:rPr>
          <w:b w:val="0"/>
          <w:noProof/>
        </w:rPr>
        <w:fldChar w:fldCharType="begin"/>
      </w:r>
      <w:r>
        <w:rPr>
          <w:b w:val="0"/>
          <w:noProof/>
        </w:rPr>
        <w:instrText xml:space="preserve"> PAGEREF _Toc466435444 </w:instrText>
      </w:r>
      <w:r w:rsidR="00243F3A">
        <w:rPr>
          <w:b w:val="0"/>
          <w:noProof/>
        </w:rPr>
        <w:fldChar w:fldCharType="separate"/>
      </w:r>
      <w:r w:rsidR="00D87E1A">
        <w:rPr>
          <w:b w:val="0"/>
          <w:noProof/>
        </w:rPr>
        <w:instrText>11</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7. OBMIAR ROBÓT</w:t>
      </w:r>
      <w:r>
        <w:rPr>
          <w:b w:val="0"/>
          <w:noProof/>
        </w:rPr>
        <w:tab/>
      </w:r>
      <w:r w:rsidR="00243F3A">
        <w:rPr>
          <w:b w:val="0"/>
          <w:noProof/>
        </w:rPr>
        <w:fldChar w:fldCharType="begin"/>
      </w:r>
      <w:r>
        <w:rPr>
          <w:b w:val="0"/>
          <w:noProof/>
        </w:rPr>
        <w:instrText xml:space="preserve"> GOTOBUTTON _Toc466435445  </w:instrText>
      </w:r>
      <w:r w:rsidR="00243F3A">
        <w:rPr>
          <w:b w:val="0"/>
          <w:noProof/>
        </w:rPr>
        <w:fldChar w:fldCharType="begin"/>
      </w:r>
      <w:r>
        <w:rPr>
          <w:b w:val="0"/>
          <w:noProof/>
        </w:rPr>
        <w:instrText xml:space="preserve"> PAGEREF _Toc466435445 </w:instrText>
      </w:r>
      <w:r w:rsidR="00243F3A">
        <w:rPr>
          <w:b w:val="0"/>
          <w:noProof/>
        </w:rPr>
        <w:fldChar w:fldCharType="separate"/>
      </w:r>
      <w:r w:rsidR="00D87E1A">
        <w:rPr>
          <w:b w:val="0"/>
          <w:noProof/>
        </w:rPr>
        <w:instrText>13</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8. ODBIÓR ROBÓT</w:t>
      </w:r>
      <w:r>
        <w:rPr>
          <w:b w:val="0"/>
          <w:noProof/>
        </w:rPr>
        <w:tab/>
      </w:r>
      <w:r w:rsidR="00243F3A">
        <w:rPr>
          <w:b w:val="0"/>
          <w:noProof/>
        </w:rPr>
        <w:fldChar w:fldCharType="begin"/>
      </w:r>
      <w:r>
        <w:rPr>
          <w:b w:val="0"/>
          <w:noProof/>
        </w:rPr>
        <w:instrText xml:space="preserve"> GOTOBUTTON _Toc466435446  </w:instrText>
      </w:r>
      <w:r w:rsidR="00243F3A">
        <w:rPr>
          <w:b w:val="0"/>
          <w:noProof/>
        </w:rPr>
        <w:fldChar w:fldCharType="begin"/>
      </w:r>
      <w:r>
        <w:rPr>
          <w:b w:val="0"/>
          <w:noProof/>
        </w:rPr>
        <w:instrText xml:space="preserve"> PAGEREF _Toc466435446 </w:instrText>
      </w:r>
      <w:r w:rsidR="00243F3A">
        <w:rPr>
          <w:b w:val="0"/>
          <w:noProof/>
        </w:rPr>
        <w:fldChar w:fldCharType="separate"/>
      </w:r>
      <w:r w:rsidR="00D87E1A">
        <w:rPr>
          <w:b w:val="0"/>
          <w:noProof/>
        </w:rPr>
        <w:instrText>13</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 xml:space="preserve">  9. PODSTAWA PŁATNOŚCI</w:t>
      </w:r>
      <w:r>
        <w:rPr>
          <w:b w:val="0"/>
          <w:noProof/>
        </w:rPr>
        <w:tab/>
      </w:r>
      <w:r w:rsidR="00243F3A">
        <w:rPr>
          <w:b w:val="0"/>
          <w:noProof/>
        </w:rPr>
        <w:fldChar w:fldCharType="begin"/>
      </w:r>
      <w:r>
        <w:rPr>
          <w:b w:val="0"/>
          <w:noProof/>
        </w:rPr>
        <w:instrText xml:space="preserve"> GOTOBUTTON _Toc466435447  </w:instrText>
      </w:r>
      <w:r w:rsidR="00243F3A">
        <w:rPr>
          <w:b w:val="0"/>
          <w:noProof/>
        </w:rPr>
        <w:fldChar w:fldCharType="begin"/>
      </w:r>
      <w:r>
        <w:rPr>
          <w:b w:val="0"/>
          <w:noProof/>
        </w:rPr>
        <w:instrText xml:space="preserve"> PAGEREF _Toc466435447 </w:instrText>
      </w:r>
      <w:r w:rsidR="00243F3A">
        <w:rPr>
          <w:b w:val="0"/>
          <w:noProof/>
        </w:rPr>
        <w:fldChar w:fldCharType="separate"/>
      </w:r>
      <w:r w:rsidR="00D87E1A">
        <w:rPr>
          <w:b w:val="0"/>
          <w:noProof/>
        </w:rPr>
        <w:instrText>13</w:instrText>
      </w:r>
      <w:r w:rsidR="00243F3A">
        <w:rPr>
          <w:b w:val="0"/>
          <w:noProof/>
        </w:rPr>
        <w:fldChar w:fldCharType="end"/>
      </w:r>
      <w:r w:rsidR="00243F3A">
        <w:rPr>
          <w:b w:val="0"/>
          <w:noProof/>
        </w:rPr>
        <w:fldChar w:fldCharType="end"/>
      </w:r>
    </w:p>
    <w:p w:rsidR="00E95A65" w:rsidRDefault="00901EF4" w:rsidP="00E71752">
      <w:pPr>
        <w:pStyle w:val="Spistreci1"/>
        <w:spacing w:before="0" w:after="0" w:line="480" w:lineRule="auto"/>
        <w:rPr>
          <w:noProof/>
        </w:rPr>
      </w:pPr>
      <w:r>
        <w:rPr>
          <w:noProof/>
        </w:rPr>
        <w:t>10. PRZEPISY ZWIĄZANE</w:t>
      </w:r>
      <w:r>
        <w:rPr>
          <w:b w:val="0"/>
          <w:noProof/>
        </w:rPr>
        <w:tab/>
      </w:r>
      <w:r w:rsidR="00243F3A">
        <w:rPr>
          <w:b w:val="0"/>
          <w:noProof/>
        </w:rPr>
        <w:fldChar w:fldCharType="begin"/>
      </w:r>
      <w:r>
        <w:rPr>
          <w:b w:val="0"/>
          <w:noProof/>
        </w:rPr>
        <w:instrText xml:space="preserve"> GOTOBUTTON _Toc466435448  </w:instrText>
      </w:r>
      <w:r w:rsidR="00243F3A">
        <w:rPr>
          <w:b w:val="0"/>
          <w:noProof/>
        </w:rPr>
        <w:fldChar w:fldCharType="begin"/>
      </w:r>
      <w:r>
        <w:rPr>
          <w:b w:val="0"/>
          <w:noProof/>
        </w:rPr>
        <w:instrText xml:space="preserve"> PAGEREF _Toc466435448 </w:instrText>
      </w:r>
      <w:r w:rsidR="00243F3A">
        <w:rPr>
          <w:b w:val="0"/>
          <w:noProof/>
        </w:rPr>
        <w:fldChar w:fldCharType="separate"/>
      </w:r>
      <w:r w:rsidR="00D87E1A">
        <w:rPr>
          <w:b w:val="0"/>
          <w:noProof/>
        </w:rPr>
        <w:instrText>13</w:instrText>
      </w:r>
      <w:r w:rsidR="00243F3A">
        <w:rPr>
          <w:b w:val="0"/>
          <w:noProof/>
        </w:rPr>
        <w:fldChar w:fldCharType="end"/>
      </w:r>
      <w:r w:rsidR="00243F3A">
        <w:rPr>
          <w:b w:val="0"/>
          <w:noProof/>
        </w:rPr>
        <w:fldChar w:fldCharType="end"/>
      </w:r>
    </w:p>
    <w:p w:rsidR="00E551A0" w:rsidRDefault="00243F3A" w:rsidP="003B099B">
      <w:pPr>
        <w:tabs>
          <w:tab w:val="left" w:pos="284"/>
          <w:tab w:val="right" w:leader="dot" w:pos="8789"/>
        </w:tabs>
        <w:spacing w:line="480" w:lineRule="auto"/>
        <w:rPr>
          <w:b/>
        </w:rPr>
      </w:pPr>
      <w:r>
        <w:rPr>
          <w:b/>
        </w:rPr>
        <w:fldChar w:fldCharType="end"/>
      </w:r>
    </w:p>
    <w:p w:rsidR="00E551A0" w:rsidRDefault="00E551A0" w:rsidP="00E71752">
      <w:pPr>
        <w:pBdr>
          <w:top w:val="single" w:sz="6" w:space="1" w:color="auto"/>
        </w:pBdr>
        <w:tabs>
          <w:tab w:val="left" w:pos="284"/>
          <w:tab w:val="right" w:leader="dot" w:pos="8789"/>
        </w:tabs>
        <w:spacing w:line="480" w:lineRule="auto"/>
        <w:jc w:val="center"/>
        <w:rPr>
          <w:b/>
        </w:rPr>
      </w:pPr>
    </w:p>
    <w:p w:rsidR="00E551A0" w:rsidRDefault="00E551A0" w:rsidP="00E71752">
      <w:pPr>
        <w:pBdr>
          <w:top w:val="single" w:sz="6" w:space="1" w:color="auto"/>
        </w:pBdr>
        <w:tabs>
          <w:tab w:val="left" w:pos="284"/>
          <w:tab w:val="right" w:leader="dot" w:pos="8789"/>
        </w:tabs>
        <w:spacing w:line="480" w:lineRule="auto"/>
        <w:jc w:val="center"/>
        <w:rPr>
          <w:b/>
        </w:rPr>
      </w:pPr>
    </w:p>
    <w:p w:rsidR="00E551A0" w:rsidRDefault="00E551A0" w:rsidP="00E71752">
      <w:pPr>
        <w:pBdr>
          <w:top w:val="single" w:sz="6" w:space="1" w:color="auto"/>
        </w:pBdr>
        <w:tabs>
          <w:tab w:val="left" w:pos="284"/>
          <w:tab w:val="right" w:leader="dot" w:pos="8789"/>
        </w:tabs>
        <w:spacing w:line="480" w:lineRule="auto"/>
        <w:jc w:val="center"/>
        <w:rPr>
          <w:b/>
        </w:rPr>
      </w:pPr>
    </w:p>
    <w:p w:rsidR="00E71752" w:rsidRDefault="00E71752"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3B099B" w:rsidRDefault="003B099B" w:rsidP="00E71752">
      <w:pPr>
        <w:pBdr>
          <w:top w:val="single" w:sz="6" w:space="1" w:color="auto"/>
        </w:pBdr>
        <w:tabs>
          <w:tab w:val="left" w:pos="284"/>
          <w:tab w:val="right" w:leader="dot" w:pos="8789"/>
        </w:tabs>
        <w:spacing w:line="480" w:lineRule="auto"/>
        <w:jc w:val="center"/>
        <w:rPr>
          <w:b/>
        </w:rPr>
      </w:pPr>
    </w:p>
    <w:p w:rsidR="00E011A4" w:rsidRDefault="00E011A4" w:rsidP="00E71752">
      <w:pPr>
        <w:pBdr>
          <w:top w:val="single" w:sz="6" w:space="1" w:color="auto"/>
        </w:pBdr>
        <w:tabs>
          <w:tab w:val="left" w:pos="284"/>
          <w:tab w:val="right" w:leader="dot" w:pos="8789"/>
        </w:tabs>
        <w:spacing w:line="480" w:lineRule="auto"/>
        <w:jc w:val="center"/>
        <w:rPr>
          <w:b/>
        </w:rPr>
      </w:pPr>
    </w:p>
    <w:p w:rsidR="00E011A4" w:rsidRDefault="00E011A4" w:rsidP="00E71752">
      <w:pPr>
        <w:pBdr>
          <w:top w:val="single" w:sz="6" w:space="1" w:color="auto"/>
        </w:pBdr>
        <w:tabs>
          <w:tab w:val="left" w:pos="284"/>
          <w:tab w:val="right" w:leader="dot" w:pos="8789"/>
        </w:tabs>
        <w:spacing w:line="480" w:lineRule="auto"/>
        <w:jc w:val="center"/>
        <w:rPr>
          <w:b/>
        </w:rPr>
      </w:pPr>
    </w:p>
    <w:p w:rsidR="00E011A4" w:rsidRDefault="00E011A4" w:rsidP="00E71752">
      <w:pPr>
        <w:pBdr>
          <w:top w:val="single" w:sz="6" w:space="1" w:color="auto"/>
        </w:pBdr>
        <w:tabs>
          <w:tab w:val="left" w:pos="284"/>
          <w:tab w:val="right" w:leader="dot" w:pos="8789"/>
        </w:tabs>
        <w:spacing w:line="480" w:lineRule="auto"/>
        <w:jc w:val="center"/>
        <w:rPr>
          <w:b/>
        </w:rPr>
      </w:pPr>
    </w:p>
    <w:p w:rsidR="00D87E1A" w:rsidRDefault="00D87E1A" w:rsidP="00E71752">
      <w:pPr>
        <w:pBdr>
          <w:top w:val="single" w:sz="6" w:space="1" w:color="auto"/>
        </w:pBdr>
        <w:tabs>
          <w:tab w:val="left" w:pos="284"/>
          <w:tab w:val="right" w:leader="dot" w:pos="8789"/>
        </w:tabs>
        <w:spacing w:line="480" w:lineRule="auto"/>
        <w:jc w:val="center"/>
        <w:rPr>
          <w:b/>
        </w:rPr>
      </w:pPr>
    </w:p>
    <w:p w:rsidR="00E011A4" w:rsidRDefault="00E011A4">
      <w:pPr>
        <w:pStyle w:val="Nagwek1"/>
      </w:pPr>
      <w:bookmarkStart w:id="0" w:name="_Toc404150096"/>
      <w:bookmarkStart w:id="1" w:name="_Toc416830698"/>
      <w:bookmarkStart w:id="2" w:name="_Toc466435439"/>
    </w:p>
    <w:p w:rsidR="00E011A4" w:rsidRDefault="00E011A4">
      <w:pPr>
        <w:pStyle w:val="Nagwek1"/>
      </w:pPr>
    </w:p>
    <w:p w:rsidR="00E95A65" w:rsidRDefault="00901EF4">
      <w:pPr>
        <w:pStyle w:val="Nagwek1"/>
      </w:pPr>
      <w:r>
        <w:t>1. WSTĘP</w:t>
      </w:r>
      <w:bookmarkEnd w:id="0"/>
      <w:bookmarkEnd w:id="1"/>
      <w:bookmarkEnd w:id="2"/>
    </w:p>
    <w:p w:rsidR="00E95A65" w:rsidRDefault="00901EF4">
      <w:pPr>
        <w:pStyle w:val="Nagwek2"/>
      </w:pPr>
      <w:r>
        <w:t xml:space="preserve">1.1. Przedmiot </w:t>
      </w:r>
      <w:r w:rsidR="00E71752">
        <w:t>S</w:t>
      </w:r>
      <w:r>
        <w:t>ST</w:t>
      </w:r>
    </w:p>
    <w:p w:rsidR="00E95A65" w:rsidRDefault="00901EF4">
      <w:pPr>
        <w:pStyle w:val="tekstost"/>
        <w:ind w:firstLine="709"/>
      </w:pPr>
      <w:r>
        <w:t>Przedmiotem niniejszej ogólnej specyfikacji technicznej (</w:t>
      </w:r>
      <w:r w:rsidR="00E71752">
        <w:t>S</w:t>
      </w:r>
      <w:r>
        <w:t xml:space="preserve">ST) są wymagania dotyczące wykonania i odbioru przebudowy napowietrznych linii energetycznych i stacji transformatorowych </w:t>
      </w:r>
    </w:p>
    <w:p w:rsidR="00E95A65" w:rsidRDefault="00901EF4">
      <w:pPr>
        <w:pStyle w:val="Nagwek2"/>
      </w:pPr>
      <w:r>
        <w:t>1.</w:t>
      </w:r>
      <w:r w:rsidR="00AC03F7">
        <w:t>2</w:t>
      </w:r>
      <w:r>
        <w:t xml:space="preserve">. Zakres robót objętych </w:t>
      </w:r>
      <w:r w:rsidR="00E71752">
        <w:t>S</w:t>
      </w:r>
      <w:r>
        <w:t>ST</w:t>
      </w:r>
    </w:p>
    <w:p w:rsidR="00E95A65" w:rsidRDefault="00901EF4">
      <w:r>
        <w:tab/>
        <w:t>Ustalenia zawarte w niniejszej specyfikacji mają zastosowanie do przebudowy napowietrznych linii energetycznych niskiego, średniego i wysokiego napięcia oraz napowietrznych i naziemnych stacji transformatorowych kolidujących z przebudową i budową dróg.</w:t>
      </w:r>
    </w:p>
    <w:p w:rsidR="00E95A65" w:rsidRDefault="00901EF4">
      <w:pPr>
        <w:pStyle w:val="Nagwek2"/>
      </w:pPr>
      <w:r>
        <w:t>1.</w:t>
      </w:r>
      <w:r w:rsidR="00AC03F7">
        <w:t>3</w:t>
      </w:r>
      <w:r>
        <w:t>. Określenia podstawowe</w:t>
      </w:r>
    </w:p>
    <w:p w:rsidR="00E95A65" w:rsidRDefault="00AC03F7" w:rsidP="00AC03F7">
      <w:pPr>
        <w:numPr>
          <w:ilvl w:val="2"/>
          <w:numId w:val="27"/>
        </w:numPr>
        <w:tabs>
          <w:tab w:val="left" w:pos="0"/>
        </w:tabs>
      </w:pPr>
      <w:r>
        <w:t xml:space="preserve"> </w:t>
      </w:r>
      <w:r w:rsidR="00901EF4">
        <w:t>Elektroenergetyczna linia napowietrzna - urządzenie napowietrzne przeznaczone do przesyłania energii elektrycznej, składające się z przewodów, izolatorów, konstrukcji wsporczych i osprzętu.</w:t>
      </w:r>
    </w:p>
    <w:p w:rsidR="00E95A65" w:rsidRDefault="00901EF4" w:rsidP="00AC03F7">
      <w:pPr>
        <w:numPr>
          <w:ilvl w:val="2"/>
          <w:numId w:val="27"/>
        </w:numPr>
        <w:tabs>
          <w:tab w:val="left" w:pos="0"/>
        </w:tabs>
      </w:pPr>
      <w:r>
        <w:t>Napięcie znamionowe linii U - napięcie międzyprzewodowe, na które linia jest zbudowana.</w:t>
      </w:r>
    </w:p>
    <w:p w:rsidR="00E95A65" w:rsidRDefault="00901EF4" w:rsidP="00AC03F7">
      <w:pPr>
        <w:numPr>
          <w:ilvl w:val="2"/>
          <w:numId w:val="27"/>
        </w:numPr>
        <w:tabs>
          <w:tab w:val="left" w:pos="0"/>
        </w:tabs>
      </w:pPr>
      <w:r>
        <w:t>Odległość pionowa - odległość między rzutami pionowymi przedmiotów.</w:t>
      </w:r>
    </w:p>
    <w:p w:rsidR="00E95A65" w:rsidRDefault="00901EF4" w:rsidP="00AC03F7">
      <w:pPr>
        <w:numPr>
          <w:ilvl w:val="2"/>
          <w:numId w:val="27"/>
        </w:numPr>
        <w:tabs>
          <w:tab w:val="left" w:pos="0"/>
        </w:tabs>
      </w:pPr>
      <w:r>
        <w:t>Odległość pozioma - odległość między rzutami poziomymi przedmiotów.</w:t>
      </w:r>
    </w:p>
    <w:p w:rsidR="00E95A65" w:rsidRDefault="00901EF4" w:rsidP="00AC03F7">
      <w:pPr>
        <w:numPr>
          <w:ilvl w:val="2"/>
          <w:numId w:val="27"/>
        </w:numPr>
        <w:tabs>
          <w:tab w:val="left" w:pos="0"/>
        </w:tabs>
      </w:pPr>
      <w:r>
        <w:t>Przęsło - część linii napowietrznej, zawarta między sąsiednimi konstrukcjami wsporczymi.</w:t>
      </w:r>
    </w:p>
    <w:p w:rsidR="00E95A65" w:rsidRDefault="00901EF4" w:rsidP="00AC03F7">
      <w:pPr>
        <w:numPr>
          <w:ilvl w:val="2"/>
          <w:numId w:val="27"/>
        </w:numPr>
        <w:tabs>
          <w:tab w:val="left" w:pos="0"/>
        </w:tabs>
      </w:pPr>
      <w:r>
        <w:t>Zwis f - odległość pionowa między przewodem a prostą łączącą punkty zawieszenia przewodu w środku rozpiętości przęsła.</w:t>
      </w:r>
    </w:p>
    <w:p w:rsidR="00E95A65" w:rsidRDefault="00901EF4" w:rsidP="00AC03F7">
      <w:pPr>
        <w:numPr>
          <w:ilvl w:val="2"/>
          <w:numId w:val="27"/>
        </w:numPr>
        <w:tabs>
          <w:tab w:val="left" w:pos="0"/>
        </w:tabs>
      </w:pPr>
      <w:r>
        <w:t>Słup - konstrukcja wsporcza linii osadzona w gruncie bezpośrednio lub za pomocą fundamentu.</w:t>
      </w:r>
    </w:p>
    <w:p w:rsidR="00E95A65" w:rsidRDefault="00901EF4" w:rsidP="00AC03F7">
      <w:pPr>
        <w:numPr>
          <w:ilvl w:val="2"/>
          <w:numId w:val="27"/>
        </w:numPr>
        <w:tabs>
          <w:tab w:val="left" w:pos="0"/>
        </w:tabs>
      </w:pPr>
      <w:r>
        <w:t>Obostrzenie linii - szereg dodatkowych wymagań dotyczących linii elektroenergetycznej na odcinku wymagającym zwiększonego bezpieczeństwa (wg warunków podanych w p. 5.8).</w:t>
      </w:r>
    </w:p>
    <w:p w:rsidR="00E95A65" w:rsidRDefault="00901EF4" w:rsidP="00AC03F7">
      <w:pPr>
        <w:numPr>
          <w:ilvl w:val="2"/>
          <w:numId w:val="27"/>
        </w:numPr>
        <w:tabs>
          <w:tab w:val="left" w:pos="0"/>
        </w:tabs>
      </w:pPr>
      <w:r>
        <w:t>Bezpieczne zawieszenie przewodu na izolatorach liniowych stojących - zawieszenie przy użyciu dodatkowego przewodu zabezpieczającego, zapobiegające opadnięciu przewodu roboczego w przypadku zerwania go w pobliżu izolatora. Rozróżnia się bezpieczne zawieszenie przewodu: przelotowe i odciągowe.</w:t>
      </w:r>
    </w:p>
    <w:p w:rsidR="00E95A65" w:rsidRDefault="00901EF4" w:rsidP="00AC03F7">
      <w:pPr>
        <w:numPr>
          <w:ilvl w:val="2"/>
          <w:numId w:val="27"/>
        </w:numPr>
        <w:tabs>
          <w:tab w:val="left" w:pos="0"/>
        </w:tabs>
      </w:pPr>
      <w:r>
        <w:t>Przewód zabezpieczający - przewód dodatkowy wykonany z tego samego materiału i o tym samym przekroju co przewód zabezpieczany, przymocowany do przewodu zabezpieczanego przy pomocy złączek.</w:t>
      </w:r>
    </w:p>
    <w:p w:rsidR="00E95A65" w:rsidRDefault="00901EF4" w:rsidP="00AC03F7">
      <w:pPr>
        <w:numPr>
          <w:ilvl w:val="2"/>
          <w:numId w:val="27"/>
        </w:numPr>
        <w:tabs>
          <w:tab w:val="left" w:pos="0"/>
        </w:tabs>
      </w:pPr>
      <w:r>
        <w:t>Bezpieczne zawieszenie przewodu na łańcuchu izolatorów wiszących - zawieszenie zapobiegające opadnięciu przewodu w przypadku, gdy zerwie się jeden rząd łańcucha. Rozróżnia się bezpieczne zawieszenie przewodu: przelotowe, odciągowe i przelotowo-odciągowe.</w:t>
      </w:r>
    </w:p>
    <w:p w:rsidR="00E95A65" w:rsidRDefault="00901EF4" w:rsidP="00AC03F7">
      <w:pPr>
        <w:numPr>
          <w:ilvl w:val="2"/>
          <w:numId w:val="27"/>
        </w:numPr>
        <w:tabs>
          <w:tab w:val="left" w:pos="0"/>
        </w:tabs>
      </w:pPr>
      <w:r>
        <w:t xml:space="preserve">Łańcuch izolatorowy - jeden lub więcej izolatorów wiszących, połączonych szeregowo wraz z osprzętem umożliwiającym przegubowe połączenie izolatorów między sobą, konstrukcją </w:t>
      </w:r>
      <w:proofErr w:type="spellStart"/>
      <w:r>
        <w:t>zawieszeniową</w:t>
      </w:r>
      <w:proofErr w:type="spellEnd"/>
      <w:r>
        <w:t>, z uchwytem przewodu, a w razie potrzeby wyposażony również w osprzęt do ochrony łańcucha przed skutkami łuku elektrycznego.</w:t>
      </w:r>
    </w:p>
    <w:p w:rsidR="00E95A65" w:rsidRDefault="00901EF4" w:rsidP="00AC03F7">
      <w:pPr>
        <w:numPr>
          <w:ilvl w:val="2"/>
          <w:numId w:val="27"/>
        </w:numPr>
        <w:tabs>
          <w:tab w:val="left" w:pos="0"/>
        </w:tabs>
      </w:pPr>
      <w:r>
        <w:t>Skrzyżowanie - występuje wtedy, gdy pokrywają się lub przecinają jakiekolwiek części rzutów poziomych dwóch lub kilku linii elektrycznych albo linii elektrycznej i drogi komunikacyjnej, budowli itp.</w:t>
      </w:r>
    </w:p>
    <w:p w:rsidR="00E95A65" w:rsidRDefault="00901EF4" w:rsidP="00AC03F7">
      <w:pPr>
        <w:numPr>
          <w:ilvl w:val="2"/>
          <w:numId w:val="27"/>
        </w:numPr>
        <w:tabs>
          <w:tab w:val="left" w:pos="0"/>
        </w:tabs>
      </w:pPr>
      <w:r>
        <w:t>Zbliżenie - występuje wtedy, gdy odległość rzutu poziomego linii elektrycznej od rzutu poziomego innej linii elektrycznej, korony drogi, szyny kolejowej, budowli itp. jest mniejsza niż połowa wysokości zawieszenia najwyżej położonego nieuziemionego przewodu zbliżającej się linii i nie zachodzi przy tym skrzyżowanie.</w:t>
      </w:r>
    </w:p>
    <w:p w:rsidR="00E95A65" w:rsidRDefault="00901EF4" w:rsidP="00AC03F7">
      <w:pPr>
        <w:numPr>
          <w:ilvl w:val="2"/>
          <w:numId w:val="27"/>
        </w:numPr>
        <w:tabs>
          <w:tab w:val="left" w:pos="0"/>
        </w:tabs>
      </w:pPr>
      <w:r>
        <w:t xml:space="preserve">Pozostałe określenia podstawowe są zgodne z normami PN-61/E-01002 [1], PN-84/E-02051 [2] i definicjami podanymi w </w:t>
      </w:r>
      <w:r w:rsidR="00E551A0">
        <w:t>S</w:t>
      </w:r>
      <w:r>
        <w:t>ST.</w:t>
      </w:r>
    </w:p>
    <w:p w:rsidR="00E95A65" w:rsidRDefault="00901EF4">
      <w:pPr>
        <w:pStyle w:val="Nagwek1"/>
      </w:pPr>
      <w:bookmarkStart w:id="3" w:name="_Toc466435440"/>
      <w:r>
        <w:t>2. materiały</w:t>
      </w:r>
      <w:bookmarkEnd w:id="3"/>
    </w:p>
    <w:p w:rsidR="00E95A65" w:rsidRDefault="00901EF4">
      <w:pPr>
        <w:pStyle w:val="Nagwek2"/>
      </w:pPr>
      <w:r>
        <w:t>2.1. Ogólne wymagania</w:t>
      </w:r>
    </w:p>
    <w:p w:rsidR="00E95A65" w:rsidRDefault="00901EF4">
      <w:r>
        <w:tab/>
        <w:t>Wszystkie zakupione przez Wykonawcę materiały, dla których normy PN i BN przewidują posiadanie zaświadczenia o jakości lub atestu, powinny być zaopatrzone przez producenta w taki dokument.</w:t>
      </w:r>
    </w:p>
    <w:p w:rsidR="00E95A65" w:rsidRDefault="00901EF4">
      <w:r>
        <w:tab/>
        <w:t>Inne materiały powinny być wyposażone w takie dokumenty na życzenie Inżyniera.</w:t>
      </w:r>
    </w:p>
    <w:p w:rsidR="00E95A65" w:rsidRDefault="00901EF4">
      <w:pPr>
        <w:pStyle w:val="Nagwek2"/>
      </w:pPr>
      <w:r>
        <w:t xml:space="preserve">2.2. </w:t>
      </w:r>
      <w:proofErr w:type="spellStart"/>
      <w:r>
        <w:t>Ustoje</w:t>
      </w:r>
      <w:proofErr w:type="spellEnd"/>
      <w:r>
        <w:t xml:space="preserve"> i fundamenty</w:t>
      </w:r>
    </w:p>
    <w:p w:rsidR="00E95A65" w:rsidRDefault="00901EF4">
      <w:r>
        <w:tab/>
      </w:r>
      <w:proofErr w:type="spellStart"/>
      <w:r>
        <w:t>Ustoje</w:t>
      </w:r>
      <w:proofErr w:type="spellEnd"/>
      <w:r>
        <w:t xml:space="preserve"> i fundamenty konstrukcji wsporczych powinny spełniać wymagania PN-80/B-03322 [25].</w:t>
      </w:r>
    </w:p>
    <w:p w:rsidR="00E95A65" w:rsidRDefault="00901EF4">
      <w:r>
        <w:tab/>
        <w:t xml:space="preserve">Zaleca się stosowanie fundamentów i elementów </w:t>
      </w:r>
      <w:proofErr w:type="spellStart"/>
      <w:r>
        <w:t>ustojowych</w:t>
      </w:r>
      <w:proofErr w:type="spellEnd"/>
      <w:r>
        <w:t xml:space="preserve"> typowych wg KRT-055 opracowanego przez </w:t>
      </w:r>
      <w:proofErr w:type="spellStart"/>
      <w:r>
        <w:t>BSPiE</w:t>
      </w:r>
      <w:proofErr w:type="spellEnd"/>
      <w:r>
        <w:t xml:space="preserve"> „</w:t>
      </w:r>
      <w:proofErr w:type="spellStart"/>
      <w:r>
        <w:t>Energoprojekt</w:t>
      </w:r>
      <w:proofErr w:type="spellEnd"/>
      <w:r>
        <w:t>” [43].</w:t>
      </w:r>
    </w:p>
    <w:p w:rsidR="00B700A5" w:rsidRDefault="00B700A5"/>
    <w:p w:rsidR="00E011A4" w:rsidRDefault="00E011A4"/>
    <w:p w:rsidR="00E011A4" w:rsidRDefault="00E011A4"/>
    <w:p w:rsidR="00E95A65" w:rsidRDefault="00901EF4">
      <w:pPr>
        <w:spacing w:before="120" w:after="120"/>
      </w:pPr>
      <w:r>
        <w:t xml:space="preserve">Tablica 1. Zalecane </w:t>
      </w:r>
      <w:proofErr w:type="spellStart"/>
      <w:r>
        <w:t>ustoje</w:t>
      </w:r>
      <w:proofErr w:type="spellEnd"/>
      <w:r>
        <w:t xml:space="preserve"> i fundamenty dla słupów linii napowietrznych</w:t>
      </w:r>
    </w:p>
    <w:tbl>
      <w:tblPr>
        <w:tblW w:w="0" w:type="auto"/>
        <w:tblLayout w:type="fixed"/>
        <w:tblCellMar>
          <w:left w:w="70" w:type="dxa"/>
          <w:right w:w="70" w:type="dxa"/>
        </w:tblCellMar>
        <w:tblLook w:val="0000"/>
      </w:tblPr>
      <w:tblGrid>
        <w:gridCol w:w="2764"/>
        <w:gridCol w:w="2268"/>
        <w:gridCol w:w="2268"/>
      </w:tblGrid>
      <w:tr w:rsidR="00B700A5" w:rsidTr="00B700A5">
        <w:tc>
          <w:tcPr>
            <w:tcW w:w="2764" w:type="dxa"/>
            <w:tcBorders>
              <w:top w:val="single" w:sz="6" w:space="0" w:color="auto"/>
              <w:left w:val="single" w:sz="6" w:space="0" w:color="auto"/>
            </w:tcBorders>
          </w:tcPr>
          <w:p w:rsidR="00B700A5" w:rsidRDefault="00B700A5">
            <w:pPr>
              <w:jc w:val="center"/>
            </w:pPr>
            <w:r>
              <w:t xml:space="preserve">Typ </w:t>
            </w:r>
            <w:proofErr w:type="spellStart"/>
            <w:r>
              <w:t>ustoju</w:t>
            </w:r>
            <w:proofErr w:type="spellEnd"/>
          </w:p>
        </w:tc>
        <w:tc>
          <w:tcPr>
            <w:tcW w:w="4536" w:type="dxa"/>
            <w:gridSpan w:val="2"/>
            <w:tcBorders>
              <w:top w:val="single" w:sz="6" w:space="0" w:color="auto"/>
              <w:left w:val="single" w:sz="6" w:space="0" w:color="auto"/>
              <w:bottom w:val="single" w:sz="6" w:space="0" w:color="auto"/>
              <w:right w:val="single" w:sz="6" w:space="0" w:color="auto"/>
            </w:tcBorders>
          </w:tcPr>
          <w:p w:rsidR="00B700A5" w:rsidRDefault="00B700A5">
            <w:pPr>
              <w:jc w:val="center"/>
            </w:pPr>
            <w:r>
              <w:t>Słupy</w:t>
            </w:r>
          </w:p>
        </w:tc>
      </w:tr>
      <w:tr w:rsidR="00B700A5" w:rsidTr="00B700A5">
        <w:tc>
          <w:tcPr>
            <w:tcW w:w="2764" w:type="dxa"/>
            <w:tcBorders>
              <w:left w:val="single" w:sz="6" w:space="0" w:color="auto"/>
              <w:bottom w:val="double" w:sz="6" w:space="0" w:color="auto"/>
            </w:tcBorders>
          </w:tcPr>
          <w:p w:rsidR="00B700A5" w:rsidRDefault="00B700A5">
            <w:pPr>
              <w:jc w:val="center"/>
            </w:pPr>
            <w:r>
              <w:t>lub fundamentu</w:t>
            </w:r>
          </w:p>
        </w:tc>
        <w:tc>
          <w:tcPr>
            <w:tcW w:w="2268" w:type="dxa"/>
            <w:tcBorders>
              <w:top w:val="single" w:sz="6" w:space="0" w:color="auto"/>
              <w:left w:val="single" w:sz="6" w:space="0" w:color="auto"/>
              <w:bottom w:val="double" w:sz="6" w:space="0" w:color="auto"/>
              <w:right w:val="single" w:sz="6" w:space="0" w:color="auto"/>
            </w:tcBorders>
          </w:tcPr>
          <w:p w:rsidR="00B700A5" w:rsidRDefault="00B700A5">
            <w:pPr>
              <w:jc w:val="center"/>
            </w:pPr>
            <w:r>
              <w:t>żelbetowe</w:t>
            </w:r>
          </w:p>
        </w:tc>
        <w:tc>
          <w:tcPr>
            <w:tcW w:w="2268" w:type="dxa"/>
            <w:tcBorders>
              <w:top w:val="single" w:sz="6" w:space="0" w:color="auto"/>
              <w:left w:val="single" w:sz="6" w:space="0" w:color="auto"/>
              <w:bottom w:val="double" w:sz="6" w:space="0" w:color="auto"/>
              <w:right w:val="single" w:sz="6" w:space="0" w:color="auto"/>
            </w:tcBorders>
          </w:tcPr>
          <w:p w:rsidR="00B700A5" w:rsidRDefault="00B700A5">
            <w:pPr>
              <w:jc w:val="center"/>
            </w:pPr>
            <w:r>
              <w:t>strunobetonowe</w:t>
            </w:r>
          </w:p>
        </w:tc>
      </w:tr>
      <w:tr w:rsidR="00B700A5" w:rsidTr="00B700A5">
        <w:tc>
          <w:tcPr>
            <w:tcW w:w="2764" w:type="dxa"/>
            <w:tcBorders>
              <w:left w:val="single" w:sz="6" w:space="0" w:color="auto"/>
              <w:bottom w:val="single" w:sz="6" w:space="0" w:color="auto"/>
              <w:right w:val="single" w:sz="6" w:space="0" w:color="auto"/>
            </w:tcBorders>
          </w:tcPr>
          <w:p w:rsidR="00B700A5" w:rsidRDefault="00B700A5">
            <w:pPr>
              <w:jc w:val="center"/>
            </w:pPr>
            <w:r>
              <w:t>U0 - U3</w:t>
            </w:r>
          </w:p>
        </w:tc>
        <w:tc>
          <w:tcPr>
            <w:tcW w:w="2268" w:type="dxa"/>
            <w:tcBorders>
              <w:left w:val="single" w:sz="6" w:space="0" w:color="auto"/>
              <w:bottom w:val="single" w:sz="6" w:space="0" w:color="auto"/>
              <w:right w:val="single" w:sz="6" w:space="0" w:color="auto"/>
            </w:tcBorders>
          </w:tcPr>
          <w:p w:rsidR="00B700A5" w:rsidRDefault="00B700A5">
            <w:pPr>
              <w:jc w:val="center"/>
            </w:pPr>
            <w:r>
              <w:t>x</w:t>
            </w:r>
          </w:p>
        </w:tc>
        <w:tc>
          <w:tcPr>
            <w:tcW w:w="2268" w:type="dxa"/>
            <w:tcBorders>
              <w:left w:val="single" w:sz="6" w:space="0" w:color="auto"/>
              <w:bottom w:val="single" w:sz="6" w:space="0" w:color="auto"/>
              <w:right w:val="single" w:sz="6" w:space="0" w:color="auto"/>
            </w:tcBorders>
          </w:tcPr>
          <w:p w:rsidR="00B700A5" w:rsidRDefault="00B700A5">
            <w:pPr>
              <w:jc w:val="center"/>
            </w:pPr>
            <w:r>
              <w:t>x</w:t>
            </w: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Ub0 - Ub3</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U85</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U150</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B60</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B80</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B90</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r>
      <w:tr w:rsidR="00B700A5" w:rsidTr="00B700A5">
        <w:tc>
          <w:tcPr>
            <w:tcW w:w="2764" w:type="dxa"/>
            <w:tcBorders>
              <w:top w:val="single" w:sz="6" w:space="0" w:color="auto"/>
              <w:left w:val="single" w:sz="6" w:space="0" w:color="auto"/>
              <w:bottom w:val="single" w:sz="6" w:space="0" w:color="auto"/>
              <w:right w:val="single" w:sz="6" w:space="0" w:color="auto"/>
            </w:tcBorders>
          </w:tcPr>
          <w:p w:rsidR="00B700A5" w:rsidRDefault="00B700A5">
            <w:pPr>
              <w:jc w:val="center"/>
            </w:pPr>
            <w:r>
              <w:t>B150</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r>
              <w:t>x</w:t>
            </w:r>
          </w:p>
        </w:tc>
        <w:tc>
          <w:tcPr>
            <w:tcW w:w="2268" w:type="dxa"/>
            <w:tcBorders>
              <w:top w:val="single" w:sz="6" w:space="0" w:color="auto"/>
              <w:left w:val="single" w:sz="6" w:space="0" w:color="auto"/>
              <w:bottom w:val="single" w:sz="6" w:space="0" w:color="auto"/>
              <w:right w:val="single" w:sz="6" w:space="0" w:color="auto"/>
            </w:tcBorders>
          </w:tcPr>
          <w:p w:rsidR="00B700A5" w:rsidRDefault="00B700A5">
            <w:pPr>
              <w:jc w:val="center"/>
            </w:pPr>
          </w:p>
        </w:tc>
      </w:tr>
    </w:tbl>
    <w:p w:rsidR="00E95A65" w:rsidRDefault="00E95A65"/>
    <w:p w:rsidR="00E95A65" w:rsidRDefault="00901EF4">
      <w:r>
        <w:tab/>
      </w:r>
      <w:proofErr w:type="spellStart"/>
      <w:r>
        <w:t>Ustoje</w:t>
      </w:r>
      <w:proofErr w:type="spellEnd"/>
      <w:r>
        <w:t xml:space="preserve"> i fundamenty powinny być zabezpieczone przed działaniem agresywnych gruntów i wód zgodnie z załącznikiem do PN-75/E-05100 [5].</w:t>
      </w:r>
    </w:p>
    <w:p w:rsidR="00E95A65" w:rsidRDefault="00901EF4">
      <w:pPr>
        <w:pStyle w:val="Nagwek2"/>
      </w:pPr>
      <w:r>
        <w:t>2.3. Konstrukcje wsporcze</w:t>
      </w:r>
    </w:p>
    <w:p w:rsidR="00E95A65" w:rsidRDefault="00901EF4">
      <w:r>
        <w:tab/>
        <w:t>Konstrukcje wsporcze napowietrznych linii elektroenergetycznych powinny wytrzymywać siły pochodzące od zawieszonych przewodów, uzbrojenia i parcia wiatru. Ich budowa powinna być taka, aby w żadnym miejscu naprężenia materiału nie przekraczały dopuszczalnych naprężeń zwykłych, a dla warunków pracy zakłóceniowej lub montażowej - dopuszczalnych naprężeń zwiększonych.</w:t>
      </w:r>
    </w:p>
    <w:p w:rsidR="00E95A65" w:rsidRDefault="00901EF4">
      <w:r>
        <w:tab/>
        <w:t>Ogólne wymagania dotyczące konstrukcji wsporczych zawarte są w PN-75/E-05100 [5].</w:t>
      </w:r>
    </w:p>
    <w:p w:rsidR="00B700A5" w:rsidRDefault="00B700A5"/>
    <w:p w:rsidR="00E95A65" w:rsidRDefault="00901EF4" w:rsidP="00E71752">
      <w:pPr>
        <w:numPr>
          <w:ilvl w:val="0"/>
          <w:numId w:val="2"/>
        </w:numPr>
        <w:spacing w:before="120" w:after="120"/>
      </w:pPr>
      <w:r>
        <w:t>Słupy żelbetowe</w:t>
      </w:r>
    </w:p>
    <w:p w:rsidR="00E95A65" w:rsidRDefault="00901EF4">
      <w:r>
        <w:tab/>
        <w:t xml:space="preserve">Słupy żelbetowe powinny spełniać wymagania PN-87/B-03265 [24] i mogą być stosowane do linii napowietrznych o napięciu znamionowym do 30 </w:t>
      </w:r>
      <w:proofErr w:type="spellStart"/>
      <w:r>
        <w:t>kV</w:t>
      </w:r>
      <w:proofErr w:type="spellEnd"/>
      <w:r>
        <w:t xml:space="preserve">. Zaleca się stosowanie następujących typów słupów: ŻN9/200, ŻN10/200, ŻN12/200 i ŻW14,5/350 wg albumu </w:t>
      </w:r>
      <w:proofErr w:type="spellStart"/>
      <w:r>
        <w:t>BSiPE</w:t>
      </w:r>
      <w:proofErr w:type="spellEnd"/>
      <w:r>
        <w:t xml:space="preserve"> - „</w:t>
      </w:r>
      <w:proofErr w:type="spellStart"/>
      <w:r>
        <w:t>Energoprojekt</w:t>
      </w:r>
      <w:proofErr w:type="spellEnd"/>
      <w:r>
        <w:t>” T-3808 [43].</w:t>
      </w:r>
    </w:p>
    <w:p w:rsidR="00E95A65" w:rsidRDefault="00901EF4" w:rsidP="00E71752">
      <w:pPr>
        <w:numPr>
          <w:ilvl w:val="0"/>
          <w:numId w:val="3"/>
        </w:numPr>
        <w:spacing w:before="120" w:after="120"/>
        <w:ind w:left="284" w:hanging="284"/>
      </w:pPr>
      <w:r>
        <w:t>Słupy strunobetonowe</w:t>
      </w:r>
    </w:p>
    <w:p w:rsidR="00E95A65" w:rsidRDefault="00901EF4">
      <w:r>
        <w:tab/>
        <w:t xml:space="preserve">Słupy strunobetonowe powinny spełniać wymagania PN-87/B-03265 [24] i mogą być stosowane do linii napowietrznych o napięciu znamionowym do 30 </w:t>
      </w:r>
      <w:proofErr w:type="spellStart"/>
      <w:r>
        <w:t>kV</w:t>
      </w:r>
      <w:proofErr w:type="spellEnd"/>
      <w:r>
        <w:t xml:space="preserve">. Zaleca się stosowanie następujących typów słupów: E10,5/430, E10,5/1000, E12/250, E12/430, E12/1000, E13,5/430, E13,5/1000, BSW12/350C i BSW14/350C wg albumu </w:t>
      </w:r>
      <w:proofErr w:type="spellStart"/>
      <w:r>
        <w:t>BSiPE</w:t>
      </w:r>
      <w:proofErr w:type="spellEnd"/>
      <w:r>
        <w:t xml:space="preserve"> - „</w:t>
      </w:r>
      <w:proofErr w:type="spellStart"/>
      <w:r>
        <w:t>Energoprojekt</w:t>
      </w:r>
      <w:proofErr w:type="spellEnd"/>
      <w:r>
        <w:t>” T-3808 [43].</w:t>
      </w:r>
    </w:p>
    <w:p w:rsidR="00E95A65" w:rsidRDefault="00901EF4" w:rsidP="00E71752">
      <w:pPr>
        <w:numPr>
          <w:ilvl w:val="0"/>
          <w:numId w:val="5"/>
        </w:numPr>
        <w:spacing w:before="120" w:after="120"/>
        <w:ind w:left="284" w:hanging="284"/>
      </w:pPr>
      <w:r>
        <w:t>Poprzeczniki i trzony</w:t>
      </w:r>
    </w:p>
    <w:p w:rsidR="00E95A65" w:rsidRDefault="00901EF4">
      <w:r>
        <w:tab/>
        <w:t>Poprzeczniki i trzony izolatorów powinny przenosić obciążenia wynikające z zawieszenia przewodów i parcia wiatru oraz odpowiadać PN-76/E-05100 [5].</w:t>
      </w:r>
    </w:p>
    <w:p w:rsidR="00E95A65" w:rsidRDefault="00901EF4">
      <w:r>
        <w:tab/>
        <w:t>Zaleca się stosowanie elementów stalowych zabezpieczonych przed korozją przez ocynkowanie na gorąco zgodnie z PN-74/E-04500 [3] lub malowanie zgodnie z instrukcją KOR-3A [41].</w:t>
      </w:r>
    </w:p>
    <w:p w:rsidR="00E95A65" w:rsidRDefault="00901EF4">
      <w:pPr>
        <w:pStyle w:val="Nagwek2"/>
      </w:pPr>
      <w:r>
        <w:t>2.4. Osprzęt</w:t>
      </w:r>
    </w:p>
    <w:p w:rsidR="00E95A65" w:rsidRDefault="00901EF4">
      <w:r>
        <w:tab/>
        <w:t>Osprzęt przeznaczony do budowy elektroenergetycznych linii napowietrznych powinien spełniać wymagania PN-78/E-06400 [13].</w:t>
      </w:r>
    </w:p>
    <w:p w:rsidR="00E95A65" w:rsidRDefault="00901EF4">
      <w:r>
        <w:tab/>
        <w:t>O ile SST i dokumentacja projektowa nie postanawia inaczej osprzęt powinien wykazywać się wytrzymałością mechaniczną nie mniejszą niż część linii, z którą współpracuje oraz powinien być odporny na wpływy atmosferyczne i korozję wg PN-74/E-04500 [3].</w:t>
      </w:r>
    </w:p>
    <w:p w:rsidR="00E95A65" w:rsidRDefault="00901EF4">
      <w:r>
        <w:tab/>
        <w:t>Części osprzętu przewodzącego prąd powinny być wykonane z materiałów mających przewodność elektryczną zbliżoną do przewodności przewodu oraz powinny mieć zapewnioną dostatecznie dużą powierzchnię styku i dokładność połączenia z przewodem lub innymi częściami przewodzącymi prąd, ponadto powinny być zabezpieczone od możliwości powstawania korozji elektrolitycznej.</w:t>
      </w:r>
    </w:p>
    <w:p w:rsidR="00E95A65" w:rsidRDefault="00901EF4">
      <w:r>
        <w:tab/>
        <w:t>Do budowy linii należy stosować osprzęt nie powodujący nadmiernego powstawania ulotu oraz strat energii.</w:t>
      </w:r>
    </w:p>
    <w:p w:rsidR="00E95A65" w:rsidRDefault="00901EF4">
      <w:pPr>
        <w:pStyle w:val="Nagwek2"/>
      </w:pPr>
      <w:r>
        <w:t>2.5. Izolatory</w:t>
      </w:r>
    </w:p>
    <w:p w:rsidR="00E95A65" w:rsidRDefault="00901EF4">
      <w:r>
        <w:tab/>
        <w:t xml:space="preserve">Izolatory elektroenergetyczne linii napowietrznych o napięciu znamionowym wyższym niż 1 </w:t>
      </w:r>
      <w:proofErr w:type="spellStart"/>
      <w:r>
        <w:t>kV</w:t>
      </w:r>
      <w:proofErr w:type="spellEnd"/>
      <w:r>
        <w:t xml:space="preserve"> powinny spełniać wymagania PN-76/E-06308 [11].</w:t>
      </w:r>
    </w:p>
    <w:p w:rsidR="00E95A65" w:rsidRDefault="00901EF4">
      <w:r>
        <w:tab/>
        <w:t xml:space="preserve">Izolatory elektroenergetyczne linii napowietrznych o napięciu znamionowym niższym niż 1 </w:t>
      </w:r>
      <w:proofErr w:type="spellStart"/>
      <w:r>
        <w:t>kV</w:t>
      </w:r>
      <w:proofErr w:type="spellEnd"/>
      <w:r>
        <w:t xml:space="preserve"> powinny spełniać wymagania odpowiednich norm przedmiotowych.</w:t>
      </w:r>
    </w:p>
    <w:p w:rsidR="00E95A65" w:rsidRDefault="00901EF4">
      <w:r>
        <w:tab/>
        <w:t xml:space="preserve">Napięcie przebicia izolatorów liniowych powinno być większe od napięcia przeskoku. W liniach o napięciu wyższym niż 1 </w:t>
      </w:r>
      <w:proofErr w:type="spellStart"/>
      <w:r>
        <w:t>kV</w:t>
      </w:r>
      <w:proofErr w:type="spellEnd"/>
      <w:r>
        <w:t xml:space="preserve"> zaleca się stosować izolatory </w:t>
      </w:r>
      <w:proofErr w:type="spellStart"/>
      <w:r>
        <w:t>nieprzebijalne</w:t>
      </w:r>
      <w:proofErr w:type="spellEnd"/>
      <w:r>
        <w:t>.</w:t>
      </w:r>
    </w:p>
    <w:p w:rsidR="00E95A65" w:rsidRDefault="00901EF4">
      <w:r>
        <w:tab/>
        <w:t>Wytrzymałość przepięciowa izolatorów i łańcuchów izolatorów przy napięciu przemiennym 50 Hz oraz przy udarach piorunowych i łączeniowych - wg PN-81/E-05001 [4].</w:t>
      </w:r>
    </w:p>
    <w:p w:rsidR="00E95A65" w:rsidRDefault="00901EF4">
      <w:r>
        <w:tab/>
        <w:t>Jednostkowa droga upływu powierzchniowego izolacji między częścią pod napięciem a częścią uziemioną powinna być nie mniejsza niż wg PN-79/E-06303 [10].</w:t>
      </w:r>
    </w:p>
    <w:p w:rsidR="00E95A65" w:rsidRDefault="00901EF4">
      <w:r>
        <w:tab/>
        <w:t xml:space="preserve">Izolatory dla linii o napięciu do 1 </w:t>
      </w:r>
      <w:proofErr w:type="spellStart"/>
      <w:r>
        <w:t>kV</w:t>
      </w:r>
      <w:proofErr w:type="spellEnd"/>
      <w:r>
        <w:t xml:space="preserve"> pracujące przelotowo lub odciągowo powinny mieć wytrzymałość mechaniczną nie mniejszą niż dwukrotne obciążenia obliczeniowe normalne.</w:t>
      </w:r>
    </w:p>
    <w:p w:rsidR="00E95A65" w:rsidRDefault="00901EF4">
      <w:r>
        <w:tab/>
        <w:t>Izolatory stojące, wiszące i łańcuchy izolatorów wiszących powinny spełniać wymagania PN-88/E-06313 [12].</w:t>
      </w:r>
    </w:p>
    <w:p w:rsidR="00E95A65" w:rsidRDefault="00E95A65"/>
    <w:p w:rsidR="00E95A65" w:rsidRDefault="00901EF4">
      <w:pPr>
        <w:spacing w:after="120"/>
      </w:pPr>
      <w:r>
        <w:t>Tablica 3. Zalecane izolatory do linii napowietrznych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03"/>
        <w:gridCol w:w="2503"/>
        <w:gridCol w:w="2503"/>
      </w:tblGrid>
      <w:tr w:rsidR="00E95A65">
        <w:tc>
          <w:tcPr>
            <w:tcW w:w="2503" w:type="dxa"/>
            <w:tcBorders>
              <w:bottom w:val="double" w:sz="6" w:space="0" w:color="auto"/>
            </w:tcBorders>
          </w:tcPr>
          <w:p w:rsidR="00E95A65" w:rsidRDefault="00901EF4">
            <w:pPr>
              <w:spacing w:before="120"/>
              <w:jc w:val="center"/>
            </w:pPr>
            <w:r>
              <w:t>Typ izolatora</w:t>
            </w:r>
          </w:p>
        </w:tc>
        <w:tc>
          <w:tcPr>
            <w:tcW w:w="2503" w:type="dxa"/>
            <w:tcBorders>
              <w:bottom w:val="double" w:sz="6" w:space="0" w:color="auto"/>
            </w:tcBorders>
          </w:tcPr>
          <w:p w:rsidR="00E95A65" w:rsidRDefault="00901EF4">
            <w:pPr>
              <w:jc w:val="center"/>
            </w:pPr>
            <w:r>
              <w:t>Napięcie znamionowe linii napowietrznej</w:t>
            </w:r>
          </w:p>
        </w:tc>
        <w:tc>
          <w:tcPr>
            <w:tcW w:w="2503" w:type="dxa"/>
            <w:tcBorders>
              <w:bottom w:val="double" w:sz="6" w:space="0" w:color="auto"/>
            </w:tcBorders>
          </w:tcPr>
          <w:p w:rsidR="00E95A65" w:rsidRDefault="00901EF4">
            <w:pPr>
              <w:spacing w:before="120"/>
              <w:jc w:val="center"/>
            </w:pPr>
            <w:r>
              <w:t>Norma</w:t>
            </w:r>
          </w:p>
        </w:tc>
      </w:tr>
      <w:tr w:rsidR="00E95A65">
        <w:tc>
          <w:tcPr>
            <w:tcW w:w="2503" w:type="dxa"/>
            <w:tcBorders>
              <w:top w:val="nil"/>
            </w:tcBorders>
          </w:tcPr>
          <w:p w:rsidR="00E95A65" w:rsidRDefault="00901EF4">
            <w:pPr>
              <w:jc w:val="center"/>
            </w:pPr>
            <w:r>
              <w:t>N80, N95</w:t>
            </w:r>
          </w:p>
        </w:tc>
        <w:tc>
          <w:tcPr>
            <w:tcW w:w="2503" w:type="dxa"/>
            <w:tcBorders>
              <w:top w:val="nil"/>
            </w:tcBorders>
          </w:tcPr>
          <w:p w:rsidR="00E95A65" w:rsidRDefault="00901EF4">
            <w:pPr>
              <w:jc w:val="center"/>
            </w:pPr>
            <w:r>
              <w:t xml:space="preserve">0,4 </w:t>
            </w:r>
            <w:proofErr w:type="spellStart"/>
            <w:r>
              <w:t>kV</w:t>
            </w:r>
            <w:proofErr w:type="spellEnd"/>
          </w:p>
        </w:tc>
        <w:tc>
          <w:tcPr>
            <w:tcW w:w="2503" w:type="dxa"/>
            <w:tcBorders>
              <w:top w:val="nil"/>
            </w:tcBorders>
          </w:tcPr>
          <w:p w:rsidR="00E95A65" w:rsidRDefault="00901EF4">
            <w:pPr>
              <w:jc w:val="center"/>
            </w:pPr>
            <w:r>
              <w:t>PN-82/E-91000 [17]</w:t>
            </w:r>
          </w:p>
        </w:tc>
      </w:tr>
      <w:tr w:rsidR="00E95A65">
        <w:tc>
          <w:tcPr>
            <w:tcW w:w="2503" w:type="dxa"/>
          </w:tcPr>
          <w:p w:rsidR="00E95A65" w:rsidRDefault="00901EF4">
            <w:pPr>
              <w:jc w:val="center"/>
            </w:pPr>
            <w:r>
              <w:t>NS80</w:t>
            </w:r>
          </w:p>
        </w:tc>
        <w:tc>
          <w:tcPr>
            <w:tcW w:w="2503" w:type="dxa"/>
          </w:tcPr>
          <w:p w:rsidR="00E95A65" w:rsidRDefault="00901EF4">
            <w:pPr>
              <w:jc w:val="center"/>
            </w:pPr>
            <w:r>
              <w:t xml:space="preserve">0,4 </w:t>
            </w:r>
            <w:proofErr w:type="spellStart"/>
            <w:r>
              <w:t>kV</w:t>
            </w:r>
            <w:proofErr w:type="spellEnd"/>
          </w:p>
        </w:tc>
        <w:tc>
          <w:tcPr>
            <w:tcW w:w="2503" w:type="dxa"/>
          </w:tcPr>
          <w:p w:rsidR="00E95A65" w:rsidRDefault="00901EF4">
            <w:pPr>
              <w:jc w:val="center"/>
            </w:pPr>
            <w:r>
              <w:t>PN-82/E-91036 [19]</w:t>
            </w:r>
          </w:p>
        </w:tc>
      </w:tr>
      <w:tr w:rsidR="00E95A65">
        <w:tc>
          <w:tcPr>
            <w:tcW w:w="2503" w:type="dxa"/>
          </w:tcPr>
          <w:p w:rsidR="00E95A65" w:rsidRDefault="00901EF4">
            <w:pPr>
              <w:jc w:val="center"/>
            </w:pPr>
            <w:r>
              <w:t>S80/2 i S115/2</w:t>
            </w:r>
          </w:p>
        </w:tc>
        <w:tc>
          <w:tcPr>
            <w:tcW w:w="2503" w:type="dxa"/>
          </w:tcPr>
          <w:p w:rsidR="00E95A65" w:rsidRDefault="00901EF4">
            <w:pPr>
              <w:jc w:val="center"/>
            </w:pPr>
            <w:r>
              <w:t xml:space="preserve">0,4 </w:t>
            </w:r>
            <w:proofErr w:type="spellStart"/>
            <w:r>
              <w:t>kV</w:t>
            </w:r>
            <w:proofErr w:type="spellEnd"/>
          </w:p>
        </w:tc>
        <w:tc>
          <w:tcPr>
            <w:tcW w:w="2503" w:type="dxa"/>
          </w:tcPr>
          <w:p w:rsidR="00E95A65" w:rsidRDefault="00901EF4">
            <w:pPr>
              <w:jc w:val="center"/>
            </w:pPr>
            <w:r>
              <w:t>PN-82/E-91001 [18]</w:t>
            </w:r>
          </w:p>
        </w:tc>
      </w:tr>
      <w:tr w:rsidR="00E95A65">
        <w:tc>
          <w:tcPr>
            <w:tcW w:w="2503" w:type="dxa"/>
          </w:tcPr>
          <w:p w:rsidR="00E95A65" w:rsidRDefault="00901EF4">
            <w:pPr>
              <w:jc w:val="center"/>
            </w:pPr>
            <w:r>
              <w:t>LWP8-20</w:t>
            </w:r>
          </w:p>
        </w:tc>
        <w:tc>
          <w:tcPr>
            <w:tcW w:w="2503" w:type="dxa"/>
          </w:tcPr>
          <w:p w:rsidR="00E95A65" w:rsidRDefault="00901EF4">
            <w:pPr>
              <w:jc w:val="center"/>
            </w:pPr>
            <w:r>
              <w:t xml:space="preserve">15 </w:t>
            </w:r>
            <w:proofErr w:type="spellStart"/>
            <w:r>
              <w:t>kV</w:t>
            </w:r>
            <w:proofErr w:type="spellEnd"/>
          </w:p>
        </w:tc>
        <w:tc>
          <w:tcPr>
            <w:tcW w:w="2503" w:type="dxa"/>
          </w:tcPr>
          <w:p w:rsidR="00E95A65" w:rsidRDefault="00901EF4">
            <w:pPr>
              <w:jc w:val="center"/>
            </w:pPr>
            <w:r>
              <w:t>PN-83/E-91040 [20]</w:t>
            </w:r>
          </w:p>
        </w:tc>
      </w:tr>
      <w:tr w:rsidR="00E95A65">
        <w:tc>
          <w:tcPr>
            <w:tcW w:w="2503" w:type="dxa"/>
          </w:tcPr>
          <w:p w:rsidR="00E95A65" w:rsidRDefault="00901EF4">
            <w:pPr>
              <w:jc w:val="center"/>
            </w:pPr>
            <w:r>
              <w:t>LWP8-30</w:t>
            </w:r>
          </w:p>
        </w:tc>
        <w:tc>
          <w:tcPr>
            <w:tcW w:w="2503" w:type="dxa"/>
          </w:tcPr>
          <w:p w:rsidR="00E95A65" w:rsidRDefault="00901EF4">
            <w:pPr>
              <w:jc w:val="center"/>
            </w:pPr>
            <w:r>
              <w:t xml:space="preserve">30 </w:t>
            </w:r>
            <w:proofErr w:type="spellStart"/>
            <w:r>
              <w:t>kV</w:t>
            </w:r>
            <w:proofErr w:type="spellEnd"/>
          </w:p>
        </w:tc>
        <w:tc>
          <w:tcPr>
            <w:tcW w:w="2503" w:type="dxa"/>
          </w:tcPr>
          <w:p w:rsidR="00E95A65" w:rsidRDefault="00901EF4">
            <w:pPr>
              <w:jc w:val="center"/>
            </w:pPr>
            <w:r>
              <w:t>PN-83/E-91040 [20]</w:t>
            </w:r>
          </w:p>
        </w:tc>
      </w:tr>
      <w:tr w:rsidR="00E95A65">
        <w:tc>
          <w:tcPr>
            <w:tcW w:w="2503" w:type="dxa"/>
          </w:tcPr>
          <w:p w:rsidR="00E95A65" w:rsidRDefault="00901EF4">
            <w:pPr>
              <w:jc w:val="center"/>
            </w:pPr>
            <w:r>
              <w:t>LP-60/5u</w:t>
            </w:r>
          </w:p>
        </w:tc>
        <w:tc>
          <w:tcPr>
            <w:tcW w:w="2503" w:type="dxa"/>
          </w:tcPr>
          <w:p w:rsidR="00E95A65" w:rsidRDefault="00901EF4">
            <w:pPr>
              <w:jc w:val="center"/>
            </w:pPr>
            <w:r>
              <w:t xml:space="preserve">15 </w:t>
            </w:r>
            <w:proofErr w:type="spellStart"/>
            <w:r>
              <w:t>kV</w:t>
            </w:r>
            <w:proofErr w:type="spellEnd"/>
          </w:p>
        </w:tc>
        <w:tc>
          <w:tcPr>
            <w:tcW w:w="2503" w:type="dxa"/>
          </w:tcPr>
          <w:p w:rsidR="00E95A65" w:rsidRDefault="00901EF4">
            <w:pPr>
              <w:jc w:val="center"/>
            </w:pPr>
            <w:r>
              <w:t>PN-82/E-91059 [21]</w:t>
            </w:r>
          </w:p>
        </w:tc>
      </w:tr>
    </w:tbl>
    <w:p w:rsidR="00E95A65" w:rsidRDefault="00E95A65"/>
    <w:p w:rsidR="00E95A65" w:rsidRDefault="00901EF4">
      <w:pPr>
        <w:pStyle w:val="Nagwek2"/>
      </w:pPr>
      <w:r>
        <w:t>2.6. Przewody</w:t>
      </w:r>
      <w:r>
        <w:tab/>
      </w:r>
    </w:p>
    <w:p w:rsidR="00E95A65" w:rsidRDefault="00901EF4">
      <w:r>
        <w:tab/>
        <w:t>W elektroenergetycznych liniach napowietrznych powinny być stosowane przewody z materiałów o dostatecznej wytrzymałości na rozciąganie i dostatecznej odporności na wpływy atmosferyczne i chemiczne.</w:t>
      </w:r>
    </w:p>
    <w:p w:rsidR="00E95A65" w:rsidRDefault="00901EF4" w:rsidP="00E71752">
      <w:pPr>
        <w:numPr>
          <w:ilvl w:val="0"/>
          <w:numId w:val="6"/>
        </w:numPr>
        <w:spacing w:before="120" w:after="120"/>
        <w:ind w:left="284" w:hanging="284"/>
      </w:pPr>
      <w:r>
        <w:t>Przewody robocze</w:t>
      </w:r>
    </w:p>
    <w:p w:rsidR="00E95A65" w:rsidRDefault="00901EF4">
      <w:r>
        <w:tab/>
        <w:t xml:space="preserve">Zaleca się stosowanie w linii napowietrznej do 1 </w:t>
      </w:r>
      <w:proofErr w:type="spellStart"/>
      <w:r>
        <w:t>kV</w:t>
      </w:r>
      <w:proofErr w:type="spellEnd"/>
      <w:r>
        <w:t xml:space="preserve"> przewody aluminiowe wielodrutowe (A1) wg PN-74/E-90082 [15], a w linii napowietrznej powyżej 1 </w:t>
      </w:r>
      <w:proofErr w:type="spellStart"/>
      <w:r>
        <w:t>kV</w:t>
      </w:r>
      <w:proofErr w:type="spellEnd"/>
      <w:r>
        <w:t xml:space="preserve"> przewody stalowo-aluminiowe (AFL) wg PN-74/E-90083 [16].</w:t>
      </w:r>
    </w:p>
    <w:p w:rsidR="00E95A65" w:rsidRDefault="00901EF4">
      <w:pPr>
        <w:spacing w:before="120" w:after="120"/>
      </w:pPr>
      <w:r>
        <w:t>Tablica 4. Zalecane przekroje przewodów roboczych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03"/>
        <w:gridCol w:w="2503"/>
        <w:gridCol w:w="2503"/>
      </w:tblGrid>
      <w:tr w:rsidR="00E95A65">
        <w:tc>
          <w:tcPr>
            <w:tcW w:w="2503" w:type="dxa"/>
            <w:tcBorders>
              <w:bottom w:val="double" w:sz="6" w:space="0" w:color="auto"/>
            </w:tcBorders>
          </w:tcPr>
          <w:p w:rsidR="00E95A65" w:rsidRDefault="00901EF4">
            <w:pPr>
              <w:jc w:val="center"/>
            </w:pPr>
            <w:r>
              <w:t>Oznaczenie przewodu</w:t>
            </w:r>
          </w:p>
        </w:tc>
        <w:tc>
          <w:tcPr>
            <w:tcW w:w="2503" w:type="dxa"/>
            <w:tcBorders>
              <w:bottom w:val="double" w:sz="6" w:space="0" w:color="auto"/>
            </w:tcBorders>
          </w:tcPr>
          <w:p w:rsidR="00E95A65" w:rsidRDefault="00901EF4">
            <w:pPr>
              <w:jc w:val="center"/>
            </w:pPr>
            <w:r>
              <w:t>Przekrój przewodu w mm</w:t>
            </w:r>
            <w:r>
              <w:rPr>
                <w:vertAlign w:val="superscript"/>
              </w:rPr>
              <w:t>2</w:t>
            </w:r>
          </w:p>
        </w:tc>
        <w:tc>
          <w:tcPr>
            <w:tcW w:w="2503" w:type="dxa"/>
            <w:tcBorders>
              <w:bottom w:val="double" w:sz="6" w:space="0" w:color="auto"/>
            </w:tcBorders>
          </w:tcPr>
          <w:p w:rsidR="00E95A65" w:rsidRDefault="00901EF4">
            <w:pPr>
              <w:jc w:val="center"/>
            </w:pPr>
            <w:r>
              <w:t>Napięcie znamionowe linii</w:t>
            </w:r>
          </w:p>
        </w:tc>
      </w:tr>
      <w:tr w:rsidR="00E95A65">
        <w:tc>
          <w:tcPr>
            <w:tcW w:w="2503" w:type="dxa"/>
            <w:tcBorders>
              <w:top w:val="nil"/>
            </w:tcBorders>
          </w:tcPr>
          <w:p w:rsidR="00E95A65" w:rsidRDefault="00901EF4">
            <w:pPr>
              <w:jc w:val="center"/>
            </w:pPr>
            <w:r>
              <w:t>A1</w:t>
            </w:r>
          </w:p>
        </w:tc>
        <w:tc>
          <w:tcPr>
            <w:tcW w:w="2503" w:type="dxa"/>
            <w:tcBorders>
              <w:top w:val="nil"/>
            </w:tcBorders>
          </w:tcPr>
          <w:p w:rsidR="00E95A65" w:rsidRDefault="00901EF4">
            <w:pPr>
              <w:jc w:val="center"/>
            </w:pPr>
            <w:r>
              <w:t>min. 25</w:t>
            </w:r>
          </w:p>
        </w:tc>
        <w:tc>
          <w:tcPr>
            <w:tcW w:w="2503" w:type="dxa"/>
            <w:tcBorders>
              <w:top w:val="nil"/>
            </w:tcBorders>
          </w:tcPr>
          <w:p w:rsidR="00E95A65" w:rsidRDefault="00901EF4">
            <w:pPr>
              <w:jc w:val="center"/>
            </w:pPr>
            <w:r>
              <w:t xml:space="preserve">0,4 </w:t>
            </w:r>
            <w:proofErr w:type="spellStart"/>
            <w:r>
              <w:t>kV</w:t>
            </w:r>
            <w:proofErr w:type="spellEnd"/>
          </w:p>
        </w:tc>
      </w:tr>
      <w:tr w:rsidR="00E95A65">
        <w:tc>
          <w:tcPr>
            <w:tcW w:w="2503" w:type="dxa"/>
          </w:tcPr>
          <w:p w:rsidR="00E95A65" w:rsidRDefault="00901EF4">
            <w:pPr>
              <w:jc w:val="center"/>
            </w:pPr>
            <w:r>
              <w:t>AFL6</w:t>
            </w:r>
          </w:p>
        </w:tc>
        <w:tc>
          <w:tcPr>
            <w:tcW w:w="2503" w:type="dxa"/>
          </w:tcPr>
          <w:p w:rsidR="00E95A65" w:rsidRDefault="00901EF4">
            <w:pPr>
              <w:jc w:val="center"/>
            </w:pPr>
            <w:r>
              <w:t>35 - 70</w:t>
            </w:r>
          </w:p>
        </w:tc>
        <w:tc>
          <w:tcPr>
            <w:tcW w:w="2503" w:type="dxa"/>
          </w:tcPr>
          <w:p w:rsidR="00E95A65" w:rsidRDefault="00901EF4">
            <w:pPr>
              <w:jc w:val="center"/>
            </w:pPr>
            <w:r>
              <w:t xml:space="preserve">15 </w:t>
            </w:r>
            <w:proofErr w:type="spellStart"/>
            <w:r>
              <w:t>kV</w:t>
            </w:r>
            <w:proofErr w:type="spellEnd"/>
          </w:p>
        </w:tc>
      </w:tr>
      <w:tr w:rsidR="00E95A65">
        <w:tc>
          <w:tcPr>
            <w:tcW w:w="2503" w:type="dxa"/>
          </w:tcPr>
          <w:p w:rsidR="00E95A65" w:rsidRDefault="00901EF4">
            <w:pPr>
              <w:jc w:val="center"/>
            </w:pPr>
            <w:r>
              <w:t>AFL6</w:t>
            </w:r>
          </w:p>
        </w:tc>
        <w:tc>
          <w:tcPr>
            <w:tcW w:w="2503" w:type="dxa"/>
          </w:tcPr>
          <w:p w:rsidR="00E95A65" w:rsidRDefault="00901EF4">
            <w:pPr>
              <w:jc w:val="center"/>
            </w:pPr>
            <w:r>
              <w:t>35 - 70</w:t>
            </w:r>
          </w:p>
        </w:tc>
        <w:tc>
          <w:tcPr>
            <w:tcW w:w="2503" w:type="dxa"/>
          </w:tcPr>
          <w:p w:rsidR="00E95A65" w:rsidRDefault="00901EF4">
            <w:pPr>
              <w:jc w:val="center"/>
            </w:pPr>
            <w:r>
              <w:t xml:space="preserve">30 </w:t>
            </w:r>
            <w:proofErr w:type="spellStart"/>
            <w:r>
              <w:t>kV</w:t>
            </w:r>
            <w:proofErr w:type="spellEnd"/>
          </w:p>
        </w:tc>
      </w:tr>
    </w:tbl>
    <w:p w:rsidR="00E95A65" w:rsidRDefault="00E95A65"/>
    <w:p w:rsidR="00E95A65" w:rsidRDefault="00901EF4">
      <w:pPr>
        <w:pStyle w:val="Nagwek2"/>
      </w:pPr>
      <w:r>
        <w:t>2.7. Odgromniki</w:t>
      </w:r>
    </w:p>
    <w:p w:rsidR="00E95A65" w:rsidRDefault="00901EF4">
      <w:r>
        <w:tab/>
        <w:t>Do ochrony odgromowej linii należy stosować odgromniki zaworowe wg PN-81/E-06101 [7] lub wydmuchowe wg PN-72/E-06102 [8].</w:t>
      </w:r>
    </w:p>
    <w:p w:rsidR="00E551A0" w:rsidRDefault="00E551A0"/>
    <w:p w:rsidR="00E95A65" w:rsidRDefault="00901EF4">
      <w:pPr>
        <w:spacing w:before="120" w:after="120"/>
      </w:pPr>
      <w:r>
        <w:t>Tablica 6. Zalecane typy odgromników</w:t>
      </w:r>
    </w:p>
    <w:tbl>
      <w:tblPr>
        <w:tblW w:w="0" w:type="auto"/>
        <w:tblInd w:w="1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2410"/>
      </w:tblGrid>
      <w:tr w:rsidR="00E95A65">
        <w:tc>
          <w:tcPr>
            <w:tcW w:w="2552" w:type="dxa"/>
            <w:tcBorders>
              <w:bottom w:val="double" w:sz="6" w:space="0" w:color="auto"/>
            </w:tcBorders>
          </w:tcPr>
          <w:p w:rsidR="00E95A65" w:rsidRDefault="00901EF4">
            <w:pPr>
              <w:jc w:val="center"/>
            </w:pPr>
            <w:r>
              <w:t>Typ</w:t>
            </w:r>
          </w:p>
        </w:tc>
        <w:tc>
          <w:tcPr>
            <w:tcW w:w="2410" w:type="dxa"/>
            <w:tcBorders>
              <w:bottom w:val="double" w:sz="6" w:space="0" w:color="auto"/>
            </w:tcBorders>
          </w:tcPr>
          <w:p w:rsidR="00E95A65" w:rsidRDefault="00901EF4">
            <w:pPr>
              <w:jc w:val="center"/>
            </w:pPr>
            <w:r>
              <w:t>Napięcie znamionowe linii</w:t>
            </w:r>
          </w:p>
        </w:tc>
      </w:tr>
      <w:tr w:rsidR="00E95A65">
        <w:tc>
          <w:tcPr>
            <w:tcW w:w="2552" w:type="dxa"/>
            <w:tcBorders>
              <w:top w:val="nil"/>
            </w:tcBorders>
          </w:tcPr>
          <w:p w:rsidR="00E95A65" w:rsidRDefault="00901EF4">
            <w:pPr>
              <w:jc w:val="center"/>
            </w:pPr>
            <w:r>
              <w:t>OWS-18</w:t>
            </w:r>
          </w:p>
        </w:tc>
        <w:tc>
          <w:tcPr>
            <w:tcW w:w="2410" w:type="dxa"/>
            <w:tcBorders>
              <w:top w:val="nil"/>
            </w:tcBorders>
          </w:tcPr>
          <w:p w:rsidR="00E95A65" w:rsidRDefault="00901EF4">
            <w:pPr>
              <w:jc w:val="center"/>
            </w:pPr>
            <w:r>
              <w:t xml:space="preserve">15 </w:t>
            </w:r>
            <w:proofErr w:type="spellStart"/>
            <w:r>
              <w:t>kV</w:t>
            </w:r>
            <w:proofErr w:type="spellEnd"/>
          </w:p>
        </w:tc>
      </w:tr>
      <w:tr w:rsidR="00E95A65">
        <w:tc>
          <w:tcPr>
            <w:tcW w:w="2552" w:type="dxa"/>
          </w:tcPr>
          <w:p w:rsidR="00E95A65" w:rsidRDefault="00901EF4">
            <w:pPr>
              <w:jc w:val="center"/>
            </w:pPr>
            <w:r>
              <w:t>OWS-25</w:t>
            </w:r>
          </w:p>
        </w:tc>
        <w:tc>
          <w:tcPr>
            <w:tcW w:w="2410" w:type="dxa"/>
          </w:tcPr>
          <w:p w:rsidR="00E95A65" w:rsidRDefault="00901EF4">
            <w:pPr>
              <w:jc w:val="center"/>
            </w:pPr>
            <w:r>
              <w:t xml:space="preserve">20 </w:t>
            </w:r>
            <w:proofErr w:type="spellStart"/>
            <w:r>
              <w:t>kV</w:t>
            </w:r>
            <w:proofErr w:type="spellEnd"/>
          </w:p>
        </w:tc>
      </w:tr>
      <w:tr w:rsidR="00E95A65">
        <w:tc>
          <w:tcPr>
            <w:tcW w:w="2552" w:type="dxa"/>
          </w:tcPr>
          <w:p w:rsidR="00E95A65" w:rsidRDefault="00901EF4">
            <w:pPr>
              <w:jc w:val="center"/>
            </w:pPr>
            <w:r>
              <w:t>OWS-37</w:t>
            </w:r>
          </w:p>
        </w:tc>
        <w:tc>
          <w:tcPr>
            <w:tcW w:w="2410" w:type="dxa"/>
          </w:tcPr>
          <w:p w:rsidR="00E95A65" w:rsidRDefault="00901EF4">
            <w:pPr>
              <w:jc w:val="center"/>
            </w:pPr>
            <w:r>
              <w:t xml:space="preserve">30 </w:t>
            </w:r>
            <w:proofErr w:type="spellStart"/>
            <w:r>
              <w:t>kV</w:t>
            </w:r>
            <w:proofErr w:type="spellEnd"/>
          </w:p>
        </w:tc>
      </w:tr>
      <w:tr w:rsidR="00E95A65">
        <w:tc>
          <w:tcPr>
            <w:tcW w:w="2552" w:type="dxa"/>
          </w:tcPr>
          <w:p w:rsidR="00E95A65" w:rsidRDefault="00901EF4">
            <w:pPr>
              <w:jc w:val="center"/>
            </w:pPr>
            <w:r>
              <w:t>GZa-18/5</w:t>
            </w:r>
          </w:p>
        </w:tc>
        <w:tc>
          <w:tcPr>
            <w:tcW w:w="2410" w:type="dxa"/>
          </w:tcPr>
          <w:p w:rsidR="00E95A65" w:rsidRDefault="00901EF4">
            <w:pPr>
              <w:jc w:val="center"/>
            </w:pPr>
            <w:r>
              <w:t xml:space="preserve">15 </w:t>
            </w:r>
            <w:proofErr w:type="spellStart"/>
            <w:r>
              <w:t>kV</w:t>
            </w:r>
            <w:proofErr w:type="spellEnd"/>
          </w:p>
        </w:tc>
      </w:tr>
      <w:tr w:rsidR="00E95A65">
        <w:tc>
          <w:tcPr>
            <w:tcW w:w="2552" w:type="dxa"/>
          </w:tcPr>
          <w:p w:rsidR="00E95A65" w:rsidRDefault="00901EF4">
            <w:pPr>
              <w:jc w:val="center"/>
            </w:pPr>
            <w:r>
              <w:t>GZa-25/5</w:t>
            </w:r>
          </w:p>
        </w:tc>
        <w:tc>
          <w:tcPr>
            <w:tcW w:w="2410" w:type="dxa"/>
          </w:tcPr>
          <w:p w:rsidR="00E95A65" w:rsidRDefault="00901EF4">
            <w:pPr>
              <w:jc w:val="center"/>
            </w:pPr>
            <w:r>
              <w:t xml:space="preserve">20 </w:t>
            </w:r>
            <w:proofErr w:type="spellStart"/>
            <w:r>
              <w:t>kV</w:t>
            </w:r>
            <w:proofErr w:type="spellEnd"/>
          </w:p>
        </w:tc>
      </w:tr>
      <w:tr w:rsidR="00E95A65">
        <w:tc>
          <w:tcPr>
            <w:tcW w:w="2552" w:type="dxa"/>
          </w:tcPr>
          <w:p w:rsidR="00E95A65" w:rsidRDefault="00901EF4">
            <w:pPr>
              <w:jc w:val="center"/>
            </w:pPr>
            <w:r>
              <w:t>GZa-37/5</w:t>
            </w:r>
          </w:p>
        </w:tc>
        <w:tc>
          <w:tcPr>
            <w:tcW w:w="2410" w:type="dxa"/>
          </w:tcPr>
          <w:p w:rsidR="00E95A65" w:rsidRDefault="00901EF4">
            <w:pPr>
              <w:jc w:val="center"/>
            </w:pPr>
            <w:r>
              <w:t xml:space="preserve">30 </w:t>
            </w:r>
            <w:proofErr w:type="spellStart"/>
            <w:r>
              <w:t>kV</w:t>
            </w:r>
            <w:proofErr w:type="spellEnd"/>
          </w:p>
        </w:tc>
      </w:tr>
      <w:tr w:rsidR="00E95A65">
        <w:tc>
          <w:tcPr>
            <w:tcW w:w="2552" w:type="dxa"/>
          </w:tcPr>
          <w:p w:rsidR="00E95A65" w:rsidRDefault="00901EF4">
            <w:pPr>
              <w:jc w:val="center"/>
            </w:pPr>
            <w:r>
              <w:t>GZa-0,66/2,5</w:t>
            </w:r>
          </w:p>
        </w:tc>
        <w:tc>
          <w:tcPr>
            <w:tcW w:w="2410" w:type="dxa"/>
          </w:tcPr>
          <w:p w:rsidR="00E95A65" w:rsidRDefault="00901EF4">
            <w:pPr>
              <w:jc w:val="center"/>
            </w:pPr>
            <w:r>
              <w:t xml:space="preserve">0,4 </w:t>
            </w:r>
            <w:proofErr w:type="spellStart"/>
            <w:r>
              <w:t>kV</w:t>
            </w:r>
            <w:proofErr w:type="spellEnd"/>
          </w:p>
        </w:tc>
      </w:tr>
    </w:tbl>
    <w:p w:rsidR="00E95A65" w:rsidRDefault="00901EF4">
      <w:pPr>
        <w:pStyle w:val="Nagwek2"/>
      </w:pPr>
      <w:r>
        <w:t>2.</w:t>
      </w:r>
      <w:r w:rsidR="00E551A0">
        <w:t>8</w:t>
      </w:r>
      <w:r>
        <w:t>. Cement</w:t>
      </w:r>
    </w:p>
    <w:p w:rsidR="00E95A65" w:rsidRDefault="00901EF4">
      <w:r>
        <w:tab/>
        <w:t xml:space="preserve">Do wykonania </w:t>
      </w:r>
      <w:proofErr w:type="spellStart"/>
      <w:r>
        <w:t>ustojów</w:t>
      </w:r>
      <w:proofErr w:type="spellEnd"/>
      <w:r>
        <w:t xml:space="preserve"> pod słupy dla linii o napięciu znamionowym do 1 </w:t>
      </w:r>
      <w:proofErr w:type="spellStart"/>
      <w:r>
        <w:t>kV</w:t>
      </w:r>
      <w:proofErr w:type="spellEnd"/>
      <w:r>
        <w:t xml:space="preserve"> zaleca się stosowanie cementu portlandzkiego marki 35 bez dodatków, spełniającego wymagania PN-88/B-30000 [31].</w:t>
      </w:r>
    </w:p>
    <w:p w:rsidR="00E95A65" w:rsidRDefault="00901EF4">
      <w:r>
        <w:tab/>
        <w:t>Cement powinien być dostarczany w opakowaniach spełniających wymagania BN-88/6731-08 [34] i składowany w suchych i zadaszonych pomieszczeniach.</w:t>
      </w:r>
    </w:p>
    <w:p w:rsidR="00E95A65" w:rsidRDefault="00901EF4">
      <w:pPr>
        <w:pStyle w:val="Nagwek2"/>
      </w:pPr>
      <w:r>
        <w:t>2.</w:t>
      </w:r>
      <w:r w:rsidR="00E551A0">
        <w:t>9</w:t>
      </w:r>
      <w:r>
        <w:t>. Kruszywo</w:t>
      </w:r>
    </w:p>
    <w:p w:rsidR="00E95A65" w:rsidRDefault="00901EF4">
      <w:pPr>
        <w:pStyle w:val="tekstost"/>
      </w:pPr>
      <w:r>
        <w:tab/>
        <w:t>Kruszywo do betonu powinno odpowiadać wymaganiom PN-86/B-06712 [30]. Zaleca się stosowanie kruszywa grubego o marce nie niższej niż klasa betonu.</w:t>
      </w:r>
    </w:p>
    <w:p w:rsidR="00E95A65" w:rsidRDefault="00901EF4">
      <w:pPr>
        <w:pStyle w:val="Nagwek2"/>
      </w:pPr>
      <w:r>
        <w:t>2.1</w:t>
      </w:r>
      <w:r w:rsidR="00E551A0">
        <w:t>0</w:t>
      </w:r>
      <w:r>
        <w:t>. Żwir</w:t>
      </w:r>
    </w:p>
    <w:p w:rsidR="00E95A65" w:rsidRDefault="00901EF4">
      <w:r>
        <w:tab/>
        <w:t>Żwir pod fundamenty prefabrykowane powinien odpowiadać wymaganiom BN-66/6774-01 [35].</w:t>
      </w:r>
    </w:p>
    <w:p w:rsidR="00E95A65" w:rsidRDefault="00901EF4">
      <w:pPr>
        <w:pStyle w:val="Nagwek1"/>
      </w:pPr>
      <w:bookmarkStart w:id="4" w:name="_Toc466435441"/>
      <w:r>
        <w:t>3. sprzęt</w:t>
      </w:r>
      <w:bookmarkEnd w:id="4"/>
    </w:p>
    <w:p w:rsidR="00E95A65" w:rsidRDefault="00901EF4">
      <w:pPr>
        <w:pStyle w:val="Nagwek2"/>
      </w:pPr>
      <w:r>
        <w:t>3.1. Ogólne wymagania</w:t>
      </w:r>
    </w:p>
    <w:p w:rsidR="00E95A65" w:rsidRDefault="00901EF4">
      <w:r>
        <w:tab/>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w:t>
      </w:r>
    </w:p>
    <w:p w:rsidR="00E95A65" w:rsidRDefault="00901EF4">
      <w:r>
        <w:tab/>
        <w:t>Sprzęt używany przez Wykonawcę powinien uzyskać akceptację Inżyniera.</w:t>
      </w:r>
    </w:p>
    <w:p w:rsidR="00E95A65" w:rsidRDefault="00901EF4">
      <w:r>
        <w:tab/>
        <w:t>Liczba i wydajność sprzętu powinna gwarantować wykonanie robót zgodnie z zasadami określonymi w dokumentacji projektowej, SST i wskazaniach Inżyniera w terminie przewidzianym kontraktem.</w:t>
      </w:r>
    </w:p>
    <w:p w:rsidR="00E95A65" w:rsidRDefault="00901EF4">
      <w:pPr>
        <w:pStyle w:val="Nagwek2"/>
      </w:pPr>
      <w:r>
        <w:t>3.2. Sprzęt do wykonania przebudowy linii  napowietrznych</w:t>
      </w:r>
    </w:p>
    <w:p w:rsidR="00E95A65" w:rsidRDefault="00901EF4">
      <w:r>
        <w:tab/>
        <w:t>Wykonawca przystępujący do przebudowy elektroenergetycznych linii napowietrznych winien wykazać się możliwością korzystania z maszyn i sprzętu (według  tablicy 10), gwarantujących właściwą jakość robót.</w:t>
      </w:r>
    </w:p>
    <w:p w:rsidR="00E95A65" w:rsidRDefault="00901EF4">
      <w:pPr>
        <w:spacing w:before="120" w:after="120"/>
      </w:pPr>
      <w:r>
        <w:t>Tablica 10. Wykaz maszyn i sprzętu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599"/>
        <w:gridCol w:w="479"/>
        <w:gridCol w:w="479"/>
      </w:tblGrid>
      <w:tr w:rsidR="006F1505">
        <w:tc>
          <w:tcPr>
            <w:tcW w:w="5599" w:type="dxa"/>
            <w:tcBorders>
              <w:bottom w:val="double" w:sz="6" w:space="0" w:color="auto"/>
            </w:tcBorders>
          </w:tcPr>
          <w:p w:rsidR="006F1505" w:rsidRDefault="006F1505">
            <w:pPr>
              <w:spacing w:before="60" w:after="60"/>
              <w:jc w:val="center"/>
            </w:pPr>
            <w:r>
              <w:t>Nazwa</w:t>
            </w:r>
          </w:p>
        </w:tc>
        <w:tc>
          <w:tcPr>
            <w:tcW w:w="479" w:type="dxa"/>
            <w:tcBorders>
              <w:bottom w:val="double" w:sz="6" w:space="0" w:color="auto"/>
            </w:tcBorders>
          </w:tcPr>
          <w:p w:rsidR="006F1505" w:rsidRDefault="006F1505">
            <w:pPr>
              <w:spacing w:before="60" w:after="60"/>
              <w:jc w:val="center"/>
            </w:pPr>
            <w:r>
              <w:t>a)</w:t>
            </w:r>
          </w:p>
        </w:tc>
        <w:tc>
          <w:tcPr>
            <w:tcW w:w="479" w:type="dxa"/>
            <w:tcBorders>
              <w:bottom w:val="double" w:sz="6" w:space="0" w:color="auto"/>
            </w:tcBorders>
          </w:tcPr>
          <w:p w:rsidR="006F1505" w:rsidRDefault="006F1505">
            <w:pPr>
              <w:spacing w:before="60" w:after="60"/>
              <w:jc w:val="center"/>
            </w:pPr>
            <w:r>
              <w:t>b)</w:t>
            </w:r>
          </w:p>
        </w:tc>
      </w:tr>
      <w:tr w:rsidR="006F1505">
        <w:tc>
          <w:tcPr>
            <w:tcW w:w="5599" w:type="dxa"/>
            <w:tcBorders>
              <w:top w:val="nil"/>
            </w:tcBorders>
          </w:tcPr>
          <w:p w:rsidR="006F1505" w:rsidRDefault="006F1505">
            <w:r>
              <w:t xml:space="preserve">Zestaw wiertniczo-dźwigowy samochodowy </w:t>
            </w:r>
            <w:r>
              <w:sym w:font="Symbol" w:char="F0C6"/>
            </w:r>
            <w:r>
              <w:t xml:space="preserve"> 800 mm/3 m</w:t>
            </w:r>
          </w:p>
        </w:tc>
        <w:tc>
          <w:tcPr>
            <w:tcW w:w="479" w:type="dxa"/>
            <w:tcBorders>
              <w:top w:val="nil"/>
            </w:tcBorders>
          </w:tcPr>
          <w:p w:rsidR="006F1505" w:rsidRDefault="006F1505">
            <w:pPr>
              <w:jc w:val="center"/>
            </w:pPr>
            <w:r>
              <w:t>x</w:t>
            </w:r>
          </w:p>
        </w:tc>
        <w:tc>
          <w:tcPr>
            <w:tcW w:w="479" w:type="dxa"/>
            <w:tcBorders>
              <w:top w:val="nil"/>
            </w:tcBorders>
          </w:tcPr>
          <w:p w:rsidR="006F1505" w:rsidRDefault="006F1505">
            <w:pPr>
              <w:jc w:val="center"/>
            </w:pPr>
            <w:r>
              <w:t>x</w:t>
            </w:r>
          </w:p>
        </w:tc>
      </w:tr>
      <w:tr w:rsidR="006F1505">
        <w:tc>
          <w:tcPr>
            <w:tcW w:w="5599" w:type="dxa"/>
          </w:tcPr>
          <w:p w:rsidR="006F1505" w:rsidRDefault="006F1505">
            <w:r>
              <w:t>Koparko-spycharka na podwoziu ciągnika kołowego</w:t>
            </w:r>
          </w:p>
        </w:tc>
        <w:tc>
          <w:tcPr>
            <w:tcW w:w="479" w:type="dxa"/>
          </w:tcPr>
          <w:p w:rsidR="006F1505" w:rsidRDefault="006F1505">
            <w:pPr>
              <w:jc w:val="center"/>
            </w:pPr>
          </w:p>
        </w:tc>
        <w:tc>
          <w:tcPr>
            <w:tcW w:w="479" w:type="dxa"/>
          </w:tcPr>
          <w:p w:rsidR="006F1505" w:rsidRDefault="006F1505">
            <w:pPr>
              <w:jc w:val="center"/>
            </w:pPr>
            <w:r>
              <w:t>x</w:t>
            </w:r>
          </w:p>
        </w:tc>
      </w:tr>
      <w:tr w:rsidR="006F1505">
        <w:tc>
          <w:tcPr>
            <w:tcW w:w="5599" w:type="dxa"/>
          </w:tcPr>
          <w:p w:rsidR="006F1505" w:rsidRDefault="006F1505">
            <w:r>
              <w:t>Pompa przeponowa spalinowa</w:t>
            </w:r>
          </w:p>
        </w:tc>
        <w:tc>
          <w:tcPr>
            <w:tcW w:w="479" w:type="dxa"/>
          </w:tcPr>
          <w:p w:rsidR="006F1505" w:rsidRDefault="006F1505">
            <w:pPr>
              <w:jc w:val="center"/>
            </w:pPr>
          </w:p>
        </w:tc>
        <w:tc>
          <w:tcPr>
            <w:tcW w:w="479" w:type="dxa"/>
          </w:tcPr>
          <w:p w:rsidR="006F1505" w:rsidRDefault="006F1505">
            <w:pPr>
              <w:jc w:val="center"/>
            </w:pPr>
            <w:r>
              <w:t>x</w:t>
            </w:r>
          </w:p>
        </w:tc>
      </w:tr>
      <w:tr w:rsidR="006F1505">
        <w:tc>
          <w:tcPr>
            <w:tcW w:w="5599" w:type="dxa"/>
          </w:tcPr>
          <w:p w:rsidR="006F1505" w:rsidRDefault="006F1505">
            <w:r>
              <w:t>Prasa hydrauliczna z napędem elektrycznym 100 t</w:t>
            </w:r>
          </w:p>
        </w:tc>
        <w:tc>
          <w:tcPr>
            <w:tcW w:w="479" w:type="dxa"/>
          </w:tcPr>
          <w:p w:rsidR="006F1505" w:rsidRDefault="006F1505">
            <w:pPr>
              <w:jc w:val="center"/>
            </w:pPr>
          </w:p>
        </w:tc>
        <w:tc>
          <w:tcPr>
            <w:tcW w:w="479" w:type="dxa"/>
          </w:tcPr>
          <w:p w:rsidR="006F1505" w:rsidRDefault="006F1505">
            <w:pPr>
              <w:jc w:val="center"/>
            </w:pPr>
            <w:r>
              <w:t>x</w:t>
            </w:r>
          </w:p>
        </w:tc>
      </w:tr>
      <w:tr w:rsidR="006F1505">
        <w:tc>
          <w:tcPr>
            <w:tcW w:w="5599" w:type="dxa"/>
          </w:tcPr>
          <w:p w:rsidR="006F1505" w:rsidRDefault="006F1505">
            <w:r>
              <w:t xml:space="preserve">Zespół prądotwórczy jednofazowy o mocy 2,5 </w:t>
            </w:r>
            <w:proofErr w:type="spellStart"/>
            <w:r>
              <w:t>kVA</w:t>
            </w:r>
            <w:proofErr w:type="spellEnd"/>
          </w:p>
        </w:tc>
        <w:tc>
          <w:tcPr>
            <w:tcW w:w="479" w:type="dxa"/>
          </w:tcPr>
          <w:p w:rsidR="006F1505" w:rsidRDefault="006F1505">
            <w:pPr>
              <w:jc w:val="center"/>
            </w:pPr>
          </w:p>
        </w:tc>
        <w:tc>
          <w:tcPr>
            <w:tcW w:w="479" w:type="dxa"/>
          </w:tcPr>
          <w:p w:rsidR="006F1505" w:rsidRDefault="006F1505">
            <w:pPr>
              <w:jc w:val="center"/>
            </w:pPr>
            <w:r>
              <w:t>x</w:t>
            </w:r>
          </w:p>
        </w:tc>
      </w:tr>
      <w:tr w:rsidR="006F1505">
        <w:tc>
          <w:tcPr>
            <w:tcW w:w="5599" w:type="dxa"/>
          </w:tcPr>
          <w:p w:rsidR="006F1505" w:rsidRDefault="006F1505">
            <w:r>
              <w:t>Zagęszczarka wibracyjno-spalinowa</w:t>
            </w:r>
          </w:p>
        </w:tc>
        <w:tc>
          <w:tcPr>
            <w:tcW w:w="479" w:type="dxa"/>
          </w:tcPr>
          <w:p w:rsidR="006F1505" w:rsidRDefault="006F1505">
            <w:pPr>
              <w:jc w:val="center"/>
            </w:pPr>
            <w:r>
              <w:t>x</w:t>
            </w:r>
          </w:p>
        </w:tc>
        <w:tc>
          <w:tcPr>
            <w:tcW w:w="479" w:type="dxa"/>
          </w:tcPr>
          <w:p w:rsidR="006F1505" w:rsidRDefault="006F1505">
            <w:pPr>
              <w:jc w:val="center"/>
            </w:pPr>
          </w:p>
        </w:tc>
      </w:tr>
      <w:tr w:rsidR="006F1505">
        <w:tc>
          <w:tcPr>
            <w:tcW w:w="5599" w:type="dxa"/>
          </w:tcPr>
          <w:p w:rsidR="006F1505" w:rsidRDefault="006F1505">
            <w:r>
              <w:t xml:space="preserve">Wibrator </w:t>
            </w:r>
            <w:proofErr w:type="spellStart"/>
            <w:r>
              <w:t>pogrążalny</w:t>
            </w:r>
            <w:proofErr w:type="spellEnd"/>
          </w:p>
        </w:tc>
        <w:tc>
          <w:tcPr>
            <w:tcW w:w="479" w:type="dxa"/>
          </w:tcPr>
          <w:p w:rsidR="006F1505" w:rsidRDefault="006F1505">
            <w:pPr>
              <w:jc w:val="center"/>
            </w:pPr>
            <w:r>
              <w:t>x</w:t>
            </w:r>
          </w:p>
        </w:tc>
        <w:tc>
          <w:tcPr>
            <w:tcW w:w="479" w:type="dxa"/>
          </w:tcPr>
          <w:p w:rsidR="006F1505" w:rsidRDefault="006F1505">
            <w:pPr>
              <w:jc w:val="center"/>
            </w:pPr>
            <w:r>
              <w:t>x</w:t>
            </w:r>
          </w:p>
        </w:tc>
      </w:tr>
      <w:tr w:rsidR="006F1505">
        <w:tc>
          <w:tcPr>
            <w:tcW w:w="5599" w:type="dxa"/>
          </w:tcPr>
          <w:p w:rsidR="006F1505" w:rsidRDefault="006F1505">
            <w:r>
              <w:t>Beczkowóz ciągniony</w:t>
            </w:r>
          </w:p>
        </w:tc>
        <w:tc>
          <w:tcPr>
            <w:tcW w:w="479" w:type="dxa"/>
          </w:tcPr>
          <w:p w:rsidR="006F1505" w:rsidRDefault="006F1505">
            <w:pPr>
              <w:jc w:val="center"/>
            </w:pPr>
            <w:r>
              <w:t>x</w:t>
            </w:r>
          </w:p>
        </w:tc>
        <w:tc>
          <w:tcPr>
            <w:tcW w:w="479" w:type="dxa"/>
          </w:tcPr>
          <w:p w:rsidR="006F1505" w:rsidRDefault="006F1505">
            <w:pPr>
              <w:jc w:val="center"/>
            </w:pPr>
            <w:r>
              <w:t>x</w:t>
            </w:r>
          </w:p>
        </w:tc>
      </w:tr>
      <w:tr w:rsidR="006F1505">
        <w:tc>
          <w:tcPr>
            <w:tcW w:w="5599" w:type="dxa"/>
          </w:tcPr>
          <w:p w:rsidR="006F1505" w:rsidRDefault="006F1505">
            <w:r>
              <w:t>Spawarka spalinowa</w:t>
            </w:r>
          </w:p>
        </w:tc>
        <w:tc>
          <w:tcPr>
            <w:tcW w:w="479" w:type="dxa"/>
          </w:tcPr>
          <w:p w:rsidR="006F1505" w:rsidRDefault="006F1505">
            <w:pPr>
              <w:jc w:val="center"/>
            </w:pPr>
            <w:r>
              <w:t>x</w:t>
            </w:r>
          </w:p>
        </w:tc>
        <w:tc>
          <w:tcPr>
            <w:tcW w:w="479" w:type="dxa"/>
          </w:tcPr>
          <w:p w:rsidR="006F1505" w:rsidRDefault="006F1505">
            <w:pPr>
              <w:jc w:val="center"/>
            </w:pPr>
            <w:r>
              <w:t>x</w:t>
            </w:r>
          </w:p>
        </w:tc>
      </w:tr>
      <w:tr w:rsidR="006F1505">
        <w:tc>
          <w:tcPr>
            <w:tcW w:w="5599" w:type="dxa"/>
          </w:tcPr>
          <w:p w:rsidR="006F1505" w:rsidRDefault="006F1505">
            <w:r>
              <w:t xml:space="preserve">Spalinowy </w:t>
            </w:r>
            <w:proofErr w:type="spellStart"/>
            <w:r>
              <w:t>pogrążacz</w:t>
            </w:r>
            <w:proofErr w:type="spellEnd"/>
            <w:r>
              <w:t xml:space="preserve"> uziomów</w:t>
            </w:r>
          </w:p>
        </w:tc>
        <w:tc>
          <w:tcPr>
            <w:tcW w:w="479" w:type="dxa"/>
          </w:tcPr>
          <w:p w:rsidR="006F1505" w:rsidRDefault="006F1505">
            <w:pPr>
              <w:jc w:val="center"/>
            </w:pPr>
            <w:r>
              <w:t>x</w:t>
            </w:r>
          </w:p>
        </w:tc>
        <w:tc>
          <w:tcPr>
            <w:tcW w:w="479" w:type="dxa"/>
          </w:tcPr>
          <w:p w:rsidR="006F1505" w:rsidRDefault="006F1505">
            <w:pPr>
              <w:jc w:val="center"/>
            </w:pPr>
            <w:r>
              <w:t>x</w:t>
            </w:r>
          </w:p>
        </w:tc>
      </w:tr>
      <w:tr w:rsidR="006F1505">
        <w:tc>
          <w:tcPr>
            <w:tcW w:w="5599" w:type="dxa"/>
          </w:tcPr>
          <w:p w:rsidR="006F1505" w:rsidRDefault="006F1505">
            <w:r>
              <w:t>Ciągnik kołowy 40-50 KM</w:t>
            </w:r>
          </w:p>
        </w:tc>
        <w:tc>
          <w:tcPr>
            <w:tcW w:w="479" w:type="dxa"/>
          </w:tcPr>
          <w:p w:rsidR="006F1505" w:rsidRDefault="006F1505">
            <w:pPr>
              <w:jc w:val="center"/>
            </w:pPr>
            <w:r>
              <w:t>x</w:t>
            </w:r>
          </w:p>
        </w:tc>
        <w:tc>
          <w:tcPr>
            <w:tcW w:w="479" w:type="dxa"/>
          </w:tcPr>
          <w:p w:rsidR="006F1505" w:rsidRDefault="006F1505">
            <w:pPr>
              <w:jc w:val="center"/>
            </w:pPr>
            <w:r>
              <w:t>x</w:t>
            </w:r>
          </w:p>
        </w:tc>
      </w:tr>
    </w:tbl>
    <w:p w:rsidR="00E95A65" w:rsidRDefault="00E95A65"/>
    <w:p w:rsidR="00E95A65" w:rsidRDefault="00901EF4" w:rsidP="00E71752">
      <w:pPr>
        <w:numPr>
          <w:ilvl w:val="0"/>
          <w:numId w:val="8"/>
        </w:numPr>
      </w:pPr>
      <w:r>
        <w:t xml:space="preserve">do wykonania linii napowietrznej do 1 </w:t>
      </w:r>
      <w:proofErr w:type="spellStart"/>
      <w:r>
        <w:t>kV</w:t>
      </w:r>
      <w:proofErr w:type="spellEnd"/>
      <w:r>
        <w:t>,</w:t>
      </w:r>
    </w:p>
    <w:p w:rsidR="00E95A65" w:rsidRDefault="00901EF4" w:rsidP="00E71752">
      <w:pPr>
        <w:numPr>
          <w:ilvl w:val="0"/>
          <w:numId w:val="8"/>
        </w:numPr>
      </w:pPr>
      <w:r>
        <w:t xml:space="preserve">do wykonania linii napowietrznej 15 lub 30 </w:t>
      </w:r>
      <w:proofErr w:type="spellStart"/>
      <w:r>
        <w:t>kV</w:t>
      </w:r>
      <w:proofErr w:type="spellEnd"/>
      <w:r>
        <w:t>,</w:t>
      </w:r>
    </w:p>
    <w:p w:rsidR="00E95A65" w:rsidRDefault="00901EF4">
      <w:pPr>
        <w:pStyle w:val="Nagwek1"/>
      </w:pPr>
      <w:bookmarkStart w:id="5" w:name="_Toc466435442"/>
      <w:r>
        <w:t>4. transport</w:t>
      </w:r>
      <w:bookmarkEnd w:id="5"/>
    </w:p>
    <w:p w:rsidR="00E95A65" w:rsidRDefault="00901EF4">
      <w:pPr>
        <w:pStyle w:val="Nagwek2"/>
      </w:pPr>
      <w:r>
        <w:t>4.1. Ogólne wymagania</w:t>
      </w:r>
    </w:p>
    <w:p w:rsidR="00E95A65" w:rsidRDefault="00901EF4">
      <w:r>
        <w:tab/>
        <w:t>Wykonawca jest zobowiązany do stosowania jedynie takich środków transportu, które nie wpłyną niekorzystnie na jakość wykonywanych robót.</w:t>
      </w:r>
    </w:p>
    <w:p w:rsidR="00E95A65" w:rsidRDefault="00901EF4">
      <w:r>
        <w:tab/>
        <w:t>Liczba środków transportu powinna gwarantować prowadzenie robót zgodnie z zasadami określonymi w dokumentacji projektowej, SST i wskazaniach Inżyniera, w terminie przewidzianym kontraktem.</w:t>
      </w:r>
    </w:p>
    <w:p w:rsidR="00E95A65" w:rsidRDefault="00901EF4">
      <w:pPr>
        <w:pStyle w:val="Nagwek2"/>
      </w:pPr>
      <w:r>
        <w:t>4.2. Środki transportu</w:t>
      </w:r>
    </w:p>
    <w:p w:rsidR="00E95A65" w:rsidRDefault="00901EF4">
      <w:r>
        <w:tab/>
        <w:t>Wykonawca przystępujący do wykonania przebudowy napowietrznych linii elektroenergetycznych powinien wykazywać się możliwością korzystania ze środków transportu wg tablicy 11.</w:t>
      </w:r>
    </w:p>
    <w:p w:rsidR="003B099B" w:rsidRDefault="003B099B"/>
    <w:p w:rsidR="00E95A65" w:rsidRDefault="00901EF4">
      <w:pPr>
        <w:spacing w:before="120" w:after="120"/>
      </w:pPr>
      <w:r>
        <w:t>Tablica 11. Wykaz środków transportu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56"/>
        <w:gridCol w:w="939"/>
        <w:gridCol w:w="939"/>
      </w:tblGrid>
      <w:tr w:rsidR="00E551A0">
        <w:tc>
          <w:tcPr>
            <w:tcW w:w="3756" w:type="dxa"/>
            <w:tcBorders>
              <w:bottom w:val="double" w:sz="6" w:space="0" w:color="auto"/>
            </w:tcBorders>
          </w:tcPr>
          <w:p w:rsidR="00E551A0" w:rsidRDefault="00E551A0">
            <w:pPr>
              <w:spacing w:before="60" w:after="60"/>
              <w:jc w:val="center"/>
            </w:pPr>
            <w:r>
              <w:t>Nazwa</w:t>
            </w:r>
          </w:p>
        </w:tc>
        <w:tc>
          <w:tcPr>
            <w:tcW w:w="939" w:type="dxa"/>
            <w:tcBorders>
              <w:bottom w:val="double" w:sz="6" w:space="0" w:color="auto"/>
            </w:tcBorders>
          </w:tcPr>
          <w:p w:rsidR="00E551A0" w:rsidRDefault="00E551A0">
            <w:pPr>
              <w:spacing w:before="60" w:after="60"/>
              <w:jc w:val="center"/>
            </w:pPr>
            <w:r>
              <w:t>a)</w:t>
            </w:r>
          </w:p>
        </w:tc>
        <w:tc>
          <w:tcPr>
            <w:tcW w:w="939" w:type="dxa"/>
            <w:tcBorders>
              <w:bottom w:val="double" w:sz="6" w:space="0" w:color="auto"/>
            </w:tcBorders>
          </w:tcPr>
          <w:p w:rsidR="00E551A0" w:rsidRDefault="00E551A0">
            <w:pPr>
              <w:spacing w:before="60" w:after="60"/>
              <w:jc w:val="center"/>
            </w:pPr>
            <w:r>
              <w:t>b)</w:t>
            </w:r>
          </w:p>
        </w:tc>
      </w:tr>
      <w:tr w:rsidR="00E551A0">
        <w:tc>
          <w:tcPr>
            <w:tcW w:w="3756" w:type="dxa"/>
            <w:tcBorders>
              <w:top w:val="nil"/>
            </w:tcBorders>
          </w:tcPr>
          <w:p w:rsidR="00E551A0" w:rsidRDefault="00E551A0">
            <w:r>
              <w:t>Żuraw samochodowy</w:t>
            </w:r>
          </w:p>
        </w:tc>
        <w:tc>
          <w:tcPr>
            <w:tcW w:w="939" w:type="dxa"/>
            <w:tcBorders>
              <w:top w:val="nil"/>
            </w:tcBorders>
          </w:tcPr>
          <w:p w:rsidR="00E551A0" w:rsidRDefault="00E551A0">
            <w:pPr>
              <w:jc w:val="center"/>
            </w:pPr>
            <w:r>
              <w:t>x</w:t>
            </w:r>
          </w:p>
        </w:tc>
        <w:tc>
          <w:tcPr>
            <w:tcW w:w="939" w:type="dxa"/>
            <w:tcBorders>
              <w:top w:val="nil"/>
            </w:tcBorders>
          </w:tcPr>
          <w:p w:rsidR="00E551A0" w:rsidRDefault="00E551A0">
            <w:pPr>
              <w:jc w:val="center"/>
            </w:pPr>
            <w:r>
              <w:t>x</w:t>
            </w:r>
          </w:p>
        </w:tc>
      </w:tr>
      <w:tr w:rsidR="00E551A0">
        <w:tc>
          <w:tcPr>
            <w:tcW w:w="3756" w:type="dxa"/>
          </w:tcPr>
          <w:p w:rsidR="00E551A0" w:rsidRDefault="00E551A0">
            <w:r>
              <w:t>Samochód skrzyniowy</w:t>
            </w:r>
          </w:p>
        </w:tc>
        <w:tc>
          <w:tcPr>
            <w:tcW w:w="939" w:type="dxa"/>
          </w:tcPr>
          <w:p w:rsidR="00E551A0" w:rsidRDefault="00E551A0">
            <w:pPr>
              <w:jc w:val="center"/>
            </w:pPr>
            <w:r>
              <w:t>x</w:t>
            </w:r>
          </w:p>
        </w:tc>
        <w:tc>
          <w:tcPr>
            <w:tcW w:w="939" w:type="dxa"/>
          </w:tcPr>
          <w:p w:rsidR="00E551A0" w:rsidRDefault="00E551A0">
            <w:pPr>
              <w:jc w:val="center"/>
            </w:pPr>
            <w:r>
              <w:t>x</w:t>
            </w:r>
          </w:p>
        </w:tc>
      </w:tr>
      <w:tr w:rsidR="00E551A0">
        <w:tc>
          <w:tcPr>
            <w:tcW w:w="3756" w:type="dxa"/>
          </w:tcPr>
          <w:p w:rsidR="00E551A0" w:rsidRDefault="00E551A0">
            <w:r>
              <w:t>Samochód specjalny z platformą i balkonem</w:t>
            </w:r>
          </w:p>
        </w:tc>
        <w:tc>
          <w:tcPr>
            <w:tcW w:w="939" w:type="dxa"/>
          </w:tcPr>
          <w:p w:rsidR="00E551A0" w:rsidRDefault="00E551A0">
            <w:pPr>
              <w:jc w:val="center"/>
            </w:pPr>
            <w:r>
              <w:t>x</w:t>
            </w:r>
          </w:p>
        </w:tc>
        <w:tc>
          <w:tcPr>
            <w:tcW w:w="939" w:type="dxa"/>
          </w:tcPr>
          <w:p w:rsidR="00E551A0" w:rsidRDefault="00E551A0">
            <w:pPr>
              <w:jc w:val="center"/>
            </w:pPr>
          </w:p>
        </w:tc>
      </w:tr>
      <w:tr w:rsidR="00E551A0">
        <w:tc>
          <w:tcPr>
            <w:tcW w:w="3756" w:type="dxa"/>
          </w:tcPr>
          <w:p w:rsidR="00E551A0" w:rsidRDefault="00E551A0">
            <w:r>
              <w:t>Przyczepa dłużycowa</w:t>
            </w:r>
          </w:p>
        </w:tc>
        <w:tc>
          <w:tcPr>
            <w:tcW w:w="939" w:type="dxa"/>
          </w:tcPr>
          <w:p w:rsidR="00E551A0" w:rsidRDefault="00E551A0">
            <w:pPr>
              <w:jc w:val="center"/>
            </w:pPr>
            <w:r>
              <w:t>x</w:t>
            </w:r>
          </w:p>
        </w:tc>
        <w:tc>
          <w:tcPr>
            <w:tcW w:w="939" w:type="dxa"/>
          </w:tcPr>
          <w:p w:rsidR="00E551A0" w:rsidRDefault="00E551A0">
            <w:pPr>
              <w:jc w:val="center"/>
            </w:pPr>
          </w:p>
        </w:tc>
      </w:tr>
      <w:tr w:rsidR="00E551A0">
        <w:tc>
          <w:tcPr>
            <w:tcW w:w="3756" w:type="dxa"/>
          </w:tcPr>
          <w:p w:rsidR="00E551A0" w:rsidRDefault="00E551A0">
            <w:r>
              <w:t>Przyczepa skrzyniowa</w:t>
            </w:r>
          </w:p>
        </w:tc>
        <w:tc>
          <w:tcPr>
            <w:tcW w:w="939" w:type="dxa"/>
          </w:tcPr>
          <w:p w:rsidR="00E551A0" w:rsidRDefault="00E551A0">
            <w:pPr>
              <w:jc w:val="center"/>
            </w:pPr>
          </w:p>
        </w:tc>
        <w:tc>
          <w:tcPr>
            <w:tcW w:w="939" w:type="dxa"/>
          </w:tcPr>
          <w:p w:rsidR="00E551A0" w:rsidRDefault="00E551A0">
            <w:pPr>
              <w:jc w:val="center"/>
            </w:pPr>
            <w:r>
              <w:t>x</w:t>
            </w:r>
          </w:p>
        </w:tc>
      </w:tr>
      <w:tr w:rsidR="00E551A0">
        <w:tc>
          <w:tcPr>
            <w:tcW w:w="3756" w:type="dxa"/>
          </w:tcPr>
          <w:p w:rsidR="00E551A0" w:rsidRDefault="00E551A0">
            <w:r>
              <w:t>Ciągnik siodłowy z naczepą</w:t>
            </w:r>
          </w:p>
        </w:tc>
        <w:tc>
          <w:tcPr>
            <w:tcW w:w="939" w:type="dxa"/>
          </w:tcPr>
          <w:p w:rsidR="00E551A0" w:rsidRDefault="00E551A0">
            <w:pPr>
              <w:jc w:val="center"/>
            </w:pPr>
          </w:p>
        </w:tc>
        <w:tc>
          <w:tcPr>
            <w:tcW w:w="939" w:type="dxa"/>
          </w:tcPr>
          <w:p w:rsidR="00E551A0" w:rsidRDefault="00E551A0">
            <w:pPr>
              <w:jc w:val="center"/>
            </w:pPr>
            <w:r>
              <w:t>x</w:t>
            </w:r>
          </w:p>
        </w:tc>
      </w:tr>
      <w:tr w:rsidR="00E551A0">
        <w:tc>
          <w:tcPr>
            <w:tcW w:w="3756" w:type="dxa"/>
          </w:tcPr>
          <w:p w:rsidR="00E551A0" w:rsidRDefault="00E551A0">
            <w:r>
              <w:t>Samochód dostawczy</w:t>
            </w:r>
          </w:p>
        </w:tc>
        <w:tc>
          <w:tcPr>
            <w:tcW w:w="939" w:type="dxa"/>
          </w:tcPr>
          <w:p w:rsidR="00E551A0" w:rsidRDefault="00E551A0">
            <w:pPr>
              <w:jc w:val="center"/>
            </w:pPr>
            <w:r>
              <w:t>x</w:t>
            </w:r>
          </w:p>
        </w:tc>
        <w:tc>
          <w:tcPr>
            <w:tcW w:w="939" w:type="dxa"/>
          </w:tcPr>
          <w:p w:rsidR="00E551A0" w:rsidRDefault="00E551A0">
            <w:pPr>
              <w:jc w:val="center"/>
            </w:pPr>
          </w:p>
        </w:tc>
      </w:tr>
    </w:tbl>
    <w:p w:rsidR="00E95A65" w:rsidRDefault="00E95A65"/>
    <w:p w:rsidR="00E95A65" w:rsidRDefault="00901EF4" w:rsidP="00E71752">
      <w:pPr>
        <w:numPr>
          <w:ilvl w:val="0"/>
          <w:numId w:val="9"/>
        </w:numPr>
      </w:pPr>
      <w:r>
        <w:t xml:space="preserve">do wykonania linii napowietrznej do 1 </w:t>
      </w:r>
      <w:proofErr w:type="spellStart"/>
      <w:r>
        <w:t>kV</w:t>
      </w:r>
      <w:proofErr w:type="spellEnd"/>
      <w:r>
        <w:t>,</w:t>
      </w:r>
    </w:p>
    <w:p w:rsidR="00E95A65" w:rsidRDefault="00901EF4" w:rsidP="00E71752">
      <w:pPr>
        <w:numPr>
          <w:ilvl w:val="0"/>
          <w:numId w:val="9"/>
        </w:numPr>
      </w:pPr>
      <w:r>
        <w:t xml:space="preserve">do wykonania linii napowietrznej 15 lub 30 </w:t>
      </w:r>
      <w:proofErr w:type="spellStart"/>
      <w:r>
        <w:t>kV</w:t>
      </w:r>
      <w:proofErr w:type="spellEnd"/>
      <w:r>
        <w:t>,</w:t>
      </w:r>
    </w:p>
    <w:p w:rsidR="00E95A65" w:rsidRDefault="00901EF4">
      <w:r>
        <w:tab/>
        <w:t>Na środkach transportu przewożone materiały powinny być zabezpieczone przed ich przemieszczaniem i układane zgodnie z warunkami transportu wydanymi przez ich wytwórcę.</w:t>
      </w:r>
    </w:p>
    <w:p w:rsidR="00E95A65" w:rsidRDefault="00901EF4">
      <w:pPr>
        <w:pStyle w:val="Nagwek1"/>
      </w:pPr>
      <w:bookmarkStart w:id="6" w:name="_Toc466435443"/>
      <w:r>
        <w:t>5. wykonanie robót</w:t>
      </w:r>
      <w:bookmarkEnd w:id="6"/>
    </w:p>
    <w:p w:rsidR="00E95A65" w:rsidRDefault="00901EF4">
      <w:pPr>
        <w:pStyle w:val="Nagwek2"/>
      </w:pPr>
      <w:r>
        <w:t xml:space="preserve">5.1. Przebudowa linii </w:t>
      </w:r>
    </w:p>
    <w:p w:rsidR="00E95A65" w:rsidRDefault="00901EF4">
      <w:r>
        <w:tab/>
        <w:t>Przy przebudowie i budowie dróg, występujące elektroenergetyczne linie napowietrzne i stacje transformatorowe, które nie spełniają wymagań PN-75/E-05100 [5] powinny być przebudowane.</w:t>
      </w:r>
    </w:p>
    <w:p w:rsidR="00E95A65" w:rsidRDefault="00901EF4">
      <w:r>
        <w:tab/>
        <w:t>Metoda przebudowy uzależniona jest od warunków technicznych wydawanych przez użytkownika tych obiektów. Warunki te określają ogólne zasady przebudowy i okres, w którym możliwe jest odłączenie napięcia w linii przebudowywanej i zasilającej stację transformatorową.</w:t>
      </w:r>
    </w:p>
    <w:p w:rsidR="00E95A65" w:rsidRDefault="00901EF4">
      <w:r>
        <w:tab/>
        <w:t>Wykonawca powinien opracować i przedstawić do akceptacji Inżynierowi harmonogram robót, zawierający uzgodnione z użytkownikiem okresy wyłączenia napięcia w przebudowywanych urządzeniach.</w:t>
      </w:r>
    </w:p>
    <w:p w:rsidR="00E95A65" w:rsidRDefault="00901EF4">
      <w:r>
        <w:tab/>
        <w:t>Jeżeli dokumentacja projektowa nie przewiduje inaczej to kolidujące napowietrzne linie elektroenergetyczne należy przebudowywać zachowując następującą kolejność robót:</w:t>
      </w:r>
    </w:p>
    <w:p w:rsidR="00E95A65" w:rsidRDefault="00901EF4" w:rsidP="00E71752">
      <w:pPr>
        <w:numPr>
          <w:ilvl w:val="0"/>
          <w:numId w:val="10"/>
        </w:numPr>
      </w:pPr>
      <w:r>
        <w:t>wybudowanie nowego niekolidującego z drogą odcinka linii posiadającego parametry nie gorsze od linii przebudowywanej,</w:t>
      </w:r>
    </w:p>
    <w:p w:rsidR="00E95A65" w:rsidRDefault="00901EF4" w:rsidP="00E71752">
      <w:pPr>
        <w:numPr>
          <w:ilvl w:val="0"/>
          <w:numId w:val="10"/>
        </w:numPr>
      </w:pPr>
      <w:r>
        <w:t>wyłączenie napięcia zasilającego linię przebudowywaną,</w:t>
      </w:r>
    </w:p>
    <w:p w:rsidR="00E95A65" w:rsidRDefault="00901EF4" w:rsidP="00E71752">
      <w:pPr>
        <w:numPr>
          <w:ilvl w:val="0"/>
          <w:numId w:val="10"/>
        </w:numPr>
      </w:pPr>
      <w:r>
        <w:t>wykonanie podłączenia nowego odcinka linii z istniejącym poza obszarem kolizji z drogą,</w:t>
      </w:r>
    </w:p>
    <w:p w:rsidR="00E95A65" w:rsidRDefault="00901EF4" w:rsidP="00E71752">
      <w:pPr>
        <w:numPr>
          <w:ilvl w:val="0"/>
          <w:numId w:val="10"/>
        </w:numPr>
      </w:pPr>
      <w:r>
        <w:t>zdemontowanie kolizyjnego odcinka linii.</w:t>
      </w:r>
    </w:p>
    <w:p w:rsidR="00E95A65" w:rsidRDefault="00901EF4">
      <w:r>
        <w:tab/>
        <w:t>Należy dążyć do tego, aby nowo budowane stacje transformatorowe były wybudowane przed zdemontowaniem stacji kolizyjnych.</w:t>
      </w:r>
    </w:p>
    <w:p w:rsidR="00E95A65" w:rsidRDefault="00901EF4">
      <w:r>
        <w:tab/>
        <w:t>Przebudowę linii i stacji transformatorowych należy wykonywać zgodnie z normami i przepisami budowy oraz z przepisami o bezpieczeństwie i higienie pracy [37].</w:t>
      </w:r>
    </w:p>
    <w:p w:rsidR="00E95A65" w:rsidRDefault="00901EF4">
      <w:pPr>
        <w:pStyle w:val="Nagwek2"/>
      </w:pPr>
      <w:r>
        <w:t xml:space="preserve">5.2. Demontaż linii </w:t>
      </w:r>
    </w:p>
    <w:p w:rsidR="00E95A65" w:rsidRDefault="00901EF4">
      <w:r>
        <w:tab/>
        <w:t>Demontaż kolizyjnych odcinków linii napowietrznych i stacji transformatorowych należy wykonywać zgodnie z dokumentacją projektową i SST oraz zaleceniami użytkownika tych urządzeń.</w:t>
      </w:r>
    </w:p>
    <w:p w:rsidR="00E95A65" w:rsidRDefault="00901EF4">
      <w:r>
        <w:tab/>
        <w:t>Wykonawca ma obowiązek wykonania demontażu linii i stacji w taki sposób, aby elementy urządzeń demontowanych nie zostały zniszczone i znajdowały się w stanie poprzedzającym ich demontaż.</w:t>
      </w:r>
    </w:p>
    <w:p w:rsidR="00E95A65" w:rsidRDefault="00901EF4">
      <w:r>
        <w:tab/>
        <w:t>W przypadku niemożności zdemontowania elementów urządzeń bez ich uszkodzenia, Wykonawca powinien powiadomić o tym Inżyniera i uzyskać od niego zgodę na ich uszkodzenie lub zniszczenie.</w:t>
      </w:r>
    </w:p>
    <w:p w:rsidR="00E95A65" w:rsidRDefault="00901EF4">
      <w:r>
        <w:tab/>
        <w:t>W szczególnych przypadkach Wykonawca może pozostawić elementy konstrukcji bez ich demontażu (np. fundamenty), o ile uzyska na to zgodę Inżyniera.</w:t>
      </w:r>
    </w:p>
    <w:p w:rsidR="00E95A65" w:rsidRDefault="00901EF4">
      <w:r>
        <w:tab/>
        <w:t>Wszelkie wykopy związane z demontażem słupów i fundamentów powinny być zasypane gruntem zagęszczanym warstwami co 20 cm i wyrównane do poziomu istniejącego terenu.</w:t>
      </w:r>
    </w:p>
    <w:p w:rsidR="00E95A65" w:rsidRDefault="00901EF4">
      <w:r>
        <w:tab/>
        <w:t xml:space="preserve">Wykonawca zobowiązany jest do przekazania, nieodpłatnie, wszystkich materiałów pochodzących z demontażu </w:t>
      </w:r>
      <w:r w:rsidR="006F1505">
        <w:t xml:space="preserve">ZEP - Dystrybucja Wschód Sp. z o.o. lub </w:t>
      </w:r>
      <w:r>
        <w:t>Zamawiającemu, do wskazanego przez niego miejsca.</w:t>
      </w:r>
    </w:p>
    <w:p w:rsidR="00E95A65" w:rsidRDefault="00901EF4">
      <w:pPr>
        <w:pStyle w:val="Nagwek2"/>
      </w:pPr>
      <w:r>
        <w:t>5.3. Wykopy pod słupy i fundamenty</w:t>
      </w:r>
    </w:p>
    <w:p w:rsidR="00E95A65" w:rsidRDefault="00901EF4">
      <w:r>
        <w:tab/>
        <w:t>Przed przystąpieniem do wykonywania wykopów, Wykonawca ma obowiązek sprawdzenia zgodności rzędnych terenu z danymi w dokumentacji projektowej oraz oceny warunków gruntowych.</w:t>
      </w:r>
    </w:p>
    <w:p w:rsidR="00E95A65" w:rsidRDefault="00901EF4">
      <w:r>
        <w:tab/>
        <w:t>Metoda wykonywania wykopów powinna być dobrana w zależności od ich wymiarów, ukształtowania terenu oraz rodzaju gruntu.</w:t>
      </w:r>
    </w:p>
    <w:p w:rsidR="00E95A65" w:rsidRDefault="00901EF4">
      <w:r>
        <w:tab/>
        <w:t>Jeżeli dokumentacja projektowa nie przewiduje inaczej, to wszędzie tam, gdzie jest to możliwe, należy wykopy pod słupy i fundamenty prefabrykowane wykonywać przy zastosowaniu zestawu wiertniczego na podwoziu samochodowym.</w:t>
      </w:r>
    </w:p>
    <w:p w:rsidR="00E95A65" w:rsidRDefault="00901EF4">
      <w:r>
        <w:tab/>
        <w:t>Należy zwrócić uwagę, aby nie była naruszona struktura gruntu dna wykopu, a wykop był zgodny z PN-68/B-06050 [26].</w:t>
      </w:r>
    </w:p>
    <w:p w:rsidR="00E95A65" w:rsidRDefault="00901EF4">
      <w:pPr>
        <w:pStyle w:val="Nagwek2"/>
      </w:pPr>
      <w:r>
        <w:t>5.4. Montaż fundamentów prefabrykowanych</w:t>
      </w:r>
    </w:p>
    <w:p w:rsidR="00E95A65" w:rsidRDefault="00901EF4">
      <w:r>
        <w:tab/>
        <w:t>Fundamenty prefabrykowane stalowych słupów linii napowietrznych powinny być montowane zgodnie z instrukcją montażu dla konkretnych typów fundamentów.</w:t>
      </w:r>
    </w:p>
    <w:p w:rsidR="00E95A65" w:rsidRDefault="00901EF4">
      <w:r>
        <w:tab/>
        <w:t>Fundamenty powinny być ustawiane dźwigiem na 10 cm warstwie betonu B10, spełniającego wymagania PN-88/B-06250 [28] lub 15 cm warstwie zagęszczonego żwiru z wykorzystaniem ram montażowych ustalających jednoznacznie ich wzajemne położenie.</w:t>
      </w:r>
    </w:p>
    <w:p w:rsidR="00E95A65" w:rsidRDefault="00901EF4">
      <w:r>
        <w:tab/>
        <w:t>Ramy montażowe powinny odpowiadać rodzajowi i serii słupów, dla których montowane są fundamenty.</w:t>
      </w:r>
    </w:p>
    <w:p w:rsidR="00E95A65" w:rsidRDefault="00901EF4">
      <w:r>
        <w:tab/>
        <w:t xml:space="preserve">Przed zasypaniem fundamentów należy sprawdzić poziom i rzędne kotew fundamentowych. Maksymalne odchylenie płaszczyzny kotew od poziomu nie powinno przekroczyć 1:1000 z dopuszczalną tolerancją rzędnej posadowienia ± 2 </w:t>
      </w:r>
      <w:proofErr w:type="spellStart"/>
      <w:r>
        <w:t>cm</w:t>
      </w:r>
      <w:proofErr w:type="spellEnd"/>
      <w:r>
        <w:t>.</w:t>
      </w:r>
    </w:p>
    <w:p w:rsidR="00E95A65" w:rsidRDefault="00901EF4">
      <w:r>
        <w:tab/>
        <w:t>Fundamenty usytuowane w środowiskach wód i gruntów agresywnych powinny być odpowiednio zabezpieczone w zależności od rodzaju środowiska, w oparciu o załącznik do PN-75/E-05100 [5].</w:t>
      </w:r>
    </w:p>
    <w:p w:rsidR="00E95A65" w:rsidRDefault="00901EF4">
      <w:r>
        <w:tab/>
        <w:t xml:space="preserve">Fundamenty należy zasypywać gruntem bez zanieczyszczeń organicznych z zagęszczeniem warstwami grubości 20 </w:t>
      </w:r>
      <w:proofErr w:type="spellStart"/>
      <w:r>
        <w:t>cm</w:t>
      </w:r>
      <w:proofErr w:type="spellEnd"/>
      <w:r>
        <w:t>.</w:t>
      </w:r>
    </w:p>
    <w:p w:rsidR="00E95A65" w:rsidRDefault="00901EF4">
      <w:pPr>
        <w:pStyle w:val="Nagwek2"/>
      </w:pPr>
      <w:r>
        <w:t>5.5. Montaż słupów żelbetowych i strunobetonowych</w:t>
      </w:r>
    </w:p>
    <w:p w:rsidR="00E95A65" w:rsidRDefault="00901EF4">
      <w:r>
        <w:tab/>
        <w:t xml:space="preserve">Słupy żelbetowe i strunobetonowe należy montować na podłożu wyrównanym w pozycji poziomej. W zależności od warunków pracy, słupy w ich części podziemnej należy wyposażyć w belki </w:t>
      </w:r>
      <w:proofErr w:type="spellStart"/>
      <w:r>
        <w:t>ustojowe</w:t>
      </w:r>
      <w:proofErr w:type="spellEnd"/>
      <w:r>
        <w:t>.</w:t>
      </w:r>
    </w:p>
    <w:p w:rsidR="00E95A65" w:rsidRDefault="00901EF4">
      <w:r>
        <w:tab/>
        <w:t xml:space="preserve">Dla słupów, których dokumentacja projektowa nie przewiduje belek </w:t>
      </w:r>
      <w:proofErr w:type="spellStart"/>
      <w:r>
        <w:t>ustojowych</w:t>
      </w:r>
      <w:proofErr w:type="spellEnd"/>
      <w:r>
        <w:t>, wykopy pod podziemne części słupów należy wypełniać zaprawą cementową, której skład i właściwości zaakceptuje Inżynier. W tym przypadku otwory pod słupy powinny być wiercone.</w:t>
      </w:r>
    </w:p>
    <w:p w:rsidR="00E95A65" w:rsidRDefault="00901EF4">
      <w:r>
        <w:tab/>
        <w:t>Nie wolno stosować ww. metody dla posadowień słupów figurowych (</w:t>
      </w:r>
      <w:proofErr w:type="spellStart"/>
      <w:r>
        <w:t>rozkracznych</w:t>
      </w:r>
      <w:proofErr w:type="spellEnd"/>
      <w:r>
        <w:t xml:space="preserve">, z podporą itp.), których </w:t>
      </w:r>
      <w:proofErr w:type="spellStart"/>
      <w:r>
        <w:t>ustoje</w:t>
      </w:r>
      <w:proofErr w:type="spellEnd"/>
      <w:r>
        <w:t xml:space="preserve"> pracują na wyrywanie lub wciskanie.</w:t>
      </w:r>
    </w:p>
    <w:p w:rsidR="00E95A65" w:rsidRDefault="00901EF4">
      <w:r>
        <w:tab/>
        <w:t xml:space="preserve">Połączenia stalowe elementów </w:t>
      </w:r>
      <w:proofErr w:type="spellStart"/>
      <w:r>
        <w:t>ustojowych</w:t>
      </w:r>
      <w:proofErr w:type="spellEnd"/>
      <w:r>
        <w:t xml:space="preserve"> powinny być chronione przed korozją przez malowanie lakierem asfaltowym spełniającym wymagania BN-78/6114-32 [33].</w:t>
      </w:r>
    </w:p>
    <w:p w:rsidR="00E95A65" w:rsidRDefault="00901EF4">
      <w:r>
        <w:tab/>
        <w:t>Stawianie słupów powinno odbywać się za pomocą sprzętu mechanicznego przestrzegając zasad określonych w „Instrukcji bezpiecznej pracy w energetyce” [40].</w:t>
      </w:r>
    </w:p>
    <w:p w:rsidR="00E95A65" w:rsidRDefault="00901EF4">
      <w:r>
        <w:tab/>
        <w:t>Odchyłka osi słupa od pionu, po jego ustawieniu, nie może być większa niż 0,001 wysokości słupa.</w:t>
      </w:r>
    </w:p>
    <w:p w:rsidR="00E95A65" w:rsidRDefault="00901EF4">
      <w:pPr>
        <w:pStyle w:val="Nagwek2"/>
      </w:pPr>
      <w:r>
        <w:t>5.</w:t>
      </w:r>
      <w:r w:rsidR="00B700A5">
        <w:t>6</w:t>
      </w:r>
      <w:r>
        <w:t>. Montaż przewodów</w:t>
      </w:r>
    </w:p>
    <w:p w:rsidR="00E95A65" w:rsidRDefault="00901EF4" w:rsidP="00B700A5">
      <w:pPr>
        <w:numPr>
          <w:ilvl w:val="2"/>
          <w:numId w:val="28"/>
        </w:numPr>
        <w:spacing w:after="120"/>
      </w:pPr>
      <w:r>
        <w:t>Wymagania ogólne</w:t>
      </w:r>
    </w:p>
    <w:p w:rsidR="00E95A65" w:rsidRDefault="00901EF4">
      <w:pPr>
        <w:ind w:firstLine="709"/>
      </w:pPr>
      <w:r>
        <w:t>Przewody podlegające działaniu siły naciągu należy tak łączyć lub tak zawieszać na konstrukcji wsporczej, aby wytrzymałość złącza lub miejsca uchwycenia przewodu wynosiła dla przewodów wielodrutowych co najmniej 90% wytrzymałości przewodu.</w:t>
      </w:r>
    </w:p>
    <w:p w:rsidR="00E95A65" w:rsidRDefault="00901EF4">
      <w:pPr>
        <w:ind w:firstLine="709"/>
      </w:pPr>
      <w:r>
        <w:t>Przewody należy łączyć złączkami. Zamocowanie przewodu do izolatora powinno być takie, aby nie osłabiało jego wytrzymałości. Zależnie od funkcji, jaką spełnia konstrukcja wsporcza oraz od jej wytrzymałości, należy stosować zawieszenie przewodu przelotowe lub odciągowe, a w przypadkach wymagających zwiększenia pewności umocowania przewodu - przelotowe bezpieczne lub odciągowe bezpieczne.</w:t>
      </w:r>
    </w:p>
    <w:p w:rsidR="00E95A65" w:rsidRDefault="00901EF4">
      <w:pPr>
        <w:ind w:firstLine="709"/>
      </w:pPr>
      <w:r>
        <w:t>Naprężenie w przewodach nie powinno przekraczać:</w:t>
      </w:r>
    </w:p>
    <w:p w:rsidR="00E95A65" w:rsidRDefault="00901EF4" w:rsidP="00E71752">
      <w:pPr>
        <w:numPr>
          <w:ilvl w:val="0"/>
          <w:numId w:val="10"/>
        </w:numPr>
      </w:pPr>
      <w:r>
        <w:t>dopuszczalnego naprężenia normalnego - jeżeli przęsło linii nie podlega obostrzeniu  1 lub 2 stopnia,</w:t>
      </w:r>
    </w:p>
    <w:p w:rsidR="00E95A65" w:rsidRDefault="00901EF4" w:rsidP="00E71752">
      <w:pPr>
        <w:numPr>
          <w:ilvl w:val="0"/>
          <w:numId w:val="10"/>
        </w:numPr>
      </w:pPr>
      <w:r>
        <w:t>dopuszczalnego naprężenia zmniejszonego - jeżeli przęsło podlega obostrzeniu  3 stopnia.</w:t>
      </w:r>
    </w:p>
    <w:p w:rsidR="00E95A65" w:rsidRDefault="00901EF4">
      <w:r>
        <w:tab/>
        <w:t>Zabrania się regulować naprężenia w przewodzie przez zmianę długości linki rozkręcaniem lub skręcaniem. Dopuszcza się stosowanie przy budowie linii zmniejszonych zwisów lub poddawanie przewodu przed montażem zwiększonemu naprężeniu, ze względu na możliwość powiększenia zwisu spowodowanego pełzaniem aluminium.</w:t>
      </w:r>
    </w:p>
    <w:p w:rsidR="00E95A65" w:rsidRDefault="00901EF4">
      <w:r>
        <w:tab/>
        <w:t>Zawieszenie przelotowe przewodu roboczego należy stosować:</w:t>
      </w:r>
    </w:p>
    <w:p w:rsidR="00E95A65" w:rsidRDefault="00901EF4" w:rsidP="00E71752">
      <w:pPr>
        <w:numPr>
          <w:ilvl w:val="0"/>
          <w:numId w:val="10"/>
        </w:numPr>
      </w:pPr>
      <w:r>
        <w:t>na izolatorach stojących - w przypadku, gdy siły naciągów przewodów w przęsłach są po obu stronach izolatora jednakowe lub gdy różnica naciągów jest nieznaczna,</w:t>
      </w:r>
    </w:p>
    <w:p w:rsidR="00E95A65" w:rsidRDefault="00901EF4" w:rsidP="00E71752">
      <w:pPr>
        <w:numPr>
          <w:ilvl w:val="0"/>
          <w:numId w:val="10"/>
        </w:numPr>
      </w:pPr>
      <w:r>
        <w:t>na łańcuchach izolatorów wiszących - w przypadku, gdy łańcuch nie podlega sile naciągu lub gdy naciąg jest nieznaczny.</w:t>
      </w:r>
    </w:p>
    <w:p w:rsidR="00E95A65" w:rsidRDefault="00901EF4">
      <w:r>
        <w:tab/>
        <w:t>Zawieszenie przelotowe powinno być tak wykonane, aby przy wystąpieniu znaczniejszej siły wzdłuż przewodu, mogącej grozić uszkodzeniem konstrukcji wsporczej, przewód przesunął się w miejscu zawieszenia albo wyślizgnął z uchwytu lub aby umocowanie przewodu zerwało się, nie dopuszczając w ten sposób do skutków powstałej siły.</w:t>
      </w:r>
    </w:p>
    <w:p w:rsidR="00E95A65" w:rsidRDefault="00901EF4">
      <w:r>
        <w:tab/>
        <w:t>Zawieszenie odciągowe przewodu roboczego należy stosować w przypadku, gdy siły naciągu przewodów w przęsłach są niejednakowe. Zawieszenie odciągowe powinno wytrzymywać co najmniej 90% siły zrywającej przewód.</w:t>
      </w:r>
    </w:p>
    <w:p w:rsidR="00E95A65" w:rsidRDefault="00901EF4">
      <w:r>
        <w:tab/>
        <w:t>Zawieszenie przewodu odgromowego na konstrukcji wsporczej może być przelotowe lub odciągowe. Wybór sposobu zawieszenia powinien być zależny od wytrzymałości konstrukcji wsporczej.</w:t>
      </w:r>
    </w:p>
    <w:p w:rsidR="00E95A65" w:rsidRDefault="00901EF4" w:rsidP="00B700A5">
      <w:pPr>
        <w:numPr>
          <w:ilvl w:val="2"/>
          <w:numId w:val="28"/>
        </w:numPr>
        <w:spacing w:before="120" w:after="120"/>
      </w:pPr>
      <w:r>
        <w:t>Odległość przewodów od powierzchni ziemi</w:t>
      </w:r>
    </w:p>
    <w:p w:rsidR="00E95A65" w:rsidRDefault="00901EF4">
      <w:r>
        <w:tab/>
        <w:t>Najmniejsze dopuszczalne odległości pionowe przewodów elektroenergetycznych, będących pod napięciem, przy największym zwisie normalnym na całej długości linii napowietrznej z wyjątkiem przęseł krzyżujących drogi lądowe i wodne oraz obiekty, od powierzchni ziemi powinny wynosić:</w:t>
      </w:r>
    </w:p>
    <w:p w:rsidR="00E95A65" w:rsidRDefault="00901EF4" w:rsidP="00E71752">
      <w:pPr>
        <w:numPr>
          <w:ilvl w:val="0"/>
          <w:numId w:val="10"/>
        </w:numPr>
      </w:pPr>
      <w:r>
        <w:t xml:space="preserve">dla linii do 1 </w:t>
      </w:r>
      <w:proofErr w:type="spellStart"/>
      <w:r>
        <w:t>kV</w:t>
      </w:r>
      <w:proofErr w:type="spellEnd"/>
      <w:r>
        <w:tab/>
        <w:t>-</w:t>
      </w:r>
      <w:r>
        <w:tab/>
        <w:t>5,00 m,</w:t>
      </w:r>
    </w:p>
    <w:p w:rsidR="00E95A65" w:rsidRDefault="00901EF4" w:rsidP="00E71752">
      <w:pPr>
        <w:numPr>
          <w:ilvl w:val="0"/>
          <w:numId w:val="10"/>
        </w:numPr>
      </w:pPr>
      <w:r>
        <w:t xml:space="preserve">dla linii 15 </w:t>
      </w:r>
      <w:proofErr w:type="spellStart"/>
      <w:r>
        <w:t>kV</w:t>
      </w:r>
      <w:proofErr w:type="spellEnd"/>
      <w:r>
        <w:tab/>
        <w:t>-</w:t>
      </w:r>
      <w:r>
        <w:tab/>
        <w:t>5,10 m,</w:t>
      </w:r>
    </w:p>
    <w:p w:rsidR="00E95A65" w:rsidRDefault="00901EF4" w:rsidP="00E71752">
      <w:pPr>
        <w:numPr>
          <w:ilvl w:val="0"/>
          <w:numId w:val="10"/>
        </w:numPr>
      </w:pPr>
      <w:r>
        <w:t xml:space="preserve">dla linii 30 </w:t>
      </w:r>
      <w:proofErr w:type="spellStart"/>
      <w:r>
        <w:t>kV</w:t>
      </w:r>
      <w:proofErr w:type="spellEnd"/>
      <w:r>
        <w:tab/>
        <w:t>-</w:t>
      </w:r>
      <w:r>
        <w:tab/>
        <w:t>5,20 m,</w:t>
      </w:r>
    </w:p>
    <w:p w:rsidR="00E95A65" w:rsidRDefault="00901EF4">
      <w:pPr>
        <w:pStyle w:val="Nagwek2"/>
      </w:pPr>
      <w:r>
        <w:t>5.8. Obostrzenia</w:t>
      </w:r>
    </w:p>
    <w:p w:rsidR="00E95A65" w:rsidRDefault="00901EF4">
      <w:r>
        <w:tab/>
        <w:t>W zależności od ważności obiektu, z którym elektroenergetyczna linia napowietrzna krzyżuje się lub do którego się zbliża, w odcinkach linii na skrzyżowaniach i zbliżeniach należy stosować obostrzenia 1, 2 lub 3 stopnia.</w:t>
      </w:r>
    </w:p>
    <w:p w:rsidR="00E95A65" w:rsidRDefault="00901EF4">
      <w:r>
        <w:tab/>
        <w:t>Przy obostrzeniu linii dodatkowe wymagania dotyczą słupów, przewodów, izolatorów, zawieszenia przewodów i ich mocowania wg warunków podanych w p. 5.8.1 - 5.8.5.</w:t>
      </w:r>
    </w:p>
    <w:p w:rsidR="00E95A65" w:rsidRDefault="00901EF4" w:rsidP="00E71752">
      <w:pPr>
        <w:numPr>
          <w:ilvl w:val="0"/>
          <w:numId w:val="13"/>
        </w:numPr>
        <w:spacing w:before="120" w:after="120"/>
        <w:ind w:left="284" w:hanging="284"/>
      </w:pPr>
      <w:r>
        <w:t>Słupy</w:t>
      </w:r>
    </w:p>
    <w:p w:rsidR="00E95A65" w:rsidRDefault="00901EF4">
      <w:r>
        <w:tab/>
        <w:t>Przy obostrzeniu 1 stopnia mogą być stosowane słupy jak dla linii bez wykonywanych obostrzeń.</w:t>
      </w:r>
    </w:p>
    <w:p w:rsidR="00E95A65" w:rsidRDefault="00901EF4">
      <w:r>
        <w:tab/>
        <w:t xml:space="preserve">Przy obostrzeniu 2 stopnia należy stosować słupy </w:t>
      </w:r>
      <w:proofErr w:type="spellStart"/>
      <w:r>
        <w:t>skrzyżowaniowe</w:t>
      </w:r>
      <w:proofErr w:type="spellEnd"/>
      <w:r>
        <w:t>, odporowe, odporowo-narożne lub krańcowe.</w:t>
      </w:r>
    </w:p>
    <w:p w:rsidR="00E95A65" w:rsidRDefault="00901EF4">
      <w:r>
        <w:tab/>
        <w:t>Przy obostrzeniu 3 stopnia należy stosować słupy jak dla 2 stopnia, a w przypadku słupów zlokalizowanych wewnątrz odcinka skrzyżowania, również słupy jak dla linii bez obostrzeń.</w:t>
      </w:r>
    </w:p>
    <w:p w:rsidR="00E95A65" w:rsidRDefault="00901EF4" w:rsidP="00E71752">
      <w:pPr>
        <w:numPr>
          <w:ilvl w:val="0"/>
          <w:numId w:val="14"/>
        </w:numPr>
        <w:spacing w:before="120" w:after="120"/>
        <w:ind w:left="284" w:hanging="284"/>
      </w:pPr>
      <w:r>
        <w:t>Przewody</w:t>
      </w:r>
    </w:p>
    <w:p w:rsidR="00E95A65" w:rsidRDefault="00901EF4">
      <w:pPr>
        <w:ind w:firstLine="709"/>
      </w:pPr>
      <w:r>
        <w:t>Przy obostrzeniu 2 i 3 stopnia zabrania się stosowania przewodów AL wg PN-74/E-90082 [15] i AFL wg PN-74/E-90083 [16] o przekroju mniejszym niż 25 mm</w:t>
      </w:r>
      <w:r>
        <w:rPr>
          <w:vertAlign w:val="superscript"/>
        </w:rPr>
        <w:t>2</w:t>
      </w:r>
      <w:r>
        <w:t xml:space="preserve">. Ponadto zabrania się łączenia przewodów i odgałęziania się od nich w przęśle </w:t>
      </w:r>
      <w:proofErr w:type="spellStart"/>
      <w:r>
        <w:t>obostrzeniowym</w:t>
      </w:r>
      <w:proofErr w:type="spellEnd"/>
      <w:r>
        <w:t>.</w:t>
      </w:r>
    </w:p>
    <w:p w:rsidR="00E95A65" w:rsidRDefault="00901EF4">
      <w:pPr>
        <w:ind w:firstLine="709"/>
      </w:pPr>
      <w:r>
        <w:t>Przy obostrzeniu 3 stopnia należy podczas montażu stosować naprężenia zmniejszone.</w:t>
      </w:r>
    </w:p>
    <w:p w:rsidR="00E95A65" w:rsidRDefault="00901EF4" w:rsidP="00E71752">
      <w:pPr>
        <w:numPr>
          <w:ilvl w:val="0"/>
          <w:numId w:val="15"/>
        </w:numPr>
        <w:spacing w:before="120" w:after="120"/>
      </w:pPr>
      <w:r>
        <w:t>Izolatory</w:t>
      </w:r>
    </w:p>
    <w:p w:rsidR="00E95A65" w:rsidRDefault="00901EF4">
      <w:r>
        <w:tab/>
        <w:t>Przy obostrzeniu 1 stopnia mogą być stosowane izolatory jak dla linii bez obostrzeń.</w:t>
      </w:r>
    </w:p>
    <w:p w:rsidR="00E95A65" w:rsidRDefault="00901EF4">
      <w:r>
        <w:tab/>
        <w:t>Obostrzenie 2 lub 3 stopnia uzyskuje się przez stosowanie: dodatkowych izolatorów - w przypadku izolatorów stojących, dwu- lub trójrzędowych łańcuchów - w przypadku izolatorów wiszących.</w:t>
      </w:r>
    </w:p>
    <w:p w:rsidR="00E95A65" w:rsidRDefault="00901EF4" w:rsidP="00E71752">
      <w:pPr>
        <w:numPr>
          <w:ilvl w:val="0"/>
          <w:numId w:val="16"/>
        </w:numPr>
        <w:spacing w:before="120" w:after="120"/>
        <w:ind w:left="284" w:hanging="284"/>
      </w:pPr>
      <w:r>
        <w:t>Zawieszenie przewodów</w:t>
      </w:r>
    </w:p>
    <w:p w:rsidR="00E95A65" w:rsidRDefault="00901EF4">
      <w:r>
        <w:tab/>
        <w:t>W przypadku linii z izolatorami stojącymi: dla 1 stopnia obostrzenia, należy stosować przewód zabezpieczający przymocowany do tego samego izolatora, na którym jest zawieszony przewód roboczy, dla 2 i 3 stopnia należy stosować przewód zabezpieczający przymocowany do dodatkowego izolatora lub zawieszenie na izolatorze odciągowym szpulowym.</w:t>
      </w:r>
    </w:p>
    <w:p w:rsidR="00E95A65" w:rsidRDefault="00901EF4">
      <w:r>
        <w:tab/>
        <w:t>W przypadku linii z łańcuchami izolatorów wiszących dla 2 i 3 stopnia obostrzenia, należy stosować zawieszenie bezpieczne przelotowe, odciągowe lub przelotowo-odciągowe.</w:t>
      </w:r>
    </w:p>
    <w:p w:rsidR="00E95A65" w:rsidRDefault="00901EF4" w:rsidP="00E71752">
      <w:pPr>
        <w:numPr>
          <w:ilvl w:val="0"/>
          <w:numId w:val="17"/>
        </w:numPr>
        <w:spacing w:before="120" w:after="120"/>
        <w:ind w:left="284" w:hanging="284"/>
      </w:pPr>
      <w:r>
        <w:t>Uchwycenie przewodu</w:t>
      </w:r>
    </w:p>
    <w:p w:rsidR="00E95A65" w:rsidRDefault="00901EF4">
      <w:r>
        <w:tab/>
        <w:t>Dla 2 i 3 stopnia obostrzenia należy stosować taki rodzaj wiązania, aby przewód w razie zerwania się w przęśle sąsiednim mógł się przesunąć na odległość uwarunkowaną dopuszczalną odległością przewodu od obiektu.</w:t>
      </w:r>
    </w:p>
    <w:p w:rsidR="00E95A65" w:rsidRDefault="00901EF4">
      <w:pPr>
        <w:pStyle w:val="Nagwek2"/>
      </w:pPr>
      <w:r>
        <w:t>5.9. Tablice ostrzegawcze i informacyjne</w:t>
      </w:r>
    </w:p>
    <w:p w:rsidR="00E95A65" w:rsidRDefault="00901EF4">
      <w:r>
        <w:tab/>
        <w:t xml:space="preserve">Na słupach elektroenergetycznych linii napowietrznych o napięciu wyższym niż 1 </w:t>
      </w:r>
      <w:proofErr w:type="spellStart"/>
      <w:r>
        <w:t>kV</w:t>
      </w:r>
      <w:proofErr w:type="spellEnd"/>
      <w:r>
        <w:t xml:space="preserve"> należy umieszczać w widocznym miejscu, na wysokości od 1,5 do 2 m nad ziemią tablice ostrzegawcze wg PN-88/E-08501 [14].</w:t>
      </w:r>
    </w:p>
    <w:p w:rsidR="00E95A65" w:rsidRDefault="00901EF4">
      <w:r>
        <w:tab/>
        <w:t xml:space="preserve">Słupy wszystkich linii elektroenergetycznych powinny być zaopatrzone w trwałe znaki lub tablice numeracyjne. Tablice numeracyjne na słupach linii o napięciu 110 </w:t>
      </w:r>
      <w:proofErr w:type="spellStart"/>
      <w:r>
        <w:t>kV</w:t>
      </w:r>
      <w:proofErr w:type="spellEnd"/>
      <w:r>
        <w:t xml:space="preserve"> i wyższym powinny oprócz numeru zawierać także symbol linii. W liniach wielotorowych o napięciu wyższym niż 1 </w:t>
      </w:r>
      <w:proofErr w:type="spellStart"/>
      <w:r>
        <w:t>kV</w:t>
      </w:r>
      <w:proofErr w:type="spellEnd"/>
      <w:r>
        <w:t>, na każdym słupie powinno być oznaczenie toru. Tablice informacyjne powinny być wykonane wg rysunków zamieszczonych w typowych katalogach budowanych linii.</w:t>
      </w:r>
    </w:p>
    <w:p w:rsidR="00E95A65" w:rsidRDefault="00901EF4">
      <w:pPr>
        <w:pStyle w:val="Nagwek2"/>
      </w:pPr>
      <w:r>
        <w:t>5.10. Ochrona odgromowa</w:t>
      </w:r>
    </w:p>
    <w:p w:rsidR="00E95A65" w:rsidRDefault="00901EF4">
      <w:r>
        <w:tab/>
        <w:t>Ochronę odgromową linii elektroenergetycznych napowietrznych należy wykonać zgodnie z Zarządzeniem Ministra Górnictwa i Energetyki oraz Ministra Budownictwa i Przemysłu Materiałów Budowlanych [38].</w:t>
      </w:r>
    </w:p>
    <w:p w:rsidR="00E95A65" w:rsidRDefault="00901EF4">
      <w:pPr>
        <w:pStyle w:val="Nagwek2"/>
      </w:pPr>
      <w:r>
        <w:t>5.11. Uziemienia ochronne</w:t>
      </w:r>
    </w:p>
    <w:p w:rsidR="00E95A65" w:rsidRDefault="00901EF4">
      <w:r>
        <w:tab/>
        <w:t xml:space="preserve">Uziemieniu ochronnemu w liniach o napięciu wyższym niż 1 </w:t>
      </w:r>
      <w:proofErr w:type="spellStart"/>
      <w:r>
        <w:t>kV</w:t>
      </w:r>
      <w:proofErr w:type="spellEnd"/>
      <w:r>
        <w:t xml:space="preserve"> podlegają:</w:t>
      </w:r>
    </w:p>
    <w:p w:rsidR="00E95A65" w:rsidRDefault="00901EF4" w:rsidP="00E71752">
      <w:pPr>
        <w:numPr>
          <w:ilvl w:val="0"/>
          <w:numId w:val="10"/>
        </w:numPr>
      </w:pPr>
      <w:r>
        <w:t>słupy stalowe i betonowe ustawione w odległości mniejszej niż 20 m od granicy pasa drogowego publicznej drogi kołowej,</w:t>
      </w:r>
    </w:p>
    <w:p w:rsidR="00E95A65" w:rsidRDefault="00901EF4" w:rsidP="00E71752">
      <w:pPr>
        <w:numPr>
          <w:ilvl w:val="0"/>
          <w:numId w:val="10"/>
        </w:numPr>
      </w:pPr>
      <w:r>
        <w:t>słupy stalowe i betonowe ustawiane na terenach zwartej zabudowy lub o zabudowie rozproszonej, w odległości mniejszej niż 50 m od zamieszkałych budynków,</w:t>
      </w:r>
    </w:p>
    <w:p w:rsidR="00E95A65" w:rsidRDefault="00901EF4" w:rsidP="00E71752">
      <w:pPr>
        <w:numPr>
          <w:ilvl w:val="0"/>
          <w:numId w:val="10"/>
        </w:numPr>
      </w:pPr>
      <w:r>
        <w:t>uzbrojenia stalowe (trzony izolatorów stojących, wieszaki izolatorów wiszących, poprzeczniki stalowe) słupów drewnianych w przypadku, gdy sąsiadują bezpośrednio z odcinkiem linii o obostrzeniu 2 lub 3 stopnia i jeżeli co najmniej jeden słup w tym odcinku lub na jego krańcach jest stalowy lub betonowy, a jego poprzecznik jest wykonany z materiału przewodzącego.</w:t>
      </w:r>
    </w:p>
    <w:p w:rsidR="00E95A65" w:rsidRDefault="00901EF4">
      <w:r>
        <w:tab/>
        <w:t xml:space="preserve">Uziemieniu ochronnemu podlegają we wszystkich liniach metalowe części urządzeń znajdujące się w linii (np. urządzenia do wyłączania odłączników słupowych, pomosty montażowe, korpusy żeliwne głowic słupowych), urządzenia oświetlenia zewnętrznego, przy czym w sieci elektroenergetycznej o napięciu znamionowym do 1 </w:t>
      </w:r>
      <w:proofErr w:type="spellStart"/>
      <w:r>
        <w:t>kV</w:t>
      </w:r>
      <w:proofErr w:type="spellEnd"/>
      <w:r>
        <w:t>, w której zastosowano zerowanie, wymienione części należy zerować.</w:t>
      </w:r>
    </w:p>
    <w:p w:rsidR="00E95A65" w:rsidRDefault="00901EF4">
      <w:r>
        <w:tab/>
        <w:t>Nie należy wykorzystywać strun stalowych słupów z betonu sprężonego jako przewodów uziemiających. W słupach żelbetowych z betonu niesprężonego można zbrojenie wykorzystywać jako przewody uziemiające pod warunkiem ciągłości elektrycznej i dostatecznej wytrzymałości termicznej zbrojenia na prądy zwarcia doziemnego.</w:t>
      </w:r>
    </w:p>
    <w:p w:rsidR="00E95A65" w:rsidRDefault="00901EF4">
      <w:r>
        <w:tab/>
        <w:t>Uziemienia ochronne należy wykonywać zgodnie z Rozporządzeniem Ministra Przemysłu w sprawie warunków technicznych, jakim powinny odpowiadać urządzenia elektroenergetyczne w zakresie ochrony przeciwporażeniowej [38].</w:t>
      </w:r>
    </w:p>
    <w:p w:rsidR="00E95A65" w:rsidRDefault="00901EF4">
      <w:pPr>
        <w:pStyle w:val="Nagwek2"/>
      </w:pPr>
      <w:r>
        <w:t>5.12. Skrzyżowania i zbliżenia linii napowietrznych z drogami kołowymi</w:t>
      </w:r>
    </w:p>
    <w:p w:rsidR="00E95A65" w:rsidRDefault="00901EF4">
      <w:r>
        <w:tab/>
        <w:t>Linie elektroenergetyczne na skrzyżowaniach i zbliżeniach z drogami kołowymi należy tak prowadzić i wykonywać, aby nie powodowały przeszkód i trudności w ruchu kołowym i pieszym oraz w należytym utrzymaniu dróg i na warunkach podanych w zezwoleniu zarządu drogi na prowadzenie robót w pasie drogowym.</w:t>
      </w:r>
    </w:p>
    <w:p w:rsidR="00E95A65" w:rsidRDefault="00901EF4">
      <w:r>
        <w:tab/>
        <w:t>W przypadku skrzyżowania lub zbliżenia z drogą kołową w linii należy zastosować obostrzenia - wg tablicy 12.</w:t>
      </w:r>
    </w:p>
    <w:p w:rsidR="00E95A65" w:rsidRDefault="00E95A65"/>
    <w:p w:rsidR="00E95A65" w:rsidRDefault="00901EF4">
      <w:pPr>
        <w:spacing w:before="120" w:after="120"/>
      </w:pPr>
      <w:r>
        <w:t>Tablica 12. Stopień obostrzenia linii napowietrznych na skrzyżowaniu z drogą</w:t>
      </w:r>
    </w:p>
    <w:tbl>
      <w:tblPr>
        <w:tblW w:w="0" w:type="auto"/>
        <w:tblLayout w:type="fixed"/>
        <w:tblCellMar>
          <w:left w:w="70" w:type="dxa"/>
          <w:right w:w="70" w:type="dxa"/>
        </w:tblCellMar>
        <w:tblLook w:val="0000"/>
      </w:tblPr>
      <w:tblGrid>
        <w:gridCol w:w="3047"/>
        <w:gridCol w:w="1276"/>
        <w:gridCol w:w="992"/>
        <w:gridCol w:w="1276"/>
        <w:gridCol w:w="1134"/>
      </w:tblGrid>
      <w:tr w:rsidR="00E95A65">
        <w:tc>
          <w:tcPr>
            <w:tcW w:w="3047" w:type="dxa"/>
            <w:tcBorders>
              <w:top w:val="single" w:sz="6" w:space="0" w:color="auto"/>
              <w:left w:val="single" w:sz="6" w:space="0" w:color="auto"/>
            </w:tcBorders>
          </w:tcPr>
          <w:p w:rsidR="00E95A65" w:rsidRDefault="00E95A65">
            <w:pPr>
              <w:jc w:val="center"/>
            </w:pPr>
          </w:p>
        </w:tc>
        <w:tc>
          <w:tcPr>
            <w:tcW w:w="4678" w:type="dxa"/>
            <w:gridSpan w:val="4"/>
            <w:tcBorders>
              <w:top w:val="single" w:sz="6" w:space="0" w:color="auto"/>
              <w:left w:val="single" w:sz="6" w:space="0" w:color="auto"/>
              <w:bottom w:val="single" w:sz="6" w:space="0" w:color="auto"/>
              <w:right w:val="single" w:sz="6" w:space="0" w:color="auto"/>
            </w:tcBorders>
          </w:tcPr>
          <w:p w:rsidR="00E95A65" w:rsidRDefault="00901EF4">
            <w:pPr>
              <w:jc w:val="center"/>
            </w:pPr>
            <w:r>
              <w:t>Linia napowietrzna o napięciu znamionowym</w:t>
            </w:r>
          </w:p>
        </w:tc>
      </w:tr>
      <w:tr w:rsidR="00E95A65">
        <w:tc>
          <w:tcPr>
            <w:tcW w:w="3047" w:type="dxa"/>
            <w:tcBorders>
              <w:left w:val="single" w:sz="6" w:space="0" w:color="auto"/>
              <w:right w:val="single" w:sz="6" w:space="0" w:color="auto"/>
            </w:tcBorders>
          </w:tcPr>
          <w:p w:rsidR="00E95A65" w:rsidRDefault="00901EF4">
            <w:pPr>
              <w:jc w:val="center"/>
            </w:pPr>
            <w:r>
              <w:t>Kategoria drogi</w:t>
            </w:r>
          </w:p>
        </w:tc>
        <w:tc>
          <w:tcPr>
            <w:tcW w:w="2268" w:type="dxa"/>
            <w:gridSpan w:val="2"/>
            <w:tcBorders>
              <w:top w:val="single" w:sz="6" w:space="0" w:color="auto"/>
              <w:left w:val="nil"/>
              <w:bottom w:val="single" w:sz="6" w:space="0" w:color="auto"/>
              <w:right w:val="single" w:sz="6" w:space="0" w:color="auto"/>
            </w:tcBorders>
          </w:tcPr>
          <w:p w:rsidR="00E95A65" w:rsidRDefault="00901EF4">
            <w:pPr>
              <w:jc w:val="center"/>
            </w:pPr>
            <w:r>
              <w:t xml:space="preserve">do 1 </w:t>
            </w:r>
            <w:proofErr w:type="spellStart"/>
            <w:r>
              <w:t>kV</w:t>
            </w:r>
            <w:proofErr w:type="spellEnd"/>
          </w:p>
        </w:tc>
        <w:tc>
          <w:tcPr>
            <w:tcW w:w="2410" w:type="dxa"/>
            <w:gridSpan w:val="2"/>
            <w:tcBorders>
              <w:top w:val="single" w:sz="6" w:space="0" w:color="auto"/>
              <w:left w:val="single" w:sz="6" w:space="0" w:color="auto"/>
              <w:bottom w:val="single" w:sz="6" w:space="0" w:color="auto"/>
              <w:right w:val="single" w:sz="6" w:space="0" w:color="auto"/>
            </w:tcBorders>
          </w:tcPr>
          <w:p w:rsidR="00E95A65" w:rsidRDefault="00901EF4">
            <w:pPr>
              <w:jc w:val="center"/>
            </w:pPr>
            <w:r>
              <w:t xml:space="preserve">wyższym niż 1 </w:t>
            </w:r>
            <w:proofErr w:type="spellStart"/>
            <w:r>
              <w:t>kV</w:t>
            </w:r>
            <w:proofErr w:type="spellEnd"/>
          </w:p>
        </w:tc>
      </w:tr>
      <w:tr w:rsidR="00E95A65">
        <w:tc>
          <w:tcPr>
            <w:tcW w:w="3047" w:type="dxa"/>
            <w:tcBorders>
              <w:left w:val="single" w:sz="6" w:space="0" w:color="auto"/>
              <w:bottom w:val="double" w:sz="6" w:space="0" w:color="auto"/>
            </w:tcBorders>
          </w:tcPr>
          <w:p w:rsidR="00E95A65" w:rsidRDefault="00E95A65"/>
        </w:tc>
        <w:tc>
          <w:tcPr>
            <w:tcW w:w="1276" w:type="dxa"/>
            <w:tcBorders>
              <w:top w:val="single" w:sz="6" w:space="0" w:color="auto"/>
              <w:left w:val="single" w:sz="6" w:space="0" w:color="auto"/>
              <w:bottom w:val="double" w:sz="6" w:space="0" w:color="auto"/>
              <w:right w:val="single" w:sz="6" w:space="0" w:color="auto"/>
            </w:tcBorders>
          </w:tcPr>
          <w:p w:rsidR="00E95A65" w:rsidRDefault="00901EF4">
            <w:pPr>
              <w:jc w:val="center"/>
            </w:pPr>
            <w:r>
              <w:t>skrzyżowanie</w:t>
            </w:r>
          </w:p>
        </w:tc>
        <w:tc>
          <w:tcPr>
            <w:tcW w:w="992" w:type="dxa"/>
            <w:tcBorders>
              <w:top w:val="single" w:sz="6" w:space="0" w:color="auto"/>
              <w:left w:val="single" w:sz="6" w:space="0" w:color="auto"/>
              <w:bottom w:val="double" w:sz="6" w:space="0" w:color="auto"/>
              <w:right w:val="single" w:sz="6" w:space="0" w:color="auto"/>
            </w:tcBorders>
          </w:tcPr>
          <w:p w:rsidR="00E95A65" w:rsidRDefault="00901EF4">
            <w:pPr>
              <w:jc w:val="center"/>
            </w:pPr>
            <w:r>
              <w:t>zbliżenie</w:t>
            </w:r>
          </w:p>
        </w:tc>
        <w:tc>
          <w:tcPr>
            <w:tcW w:w="1276" w:type="dxa"/>
            <w:tcBorders>
              <w:top w:val="single" w:sz="6" w:space="0" w:color="auto"/>
              <w:left w:val="single" w:sz="6" w:space="0" w:color="auto"/>
              <w:bottom w:val="double" w:sz="6" w:space="0" w:color="auto"/>
              <w:right w:val="single" w:sz="6" w:space="0" w:color="auto"/>
            </w:tcBorders>
          </w:tcPr>
          <w:p w:rsidR="00E95A65" w:rsidRDefault="00901EF4">
            <w:pPr>
              <w:jc w:val="center"/>
            </w:pPr>
            <w:r>
              <w:t>skrzyżowanie</w:t>
            </w:r>
          </w:p>
        </w:tc>
        <w:tc>
          <w:tcPr>
            <w:tcW w:w="1134" w:type="dxa"/>
            <w:tcBorders>
              <w:top w:val="single" w:sz="6" w:space="0" w:color="auto"/>
              <w:left w:val="single" w:sz="6" w:space="0" w:color="auto"/>
              <w:bottom w:val="double" w:sz="6" w:space="0" w:color="auto"/>
              <w:right w:val="single" w:sz="6" w:space="0" w:color="auto"/>
            </w:tcBorders>
          </w:tcPr>
          <w:p w:rsidR="00E95A65" w:rsidRDefault="00901EF4">
            <w:pPr>
              <w:jc w:val="center"/>
            </w:pPr>
            <w:r>
              <w:t>zbliżenie</w:t>
            </w:r>
          </w:p>
        </w:tc>
      </w:tr>
      <w:tr w:rsidR="00E95A65">
        <w:tc>
          <w:tcPr>
            <w:tcW w:w="3047" w:type="dxa"/>
            <w:tcBorders>
              <w:left w:val="single" w:sz="6" w:space="0" w:color="auto"/>
              <w:bottom w:val="single" w:sz="6" w:space="0" w:color="auto"/>
            </w:tcBorders>
          </w:tcPr>
          <w:p w:rsidR="00E95A65" w:rsidRDefault="00901EF4">
            <w:r>
              <w:t>Droga ogólnodostępna gminna lub lokalna miejska</w:t>
            </w:r>
          </w:p>
        </w:tc>
        <w:tc>
          <w:tcPr>
            <w:tcW w:w="1276" w:type="dxa"/>
            <w:tcBorders>
              <w:left w:val="single" w:sz="6" w:space="0" w:color="auto"/>
              <w:bottom w:val="single" w:sz="6" w:space="0" w:color="auto"/>
              <w:right w:val="single" w:sz="6" w:space="0" w:color="auto"/>
            </w:tcBorders>
          </w:tcPr>
          <w:p w:rsidR="00E95A65" w:rsidRDefault="00901EF4">
            <w:pPr>
              <w:spacing w:before="120"/>
              <w:jc w:val="center"/>
            </w:pPr>
            <w:r>
              <w:t>0</w:t>
            </w:r>
          </w:p>
        </w:tc>
        <w:tc>
          <w:tcPr>
            <w:tcW w:w="992" w:type="dxa"/>
            <w:tcBorders>
              <w:left w:val="single" w:sz="6" w:space="0" w:color="auto"/>
              <w:bottom w:val="single" w:sz="6" w:space="0" w:color="auto"/>
              <w:right w:val="single" w:sz="6" w:space="0" w:color="auto"/>
            </w:tcBorders>
          </w:tcPr>
          <w:p w:rsidR="00E95A65" w:rsidRDefault="00901EF4">
            <w:pPr>
              <w:spacing w:before="120"/>
              <w:jc w:val="center"/>
            </w:pPr>
            <w:r>
              <w:t>0</w:t>
            </w:r>
          </w:p>
        </w:tc>
        <w:tc>
          <w:tcPr>
            <w:tcW w:w="1276" w:type="dxa"/>
            <w:tcBorders>
              <w:left w:val="single" w:sz="6" w:space="0" w:color="auto"/>
              <w:bottom w:val="single" w:sz="6" w:space="0" w:color="auto"/>
              <w:right w:val="single" w:sz="6" w:space="0" w:color="auto"/>
            </w:tcBorders>
          </w:tcPr>
          <w:p w:rsidR="00E95A65" w:rsidRDefault="00901EF4">
            <w:pPr>
              <w:spacing w:before="120"/>
              <w:jc w:val="center"/>
            </w:pPr>
            <w:r>
              <w:t>1</w:t>
            </w:r>
          </w:p>
        </w:tc>
        <w:tc>
          <w:tcPr>
            <w:tcW w:w="1134" w:type="dxa"/>
            <w:tcBorders>
              <w:left w:val="single" w:sz="6" w:space="0" w:color="auto"/>
              <w:bottom w:val="single" w:sz="6" w:space="0" w:color="auto"/>
              <w:right w:val="single" w:sz="6" w:space="0" w:color="auto"/>
            </w:tcBorders>
          </w:tcPr>
          <w:p w:rsidR="00E95A65" w:rsidRDefault="00901EF4">
            <w:pPr>
              <w:spacing w:before="120"/>
              <w:jc w:val="center"/>
            </w:pPr>
            <w:r>
              <w:t>1</w:t>
            </w:r>
          </w:p>
        </w:tc>
      </w:tr>
      <w:tr w:rsidR="00E95A65">
        <w:tc>
          <w:tcPr>
            <w:tcW w:w="3047" w:type="dxa"/>
            <w:tcBorders>
              <w:top w:val="single" w:sz="6" w:space="0" w:color="auto"/>
              <w:left w:val="single" w:sz="6" w:space="0" w:color="auto"/>
              <w:bottom w:val="single" w:sz="6" w:space="0" w:color="auto"/>
            </w:tcBorders>
          </w:tcPr>
          <w:p w:rsidR="00E95A65" w:rsidRDefault="00901EF4">
            <w:r>
              <w:t>Droga ogólnodostępna krajowa lub wojewódzka</w:t>
            </w:r>
          </w:p>
        </w:tc>
        <w:tc>
          <w:tcPr>
            <w:tcW w:w="1276" w:type="dxa"/>
            <w:tcBorders>
              <w:top w:val="single" w:sz="6" w:space="0" w:color="auto"/>
              <w:left w:val="single" w:sz="6" w:space="0" w:color="auto"/>
              <w:bottom w:val="single" w:sz="6" w:space="0" w:color="auto"/>
              <w:right w:val="single" w:sz="6" w:space="0" w:color="auto"/>
            </w:tcBorders>
          </w:tcPr>
          <w:p w:rsidR="00E95A65" w:rsidRDefault="00901EF4">
            <w:pPr>
              <w:spacing w:before="120"/>
              <w:jc w:val="center"/>
            </w:pPr>
            <w:r>
              <w:t>1</w:t>
            </w:r>
          </w:p>
        </w:tc>
        <w:tc>
          <w:tcPr>
            <w:tcW w:w="992" w:type="dxa"/>
            <w:tcBorders>
              <w:top w:val="single" w:sz="6" w:space="0" w:color="auto"/>
              <w:left w:val="single" w:sz="6" w:space="0" w:color="auto"/>
              <w:bottom w:val="single" w:sz="6" w:space="0" w:color="auto"/>
              <w:right w:val="single" w:sz="6" w:space="0" w:color="auto"/>
            </w:tcBorders>
          </w:tcPr>
          <w:p w:rsidR="00E95A65" w:rsidRDefault="00901EF4">
            <w:pPr>
              <w:spacing w:before="120"/>
              <w:jc w:val="center"/>
            </w:pPr>
            <w:r>
              <w:t>0</w:t>
            </w:r>
          </w:p>
        </w:tc>
        <w:tc>
          <w:tcPr>
            <w:tcW w:w="1276" w:type="dxa"/>
            <w:tcBorders>
              <w:top w:val="single" w:sz="6" w:space="0" w:color="auto"/>
              <w:left w:val="single" w:sz="6" w:space="0" w:color="auto"/>
              <w:bottom w:val="single" w:sz="6" w:space="0" w:color="auto"/>
              <w:right w:val="single" w:sz="6" w:space="0" w:color="auto"/>
            </w:tcBorders>
          </w:tcPr>
          <w:p w:rsidR="00E95A65" w:rsidRDefault="00901EF4">
            <w:pPr>
              <w:spacing w:before="120"/>
              <w:jc w:val="center"/>
            </w:pPr>
            <w:r>
              <w:t>2</w:t>
            </w:r>
          </w:p>
        </w:tc>
        <w:tc>
          <w:tcPr>
            <w:tcW w:w="1134" w:type="dxa"/>
            <w:tcBorders>
              <w:top w:val="single" w:sz="6" w:space="0" w:color="auto"/>
              <w:left w:val="single" w:sz="6" w:space="0" w:color="auto"/>
              <w:bottom w:val="single" w:sz="6" w:space="0" w:color="auto"/>
              <w:right w:val="single" w:sz="6" w:space="0" w:color="auto"/>
            </w:tcBorders>
          </w:tcPr>
          <w:p w:rsidR="00E95A65" w:rsidRDefault="00901EF4">
            <w:pPr>
              <w:spacing w:before="120"/>
              <w:jc w:val="center"/>
            </w:pPr>
            <w:r>
              <w:t>1</w:t>
            </w:r>
          </w:p>
        </w:tc>
      </w:tr>
      <w:tr w:rsidR="00E95A65">
        <w:tc>
          <w:tcPr>
            <w:tcW w:w="3047" w:type="dxa"/>
            <w:tcBorders>
              <w:top w:val="single" w:sz="6" w:space="0" w:color="auto"/>
              <w:left w:val="single" w:sz="6" w:space="0" w:color="auto"/>
              <w:bottom w:val="single" w:sz="6" w:space="0" w:color="auto"/>
            </w:tcBorders>
          </w:tcPr>
          <w:p w:rsidR="00E95A65" w:rsidRDefault="00901EF4">
            <w:pPr>
              <w:spacing w:before="60" w:after="60"/>
            </w:pPr>
            <w:r>
              <w:t>Droga ekspresowa lub autostrada</w:t>
            </w:r>
          </w:p>
        </w:tc>
        <w:tc>
          <w:tcPr>
            <w:tcW w:w="1276" w:type="dxa"/>
            <w:tcBorders>
              <w:top w:val="single" w:sz="6" w:space="0" w:color="auto"/>
              <w:left w:val="single" w:sz="6" w:space="0" w:color="auto"/>
              <w:bottom w:val="single" w:sz="6" w:space="0" w:color="auto"/>
              <w:right w:val="single" w:sz="6" w:space="0" w:color="auto"/>
            </w:tcBorders>
          </w:tcPr>
          <w:p w:rsidR="00E95A65" w:rsidRDefault="00901EF4">
            <w:pPr>
              <w:spacing w:before="60" w:after="60"/>
              <w:jc w:val="center"/>
            </w:pPr>
            <w:r>
              <w:t>1</w:t>
            </w:r>
          </w:p>
        </w:tc>
        <w:tc>
          <w:tcPr>
            <w:tcW w:w="992" w:type="dxa"/>
            <w:tcBorders>
              <w:top w:val="single" w:sz="6" w:space="0" w:color="auto"/>
              <w:left w:val="single" w:sz="6" w:space="0" w:color="auto"/>
              <w:bottom w:val="single" w:sz="6" w:space="0" w:color="auto"/>
              <w:right w:val="single" w:sz="6" w:space="0" w:color="auto"/>
            </w:tcBorders>
          </w:tcPr>
          <w:p w:rsidR="00E95A65" w:rsidRDefault="00901EF4">
            <w:pPr>
              <w:spacing w:before="60" w:after="60"/>
              <w:jc w:val="center"/>
            </w:pPr>
            <w:r>
              <w:t>0</w:t>
            </w:r>
          </w:p>
        </w:tc>
        <w:tc>
          <w:tcPr>
            <w:tcW w:w="1276" w:type="dxa"/>
            <w:tcBorders>
              <w:top w:val="single" w:sz="6" w:space="0" w:color="auto"/>
              <w:left w:val="single" w:sz="6" w:space="0" w:color="auto"/>
              <w:bottom w:val="single" w:sz="6" w:space="0" w:color="auto"/>
              <w:right w:val="single" w:sz="6" w:space="0" w:color="auto"/>
            </w:tcBorders>
          </w:tcPr>
          <w:p w:rsidR="00E95A65" w:rsidRDefault="00901EF4">
            <w:pPr>
              <w:spacing w:before="60" w:after="60"/>
              <w:jc w:val="center"/>
            </w:pPr>
            <w:r>
              <w:t>3</w:t>
            </w:r>
          </w:p>
        </w:tc>
        <w:tc>
          <w:tcPr>
            <w:tcW w:w="1134" w:type="dxa"/>
            <w:tcBorders>
              <w:top w:val="single" w:sz="6" w:space="0" w:color="auto"/>
              <w:left w:val="single" w:sz="6" w:space="0" w:color="auto"/>
              <w:bottom w:val="single" w:sz="6" w:space="0" w:color="auto"/>
              <w:right w:val="single" w:sz="6" w:space="0" w:color="auto"/>
            </w:tcBorders>
          </w:tcPr>
          <w:p w:rsidR="00E95A65" w:rsidRDefault="00901EF4">
            <w:pPr>
              <w:spacing w:before="60" w:after="60"/>
              <w:jc w:val="center"/>
            </w:pPr>
            <w:r>
              <w:t>1</w:t>
            </w:r>
          </w:p>
        </w:tc>
      </w:tr>
    </w:tbl>
    <w:p w:rsidR="00E95A65" w:rsidRDefault="00E95A65"/>
    <w:p w:rsidR="00E95A65" w:rsidRDefault="00901EF4">
      <w:pPr>
        <w:ind w:firstLine="709"/>
      </w:pPr>
      <w:r>
        <w:t>Napowietrzne linie elektroenergetyczne przebiegające wzdłuż pasów drogowych poza obszarem zabudowanym, powinny być usytuowane poza granicami pasa drogowego, w odległości co najmniej 5 m od granicy pasa, chyba że zarząd drogi wyrazi zgodę na odstępstwo od tej zasady.</w:t>
      </w:r>
    </w:p>
    <w:p w:rsidR="00E95A65" w:rsidRDefault="00901EF4">
      <w:pPr>
        <w:ind w:firstLine="709"/>
      </w:pPr>
      <w:r>
        <w:t>W szczególnie uzasadnionych wypadkach, napowietrzne linie elektroenergetyczne mogą być budowane w pasie drogowym na warunkach określonych w ustawie o drogach publicznych [42]:</w:t>
      </w:r>
    </w:p>
    <w:p w:rsidR="00E95A65" w:rsidRDefault="00901EF4" w:rsidP="00E71752">
      <w:pPr>
        <w:numPr>
          <w:ilvl w:val="0"/>
          <w:numId w:val="10"/>
        </w:numPr>
      </w:pPr>
      <w:r>
        <w:t>na terenach zalewowych - na skarpach nasypów drogowych, z wyjątkiem nasypów spełniających jednocześnie funkcje wałów przeciwpowodziowych, a w braku takiej możliwości - na krawędzi korony drogi,</w:t>
      </w:r>
    </w:p>
    <w:p w:rsidR="00E95A65" w:rsidRDefault="00901EF4" w:rsidP="00E71752">
      <w:pPr>
        <w:numPr>
          <w:ilvl w:val="0"/>
          <w:numId w:val="10"/>
        </w:numPr>
      </w:pPr>
      <w:r>
        <w:t>na terenach górskich i zalesionych - w pasie drogowym poza koroną drogi.</w:t>
      </w:r>
    </w:p>
    <w:p w:rsidR="00E95A65" w:rsidRDefault="00901EF4">
      <w:r>
        <w:tab/>
        <w:t>Na każde skrzyżowanie napowietrznej linii elektroenergetycznej z drogą wymagane jest zezwolenie zarządu drogowego.</w:t>
      </w:r>
    </w:p>
    <w:p w:rsidR="00E95A65" w:rsidRDefault="00901EF4">
      <w:r>
        <w:tab/>
        <w:t>Należy tak wykonywać skrzyżowanie linii elektroenergetycznej z drogą, aby kąt skrzyżowania był nie mniejszy niż 45</w:t>
      </w:r>
      <w:r>
        <w:rPr>
          <w:vertAlign w:val="superscript"/>
        </w:rPr>
        <w:t>o</w:t>
      </w:r>
      <w:r>
        <w:t>, a przęsła skrzyżowań z obostrzeniem 3 stopnia były ograniczone słupami odporowymi, odporowo-narożnymi lun krańcowymi.</w:t>
      </w:r>
    </w:p>
    <w:p w:rsidR="00E95A65" w:rsidRDefault="00901EF4">
      <w:r>
        <w:tab/>
        <w:t>Minimalna odległość przewodów linii napowietrznej pod napięciem od powierzchni dróg publicznych, przy największym zwisie normalnym, powinna wynosić:</w:t>
      </w:r>
    </w:p>
    <w:p w:rsidR="00E95A65" w:rsidRDefault="00901EF4" w:rsidP="00E71752">
      <w:pPr>
        <w:numPr>
          <w:ilvl w:val="0"/>
          <w:numId w:val="10"/>
        </w:numPr>
      </w:pPr>
      <w:r>
        <w:t xml:space="preserve">dla linii do  1 </w:t>
      </w:r>
      <w:proofErr w:type="spellStart"/>
      <w:r>
        <w:t>kV</w:t>
      </w:r>
      <w:proofErr w:type="spellEnd"/>
      <w:r>
        <w:tab/>
        <w:t>-</w:t>
      </w:r>
      <w:r>
        <w:tab/>
        <w:t>6,00 m,</w:t>
      </w:r>
    </w:p>
    <w:p w:rsidR="00E95A65" w:rsidRDefault="00901EF4" w:rsidP="00E71752">
      <w:pPr>
        <w:numPr>
          <w:ilvl w:val="0"/>
          <w:numId w:val="10"/>
        </w:numPr>
      </w:pPr>
      <w:r>
        <w:t xml:space="preserve">dla linii     15 </w:t>
      </w:r>
      <w:proofErr w:type="spellStart"/>
      <w:r>
        <w:t>kV</w:t>
      </w:r>
      <w:proofErr w:type="spellEnd"/>
      <w:r>
        <w:tab/>
        <w:t>-</w:t>
      </w:r>
      <w:r>
        <w:tab/>
        <w:t>7,10 m,</w:t>
      </w:r>
    </w:p>
    <w:p w:rsidR="00E95A65" w:rsidRDefault="00901EF4" w:rsidP="00E71752">
      <w:pPr>
        <w:numPr>
          <w:ilvl w:val="0"/>
          <w:numId w:val="10"/>
        </w:numPr>
      </w:pPr>
      <w:r>
        <w:t xml:space="preserve">dla linii     30 </w:t>
      </w:r>
      <w:proofErr w:type="spellStart"/>
      <w:r>
        <w:t>kV</w:t>
      </w:r>
      <w:proofErr w:type="spellEnd"/>
      <w:r>
        <w:tab/>
        <w:t>-</w:t>
      </w:r>
      <w:r>
        <w:tab/>
        <w:t>7,20 m,</w:t>
      </w:r>
    </w:p>
    <w:p w:rsidR="006F1505" w:rsidRDefault="006F1505"/>
    <w:p w:rsidR="00E95A65" w:rsidRDefault="00901EF4">
      <w:r>
        <w:tab/>
        <w:t>W szczególnych wypadkach, np. na drogach gdzie odbywa się ruch pojazdów ponadnormatywnych, zarząd drogowy może zwiększyć minimalne odległości przewodów od powierzchni drogi.</w:t>
      </w:r>
    </w:p>
    <w:p w:rsidR="00E95A65" w:rsidRDefault="00901EF4">
      <w:pPr>
        <w:pStyle w:val="Nagwek2"/>
      </w:pPr>
      <w:r>
        <w:t>5.13. Skrzyżowania i zbliżenia linii napowietrznych z wiaduktami i mostami</w:t>
      </w:r>
    </w:p>
    <w:p w:rsidR="00E95A65" w:rsidRDefault="00901EF4">
      <w:r>
        <w:tab/>
        <w:t>Linie elektroenergetyczne na skrzyżowaniach i zbliżeniach z wiaduktami i mostami należy tak prowadzić i wykonywać, aby zakładanie, istnienie i utrzymanie linii nie powodowało przeszkód w ruchu, utrzymaniu i obsłudze tych budowli.</w:t>
      </w:r>
    </w:p>
    <w:p w:rsidR="00E95A65" w:rsidRDefault="00901EF4">
      <w:r>
        <w:tab/>
        <w:t>Budowa nowych linii napowietrznych na odcinku skrzyżowania lub zbliżenia z mostami lub wiaduktami, wymaga akceptacji zarządu drogowego, zgodnie z ustawą o drogach publicznych [42].</w:t>
      </w:r>
    </w:p>
    <w:p w:rsidR="00E95A65" w:rsidRDefault="00901EF4">
      <w:r>
        <w:tab/>
        <w:t>Zabrania się prowadzenia linii napowietrznych pod wiaduktami i mostami. Dopuszcza się prowadzenie linii nad tymi obiektami tylko w przypadku wiaduktów i mostów istniejących, zachowując obostrzenia i odległości przewodów od powierzchni jezdni jak dla dróg komunikacyjnych.</w:t>
      </w:r>
    </w:p>
    <w:p w:rsidR="00E95A65" w:rsidRDefault="00901EF4">
      <w:r>
        <w:tab/>
        <w:t>Przęsła linii przechodzące wzdłuż wiaduktów i mostów powinny mieć stopień obostrzenia taki, jak w przypadku zbliżenia z drogą komunikacyjną.</w:t>
      </w:r>
    </w:p>
    <w:p w:rsidR="00E011A4" w:rsidRDefault="00E011A4"/>
    <w:p w:rsidR="00E95A65" w:rsidRDefault="00901EF4">
      <w:pPr>
        <w:pStyle w:val="Nagwek2"/>
      </w:pPr>
      <w:r>
        <w:t>5.14. Prowadzenie linii napowietrznych przez tereny leśne i w pobliżu drzew</w:t>
      </w:r>
    </w:p>
    <w:p w:rsidR="00E95A65" w:rsidRDefault="00901EF4">
      <w:r>
        <w:tab/>
        <w:t>Odległość przewodu linii napowietrznej od każdego punktu korony drzewa mierzona w dowolnym kierunku, przy bezwietrznej pogodzie oraz dowolnym zwisie normalnym, powinna wynosić co najmniej:</w:t>
      </w:r>
    </w:p>
    <w:p w:rsidR="00E95A65" w:rsidRDefault="00901EF4" w:rsidP="00E71752">
      <w:pPr>
        <w:numPr>
          <w:ilvl w:val="0"/>
          <w:numId w:val="10"/>
        </w:numPr>
      </w:pPr>
      <w:r>
        <w:t xml:space="preserve">dla linii do  1 </w:t>
      </w:r>
      <w:proofErr w:type="spellStart"/>
      <w:r>
        <w:t>kV</w:t>
      </w:r>
      <w:proofErr w:type="spellEnd"/>
      <w:r>
        <w:tab/>
        <w:t>-</w:t>
      </w:r>
      <w:r>
        <w:tab/>
        <w:t>1,00 m,</w:t>
      </w:r>
    </w:p>
    <w:p w:rsidR="00E95A65" w:rsidRDefault="00901EF4" w:rsidP="00E71752">
      <w:pPr>
        <w:numPr>
          <w:ilvl w:val="0"/>
          <w:numId w:val="10"/>
        </w:numPr>
      </w:pPr>
      <w:r>
        <w:t xml:space="preserve">dla linii     15 </w:t>
      </w:r>
      <w:proofErr w:type="spellStart"/>
      <w:r>
        <w:t>kV</w:t>
      </w:r>
      <w:proofErr w:type="spellEnd"/>
      <w:r>
        <w:tab/>
        <w:t>-</w:t>
      </w:r>
      <w:r>
        <w:tab/>
        <w:t>2,60 m,</w:t>
      </w:r>
    </w:p>
    <w:p w:rsidR="00E95A65" w:rsidRDefault="00901EF4" w:rsidP="00E71752">
      <w:pPr>
        <w:numPr>
          <w:ilvl w:val="0"/>
          <w:numId w:val="10"/>
        </w:numPr>
      </w:pPr>
      <w:r>
        <w:t xml:space="preserve">dla linii     30 </w:t>
      </w:r>
      <w:proofErr w:type="spellStart"/>
      <w:r>
        <w:t>kV</w:t>
      </w:r>
      <w:proofErr w:type="spellEnd"/>
      <w:r>
        <w:tab/>
        <w:t>-</w:t>
      </w:r>
      <w:r>
        <w:tab/>
        <w:t>2,70 m,</w:t>
      </w:r>
    </w:p>
    <w:p w:rsidR="006F1505" w:rsidRDefault="006F1505"/>
    <w:p w:rsidR="00E95A65" w:rsidRDefault="00901EF4">
      <w:r>
        <w:tab/>
        <w:t>Odległości przewodów od koron drzew powinny być ustalone na podstawie aktualnych wymiarów koron, z uwzględnieniem 5-letniego przyrostu właściwego dla gatunku i siedliska drzewa. Odległości te należy powiększyć co najmniej o 1 m w przypadku zbliżenia przewodów do drzew owocowych lub ozdobnych podlegających przycinaniu, przy czym należy uwzględnić długość narzędzi ogrodniczych.</w:t>
      </w:r>
    </w:p>
    <w:p w:rsidR="00E95A65" w:rsidRDefault="00901EF4">
      <w:r>
        <w:tab/>
        <w:t>Szerokość pasa wycinki (podlegającego orzeczeniu zmiany uprawy leśnej i dopuszczeniu do korzystania) S w m powinna być obliczana wg wzoru:</w:t>
      </w:r>
    </w:p>
    <w:p w:rsidR="00E95A65" w:rsidRDefault="00901EF4">
      <w:r>
        <w:tab/>
      </w:r>
      <w:r>
        <w:tab/>
      </w:r>
      <w:r>
        <w:tab/>
        <w:t xml:space="preserve">S = B + 2 (2,5 + </w:t>
      </w:r>
      <w:r w:rsidRPr="00E95A65">
        <w:rPr>
          <w:position w:val="-1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7" o:title=""/>
          </v:shape>
          <o:OLEObject Type="Embed" ProgID="Equation.2" ShapeID="_x0000_i1025" DrawAspect="Content" ObjectID="_1403414090" r:id="rId8"/>
        </w:object>
      </w:r>
      <w:r>
        <w:t>)</w:t>
      </w:r>
      <w:r w:rsidRPr="00E95A65">
        <w:rPr>
          <w:position w:val="-10"/>
        </w:rPr>
        <w:object w:dxaOrig="180" w:dyaOrig="320">
          <v:shape id="_x0000_i1026" type="#_x0000_t75" style="width:9pt;height:15.75pt" o:ole="">
            <v:imagedata r:id="rId9" o:title=""/>
          </v:shape>
          <o:OLEObject Type="Embed" ProgID="Equation.2" ShapeID="_x0000_i1026" DrawAspect="Content" ObjectID="_1403414091" r:id="rId10"/>
        </w:object>
      </w:r>
    </w:p>
    <w:p w:rsidR="00E95A65" w:rsidRDefault="00901EF4">
      <w:r>
        <w:t>w którym:</w:t>
      </w:r>
      <w:r>
        <w:tab/>
        <w:t>B - odległość między skrajnymi przewodami linii,</w:t>
      </w:r>
    </w:p>
    <w:p w:rsidR="00E95A65" w:rsidRDefault="00901EF4">
      <w:r>
        <w:tab/>
      </w:r>
      <w:r>
        <w:tab/>
        <w:t xml:space="preserve">U - napięcie znamionowe linii, </w:t>
      </w:r>
      <w:proofErr w:type="spellStart"/>
      <w:r>
        <w:t>kV</w:t>
      </w:r>
      <w:proofErr w:type="spellEnd"/>
      <w:r>
        <w:t>.</w:t>
      </w:r>
    </w:p>
    <w:p w:rsidR="00E95A65" w:rsidRDefault="00901EF4">
      <w:pPr>
        <w:pStyle w:val="Nagwek1"/>
      </w:pPr>
      <w:bookmarkStart w:id="7" w:name="_Toc466435444"/>
      <w:r>
        <w:t>6. kontrola jakości robót</w:t>
      </w:r>
      <w:bookmarkEnd w:id="7"/>
    </w:p>
    <w:p w:rsidR="00E95A65" w:rsidRDefault="00901EF4">
      <w:pPr>
        <w:pStyle w:val="Nagwek2"/>
      </w:pPr>
      <w:r>
        <w:t>6.1. Ogólne zasady kontroli jakości robót</w:t>
      </w:r>
    </w:p>
    <w:p w:rsidR="00E95A65" w:rsidRDefault="00901EF4">
      <w:r>
        <w:tab/>
        <w:t>Celem kontroli jest stwierdzenie osiągnięcia założonej jakości wykonywanych robót przy przebudowie napowietrznych linii elektroenergetycznych i stacji transformatorowych.</w:t>
      </w:r>
    </w:p>
    <w:p w:rsidR="00E95A65" w:rsidRDefault="00901EF4">
      <w:r>
        <w:tab/>
        <w:t xml:space="preserve">Wykonawca ma obowiązek wykonania pełnego zakresu badań na budowie w celu wskazania Inżynierowi zgodności dostarczonych materiałów i realizowanych </w:t>
      </w:r>
      <w:r w:rsidR="006F1505">
        <w:t>robót z dokumentacją projektową i</w:t>
      </w:r>
      <w:r>
        <w:t xml:space="preserve">  SST.</w:t>
      </w:r>
    </w:p>
    <w:p w:rsidR="00E95A65" w:rsidRDefault="00901EF4">
      <w:r>
        <w:tab/>
        <w:t>Materiały posiadające atest producenta stwierdzający ich pełną zgodność z warunkami podanymi w specyfikacjach, mogą być przez Inżyniera dopuszczone do użycia bez badań.</w:t>
      </w:r>
    </w:p>
    <w:p w:rsidR="00E95A65" w:rsidRDefault="00901EF4">
      <w:r>
        <w:tab/>
        <w:t>Przed przystąpieniem do badania, Wykonawca powinien powiadomić Inżyniera o rodzaju i terminie badania.</w:t>
      </w:r>
    </w:p>
    <w:p w:rsidR="00E95A65" w:rsidRDefault="00901EF4">
      <w:r>
        <w:tab/>
        <w:t>Po wykonaniu badania, Wykonawca przedstawia na piśmie wyniki badań do akceptacji Inżyniera.</w:t>
      </w:r>
    </w:p>
    <w:p w:rsidR="00E95A65" w:rsidRDefault="00901EF4">
      <w:r>
        <w:tab/>
        <w:t>Wykonawca powiadamia pisemnie Inżyniera o zakończeniu każdej roboty zanikającej, którą może kontynuować dopiero po stwierdzeniu przez Inżyniera i ewentualnie przedstawiciela, odpowiedniego dla danego terenu Zakładu Energetycznego - założonej jakości.</w:t>
      </w:r>
    </w:p>
    <w:p w:rsidR="00E95A65" w:rsidRDefault="00901EF4">
      <w:pPr>
        <w:pStyle w:val="Nagwek2"/>
      </w:pPr>
      <w:r>
        <w:t>6.2. Badania przed przystąpieniem do robót</w:t>
      </w:r>
    </w:p>
    <w:p w:rsidR="00E95A65" w:rsidRDefault="00901EF4">
      <w:r>
        <w:tab/>
        <w:t>Przed przystąpieniem do robót, Wykonawca powinien uzyskać od producentów zaświadczenia o jakości lub atesty stosowanych materiałów.</w:t>
      </w:r>
    </w:p>
    <w:p w:rsidR="00E95A65" w:rsidRDefault="00901EF4">
      <w:r>
        <w:tab/>
        <w:t xml:space="preserve">Do materiałów, których badania powinien przeprowadzić Wykonawca, należą materiały do wykonania fundamentów „na mokro” i </w:t>
      </w:r>
      <w:proofErr w:type="spellStart"/>
      <w:r>
        <w:t>ustojów</w:t>
      </w:r>
      <w:proofErr w:type="spellEnd"/>
      <w:r>
        <w:t xml:space="preserve"> słupów. Uwzględniając nieskomplikowany charakter robót fundamentowych, na wniosek Wykonawcy, Inżynier może zwolnić go z potrzeby wykonania badań materiałów dla tych robót.</w:t>
      </w:r>
    </w:p>
    <w:p w:rsidR="00E95A65" w:rsidRDefault="00901EF4">
      <w:r>
        <w:tab/>
        <w:t>Na żądanie Inżyniera, należy dokonać testowania sprzętu posiadającego możliwość nastawienia mechanizmów regulacyjnych.</w:t>
      </w:r>
    </w:p>
    <w:p w:rsidR="00E95A65" w:rsidRDefault="00901EF4">
      <w:r>
        <w:tab/>
        <w:t>W wyniku badań testujących należy przedstawić Inżynierowi świadectwa cechowania.</w:t>
      </w:r>
    </w:p>
    <w:p w:rsidR="00E95A65" w:rsidRDefault="00901EF4">
      <w:pPr>
        <w:pStyle w:val="Nagwek2"/>
      </w:pPr>
      <w:r>
        <w:t>6.3. Badania w czasie wykonywania robót</w:t>
      </w:r>
    </w:p>
    <w:p w:rsidR="00E95A65" w:rsidRDefault="00901EF4" w:rsidP="006F1505">
      <w:pPr>
        <w:numPr>
          <w:ilvl w:val="2"/>
          <w:numId w:val="30"/>
        </w:numPr>
        <w:spacing w:after="120"/>
      </w:pPr>
      <w:r>
        <w:t>Wykopy pod fundamenty</w:t>
      </w:r>
    </w:p>
    <w:p w:rsidR="00E95A65" w:rsidRDefault="00901EF4">
      <w:r>
        <w:tab/>
        <w:t xml:space="preserve">Sprawdzeniu podlega lokalizacja wykopów, ich wymiary oraz ewentualne zabezpieczenie ścianek przed osypywaniem się ziemi. Wykopy powinny być tak wykonane, aby zapewnione było w nich ustawienie fundamentów lub </w:t>
      </w:r>
      <w:proofErr w:type="spellStart"/>
      <w:r>
        <w:t>ustojów</w:t>
      </w:r>
      <w:proofErr w:type="spellEnd"/>
      <w:r>
        <w:t>, których lokalizacja i rzędne posadowienia były zgodne z dokumentacją projektową.</w:t>
      </w:r>
    </w:p>
    <w:p w:rsidR="006F1505" w:rsidRDefault="006F1505"/>
    <w:p w:rsidR="00E95A65" w:rsidRDefault="00901EF4" w:rsidP="006F1505">
      <w:pPr>
        <w:numPr>
          <w:ilvl w:val="2"/>
          <w:numId w:val="30"/>
        </w:numPr>
        <w:spacing w:before="120" w:after="120"/>
      </w:pPr>
      <w:r>
        <w:t xml:space="preserve">Fundamenty i </w:t>
      </w:r>
      <w:proofErr w:type="spellStart"/>
      <w:r>
        <w:t>ustoje</w:t>
      </w:r>
      <w:proofErr w:type="spellEnd"/>
    </w:p>
    <w:p w:rsidR="00E95A65" w:rsidRDefault="00901EF4">
      <w:pPr>
        <w:spacing w:before="120"/>
      </w:pPr>
      <w:r>
        <w:tab/>
        <w:t>Program badań powinien obejmować sprawdzenie kształtu i wymiarów, wyglądu zewnętrznego oraz wytrzymałości. Parametry te powinny być zgodne z wymaganiami zawartymi w dokumentacji projektowej oraz wymaganiami PN-80/B-03322 [25] i PN-73/B-06281 [29].</w:t>
      </w:r>
    </w:p>
    <w:p w:rsidR="00E95A65" w:rsidRDefault="00901EF4">
      <w:r>
        <w:tab/>
        <w:t>Ponadto należy sprawdzić usytuowanie fundamentów w planie i rzędne posadowienia.</w:t>
      </w:r>
    </w:p>
    <w:p w:rsidR="00E95A65" w:rsidRDefault="00901EF4">
      <w:r>
        <w:tab/>
        <w:t xml:space="preserve">Po zasypaniu fundamentów lub wykonaniu </w:t>
      </w:r>
      <w:proofErr w:type="spellStart"/>
      <w:r>
        <w:t>ustojów</w:t>
      </w:r>
      <w:proofErr w:type="spellEnd"/>
      <w:r>
        <w:t xml:space="preserve"> ziemnych, należy sprawdzić stopień zagęszczenia gruntu, który powinien wynosić co najmniej 0,85 wg BN-72/8932-01 [32].</w:t>
      </w:r>
    </w:p>
    <w:p w:rsidR="00E95A65" w:rsidRDefault="00901EF4" w:rsidP="006F1505">
      <w:pPr>
        <w:numPr>
          <w:ilvl w:val="2"/>
          <w:numId w:val="29"/>
        </w:numPr>
        <w:spacing w:before="120" w:after="120"/>
      </w:pPr>
      <w:r>
        <w:t>Słupy żelbetowe i strunobetonowe</w:t>
      </w:r>
    </w:p>
    <w:p w:rsidR="00E95A65" w:rsidRDefault="00901EF4">
      <w:r>
        <w:tab/>
        <w:t>Słupy po zmontowaniu i ustawieniu w pozycji pracy podlegają sprawdzeniu w zakresie:</w:t>
      </w:r>
    </w:p>
    <w:p w:rsidR="00E95A65" w:rsidRDefault="00901EF4" w:rsidP="00E71752">
      <w:pPr>
        <w:numPr>
          <w:ilvl w:val="0"/>
          <w:numId w:val="10"/>
        </w:numPr>
      </w:pPr>
      <w:r>
        <w:t>lokalizacji,</w:t>
      </w:r>
    </w:p>
    <w:p w:rsidR="00E95A65" w:rsidRDefault="00901EF4" w:rsidP="00E71752">
      <w:pPr>
        <w:numPr>
          <w:ilvl w:val="0"/>
          <w:numId w:val="10"/>
        </w:numPr>
      </w:pPr>
      <w:r>
        <w:t>kompletności wyposażenia i prawidłowości montażu,</w:t>
      </w:r>
    </w:p>
    <w:p w:rsidR="00E95A65" w:rsidRDefault="00901EF4" w:rsidP="00E71752">
      <w:pPr>
        <w:numPr>
          <w:ilvl w:val="0"/>
          <w:numId w:val="10"/>
        </w:numPr>
      </w:pPr>
      <w:r>
        <w:t>dokładności ustawienia słupów w pionie i kierunku - tolerancja wykonania wg p. 5.4,</w:t>
      </w:r>
    </w:p>
    <w:p w:rsidR="00E95A65" w:rsidRDefault="00901EF4" w:rsidP="00E71752">
      <w:pPr>
        <w:numPr>
          <w:ilvl w:val="0"/>
          <w:numId w:val="10"/>
        </w:numPr>
      </w:pPr>
      <w:r>
        <w:t>stanu antykorozyjnych powłok ochronnych konstrukcji stalowych i osprzętu,</w:t>
      </w:r>
    </w:p>
    <w:p w:rsidR="00E95A65" w:rsidRDefault="00901EF4" w:rsidP="00E71752">
      <w:pPr>
        <w:numPr>
          <w:ilvl w:val="0"/>
          <w:numId w:val="10"/>
        </w:numPr>
      </w:pPr>
      <w:r>
        <w:t>zgodności posadowienia z dokumentacją projektową.</w:t>
      </w:r>
    </w:p>
    <w:p w:rsidR="00E95A65" w:rsidRDefault="00901EF4" w:rsidP="006F1505">
      <w:pPr>
        <w:numPr>
          <w:ilvl w:val="2"/>
          <w:numId w:val="29"/>
        </w:numPr>
        <w:spacing w:before="120" w:after="120"/>
      </w:pPr>
      <w:r>
        <w:t>Zawieszenie przewodów</w:t>
      </w:r>
    </w:p>
    <w:p w:rsidR="00E95A65" w:rsidRDefault="00901EF4">
      <w:r>
        <w:tab/>
        <w:t>Podczas montażu przewodów należy sprawdzić jakość połączeń zamontowanych izolatorów i osprzętu oraz przeprowadzić kontrolę wartości naprężeń zawieszanych przewodów.</w:t>
      </w:r>
    </w:p>
    <w:p w:rsidR="00E95A65" w:rsidRDefault="00901EF4">
      <w:r>
        <w:tab/>
        <w:t>Naprężenia nie powinny przekraczać dopuszczalnych wartości normalnych (jeżeli przęsło linii nie podlega obostrzeniu albo podlega obostrzeniu 1 lub 2 stopnia) i zmniejszonych (przy 3 stopniu obostrzenia). Wartości tych naprężeń dla poszczególnych rodzajów przewodów i typów linii należy przyjąć z dokumentacji projektowej.</w:t>
      </w:r>
    </w:p>
    <w:p w:rsidR="00E95A65" w:rsidRDefault="00901EF4">
      <w:r>
        <w:tab/>
        <w:t>Po wybudowaniu linii należy sprawdzić wysokości zawieszonych przewodów nad obiektami krzyżującymi. Przewody nie powinny być zawieszone niżej niż podano w p. 5.7 i 5.12 przy spełnieniu odpowiednich warunków, zamieszczonych w dokumentacji projektowej i PN-75/E-05100 [5].</w:t>
      </w:r>
    </w:p>
    <w:p w:rsidR="00E95A65" w:rsidRDefault="00901EF4" w:rsidP="00E71752">
      <w:pPr>
        <w:numPr>
          <w:ilvl w:val="0"/>
          <w:numId w:val="24"/>
        </w:numPr>
        <w:spacing w:before="120" w:after="120"/>
        <w:ind w:left="284" w:hanging="284"/>
      </w:pPr>
      <w:r>
        <w:t>Instalacja przeciwporażeniowa</w:t>
      </w:r>
    </w:p>
    <w:p w:rsidR="00E95A65" w:rsidRDefault="00901EF4">
      <w:r>
        <w:tab/>
        <w:t>Podczas wykonywania uziomów taśmowych należy wykonać pomiar głębokości ułożenia bednarki, stanu połączeń spawanych, a po zasypaniu wykopu, sprawdzenie stopnia zagęszczenia gruntu, który powinien osiągnąć co najmniej 0,85 wg BN-72/8932-01 [32].</w:t>
      </w:r>
    </w:p>
    <w:p w:rsidR="00E95A65" w:rsidRDefault="00901EF4">
      <w:r>
        <w:tab/>
        <w:t>Po wykonaniu uziomów ochronnych należy wykonać pomiary ich rezystancji. Wartości pomierzonych rezystancji powinny być mniejsze lub co najmniej równe wartościom podanym w dokumentacji projektowej.</w:t>
      </w:r>
    </w:p>
    <w:p w:rsidR="00E95A65" w:rsidRDefault="00901EF4">
      <w:pPr>
        <w:pStyle w:val="Nagwek2"/>
      </w:pPr>
      <w:r>
        <w:t>6.4. Badania po wykonaniu robót</w:t>
      </w:r>
    </w:p>
    <w:p w:rsidR="00E95A65" w:rsidRDefault="00901EF4">
      <w:r>
        <w:tab/>
        <w:t>W przypadku zadawalających wyników pomiarów i badań wykonanych przed i w czasie wykonywania robót, na wniosek Wykonawcy, Inżynier może wyrazić zgodę na niewykonywanie badań po wykonaniu robót.</w:t>
      </w:r>
    </w:p>
    <w:p w:rsidR="00E95A65" w:rsidRDefault="00901EF4">
      <w:pPr>
        <w:pStyle w:val="Nagwek1"/>
      </w:pPr>
      <w:bookmarkStart w:id="8" w:name="_Toc466435445"/>
      <w:r>
        <w:t>7. obmiar robót</w:t>
      </w:r>
      <w:bookmarkEnd w:id="8"/>
    </w:p>
    <w:p w:rsidR="00E95A65" w:rsidRDefault="00901EF4">
      <w:r>
        <w:tab/>
        <w:t>Obmiaru robót dokonać należy w oparciu o dokumentację projektową i ewentualnie dodatkowe ustalenia, wynikłe w czasie budowy, akceptowane przez Inżyniera.</w:t>
      </w:r>
    </w:p>
    <w:p w:rsidR="00E95A65" w:rsidRDefault="00901EF4">
      <w:r>
        <w:tab/>
        <w:t>Jednostką obmiarową dla elektroenergetycznej linii napowietrznej jest kilometr, a dla stacji transformatorowej sztuka.</w:t>
      </w:r>
    </w:p>
    <w:p w:rsidR="00E95A65" w:rsidRDefault="00901EF4">
      <w:pPr>
        <w:pStyle w:val="Nagwek1"/>
      </w:pPr>
      <w:bookmarkStart w:id="9" w:name="_Toc466435446"/>
      <w:r>
        <w:t>8. odbiór robót</w:t>
      </w:r>
      <w:bookmarkEnd w:id="9"/>
    </w:p>
    <w:p w:rsidR="00E95A65" w:rsidRDefault="00901EF4">
      <w:r>
        <w:tab/>
        <w:t>Przy przekazywaniu linii napowietrznej do eksploatacji, Wykonawca zobowiązany jest dostarczyć Zamawiającemu następujące dokumenty:</w:t>
      </w:r>
    </w:p>
    <w:p w:rsidR="00E95A65" w:rsidRDefault="00901EF4" w:rsidP="00E71752">
      <w:pPr>
        <w:numPr>
          <w:ilvl w:val="0"/>
          <w:numId w:val="10"/>
        </w:numPr>
      </w:pPr>
      <w:r>
        <w:t>projektową dokumentację powykonawczą,</w:t>
      </w:r>
    </w:p>
    <w:p w:rsidR="00E95A65" w:rsidRDefault="00901EF4" w:rsidP="00E71752">
      <w:pPr>
        <w:numPr>
          <w:ilvl w:val="0"/>
          <w:numId w:val="10"/>
        </w:numPr>
      </w:pPr>
      <w:r>
        <w:t>geodezyjną dokumentację powykonawczą,</w:t>
      </w:r>
    </w:p>
    <w:p w:rsidR="00E95A65" w:rsidRDefault="00901EF4" w:rsidP="00E71752">
      <w:pPr>
        <w:numPr>
          <w:ilvl w:val="0"/>
          <w:numId w:val="10"/>
        </w:numPr>
      </w:pPr>
      <w:r>
        <w:t>protokóły z dokonanych pomiarów,</w:t>
      </w:r>
    </w:p>
    <w:p w:rsidR="00E95A65" w:rsidRDefault="00901EF4" w:rsidP="00E71752">
      <w:pPr>
        <w:numPr>
          <w:ilvl w:val="0"/>
          <w:numId w:val="10"/>
        </w:numPr>
      </w:pPr>
      <w:r>
        <w:t>protokóły odbioru robót zanikających,</w:t>
      </w:r>
    </w:p>
    <w:p w:rsidR="00E95A65" w:rsidRDefault="00901EF4" w:rsidP="00E71752">
      <w:pPr>
        <w:numPr>
          <w:ilvl w:val="0"/>
          <w:numId w:val="10"/>
        </w:numPr>
      </w:pPr>
      <w:r>
        <w:t>ewentualną ocenę robót wydaną przez Zakład Energetyczny.</w:t>
      </w:r>
    </w:p>
    <w:p w:rsidR="00E95A65" w:rsidRDefault="00901EF4">
      <w:pPr>
        <w:pStyle w:val="Nagwek1"/>
      </w:pPr>
      <w:bookmarkStart w:id="10" w:name="_Toc466435447"/>
      <w:r>
        <w:t>9. podstawa płatności</w:t>
      </w:r>
      <w:bookmarkEnd w:id="10"/>
    </w:p>
    <w:p w:rsidR="00E95A65" w:rsidRDefault="00901EF4">
      <w:pPr>
        <w:ind w:firstLine="709"/>
      </w:pPr>
      <w:r>
        <w:t>Płatność za km linii należy przyjmować zgodnie z obmiarem i oceną jakości użytych materiałów i wykonanych robót na podstawie wyników pomiarów i badań kontrolnych.</w:t>
      </w:r>
    </w:p>
    <w:p w:rsidR="00E95A65" w:rsidRDefault="00901EF4">
      <w:pPr>
        <w:ind w:firstLine="709"/>
      </w:pPr>
      <w:r>
        <w:t>Cena jednostkowa wykonanych robót obejmuje:</w:t>
      </w:r>
    </w:p>
    <w:p w:rsidR="00E95A65" w:rsidRDefault="00901EF4" w:rsidP="00E71752">
      <w:pPr>
        <w:numPr>
          <w:ilvl w:val="0"/>
          <w:numId w:val="10"/>
        </w:numPr>
      </w:pPr>
      <w:r>
        <w:t>roboty przygotowawcze,</w:t>
      </w:r>
    </w:p>
    <w:p w:rsidR="00E95A65" w:rsidRDefault="00901EF4" w:rsidP="00E71752">
      <w:pPr>
        <w:numPr>
          <w:ilvl w:val="0"/>
          <w:numId w:val="10"/>
        </w:numPr>
      </w:pPr>
      <w:r>
        <w:t>oznakowanie robót,</w:t>
      </w:r>
    </w:p>
    <w:p w:rsidR="00E95A65" w:rsidRDefault="00901EF4" w:rsidP="00E71752">
      <w:pPr>
        <w:numPr>
          <w:ilvl w:val="0"/>
          <w:numId w:val="10"/>
        </w:numPr>
      </w:pPr>
      <w:r>
        <w:t>przygotowanie, dostarczenie i wbudowanie materiałów,</w:t>
      </w:r>
    </w:p>
    <w:p w:rsidR="00E95A65" w:rsidRDefault="00901EF4" w:rsidP="00E71752">
      <w:pPr>
        <w:numPr>
          <w:ilvl w:val="0"/>
          <w:numId w:val="10"/>
        </w:numPr>
      </w:pPr>
      <w:r>
        <w:t>odłączenie i demontaż kolidującego odcinka linii lub stacji transformatorowej,</w:t>
      </w:r>
    </w:p>
    <w:p w:rsidR="00E95A65" w:rsidRDefault="00901EF4" w:rsidP="00E71752">
      <w:pPr>
        <w:numPr>
          <w:ilvl w:val="0"/>
          <w:numId w:val="10"/>
        </w:numPr>
      </w:pPr>
      <w:r>
        <w:t>podłączenie linii lub stacji do sieci, zgodnie z dokumentacją projektową,</w:t>
      </w:r>
    </w:p>
    <w:p w:rsidR="00E95A65" w:rsidRDefault="00901EF4" w:rsidP="00E71752">
      <w:pPr>
        <w:numPr>
          <w:ilvl w:val="0"/>
          <w:numId w:val="10"/>
        </w:numPr>
      </w:pPr>
      <w:r>
        <w:t>wykonanie inwentaryzacji lokalizacji słupów napowietrznych linii i stacji transformatorowych.</w:t>
      </w:r>
    </w:p>
    <w:p w:rsidR="00E011A4" w:rsidRDefault="00E011A4">
      <w:pPr>
        <w:pStyle w:val="Nagwek1"/>
      </w:pPr>
      <w:bookmarkStart w:id="11" w:name="_Toc466435448"/>
    </w:p>
    <w:p w:rsidR="00E011A4" w:rsidRDefault="00E011A4" w:rsidP="00E011A4"/>
    <w:p w:rsidR="00E011A4" w:rsidRDefault="00E011A4" w:rsidP="00E011A4"/>
    <w:p w:rsidR="00E011A4" w:rsidRDefault="00E011A4" w:rsidP="00E011A4"/>
    <w:p w:rsidR="00E011A4" w:rsidRPr="00E011A4" w:rsidRDefault="00E011A4" w:rsidP="00E011A4"/>
    <w:p w:rsidR="00E95A65" w:rsidRDefault="00901EF4">
      <w:pPr>
        <w:pStyle w:val="Nagwek1"/>
      </w:pPr>
      <w:r>
        <w:t>10. prZepisy związane</w:t>
      </w:r>
      <w:bookmarkEnd w:id="11"/>
    </w:p>
    <w:p w:rsidR="00E95A65" w:rsidRDefault="00901EF4">
      <w:pPr>
        <w:pStyle w:val="Nagwek2"/>
      </w:pPr>
      <w:r>
        <w:t>10.1. Normy</w:t>
      </w:r>
    </w:p>
    <w:tbl>
      <w:tblPr>
        <w:tblW w:w="0" w:type="auto"/>
        <w:tblLayout w:type="fixed"/>
        <w:tblCellMar>
          <w:left w:w="70" w:type="dxa"/>
          <w:right w:w="70" w:type="dxa"/>
        </w:tblCellMar>
        <w:tblLook w:val="0000"/>
      </w:tblPr>
      <w:tblGrid>
        <w:gridCol w:w="582"/>
        <w:gridCol w:w="2378"/>
        <w:gridCol w:w="5855"/>
      </w:tblGrid>
      <w:tr w:rsidR="00E95A65" w:rsidTr="003B099B">
        <w:trPr>
          <w:trHeight w:val="233"/>
        </w:trPr>
        <w:tc>
          <w:tcPr>
            <w:tcW w:w="582" w:type="dxa"/>
          </w:tcPr>
          <w:p w:rsidR="00E95A65" w:rsidRDefault="00901EF4">
            <w:pPr>
              <w:jc w:val="right"/>
            </w:pPr>
            <w:r>
              <w:t>1.</w:t>
            </w:r>
          </w:p>
        </w:tc>
        <w:tc>
          <w:tcPr>
            <w:tcW w:w="2378" w:type="dxa"/>
          </w:tcPr>
          <w:p w:rsidR="00E95A65" w:rsidRDefault="00901EF4">
            <w:r>
              <w:t>PN-61/E-01002</w:t>
            </w:r>
          </w:p>
        </w:tc>
        <w:tc>
          <w:tcPr>
            <w:tcW w:w="5855" w:type="dxa"/>
          </w:tcPr>
          <w:p w:rsidR="00E95A65" w:rsidRDefault="00901EF4">
            <w:r>
              <w:t>Przewody elektryczne. Podział i oznaczenia.</w:t>
            </w:r>
          </w:p>
        </w:tc>
      </w:tr>
      <w:tr w:rsidR="00E95A65" w:rsidTr="003B099B">
        <w:trPr>
          <w:trHeight w:val="482"/>
        </w:trPr>
        <w:tc>
          <w:tcPr>
            <w:tcW w:w="582" w:type="dxa"/>
          </w:tcPr>
          <w:p w:rsidR="00E95A65" w:rsidRDefault="00901EF4">
            <w:pPr>
              <w:jc w:val="right"/>
            </w:pPr>
            <w:r>
              <w:t>2.</w:t>
            </w:r>
          </w:p>
        </w:tc>
        <w:tc>
          <w:tcPr>
            <w:tcW w:w="2378" w:type="dxa"/>
          </w:tcPr>
          <w:p w:rsidR="00E95A65" w:rsidRDefault="00901EF4">
            <w:r>
              <w:t>PN-84/E-02051</w:t>
            </w:r>
          </w:p>
        </w:tc>
        <w:tc>
          <w:tcPr>
            <w:tcW w:w="5855" w:type="dxa"/>
          </w:tcPr>
          <w:p w:rsidR="00E95A65" w:rsidRDefault="00901EF4">
            <w:r>
              <w:t>Izolatory elektroenergetyczne. Nazwy, określenia, podział i oznaczenie.</w:t>
            </w:r>
          </w:p>
        </w:tc>
      </w:tr>
      <w:tr w:rsidR="00E95A65" w:rsidTr="003B099B">
        <w:trPr>
          <w:trHeight w:val="466"/>
        </w:trPr>
        <w:tc>
          <w:tcPr>
            <w:tcW w:w="582" w:type="dxa"/>
          </w:tcPr>
          <w:p w:rsidR="00E95A65" w:rsidRDefault="00901EF4">
            <w:pPr>
              <w:jc w:val="right"/>
            </w:pPr>
            <w:r>
              <w:t>3.</w:t>
            </w:r>
          </w:p>
        </w:tc>
        <w:tc>
          <w:tcPr>
            <w:tcW w:w="2378" w:type="dxa"/>
          </w:tcPr>
          <w:p w:rsidR="00E95A65" w:rsidRDefault="00901EF4">
            <w:r>
              <w:t>PN-74/E-04500</w:t>
            </w:r>
          </w:p>
        </w:tc>
        <w:tc>
          <w:tcPr>
            <w:tcW w:w="5855" w:type="dxa"/>
          </w:tcPr>
          <w:p w:rsidR="00E95A65" w:rsidRDefault="00901EF4">
            <w:r>
              <w:t>Osprzęt linii elektroenergetycznych. Powłoki ochronne cynkowe zanurzeniowe chromianowane.</w:t>
            </w:r>
          </w:p>
        </w:tc>
      </w:tr>
      <w:tr w:rsidR="00E95A65" w:rsidTr="003B099B">
        <w:trPr>
          <w:trHeight w:val="466"/>
        </w:trPr>
        <w:tc>
          <w:tcPr>
            <w:tcW w:w="582" w:type="dxa"/>
          </w:tcPr>
          <w:p w:rsidR="00E95A65" w:rsidRDefault="00901EF4">
            <w:pPr>
              <w:jc w:val="right"/>
            </w:pPr>
            <w:r>
              <w:t>4.</w:t>
            </w:r>
          </w:p>
        </w:tc>
        <w:tc>
          <w:tcPr>
            <w:tcW w:w="2378" w:type="dxa"/>
          </w:tcPr>
          <w:p w:rsidR="00E95A65" w:rsidRDefault="00901EF4">
            <w:r>
              <w:t>PN-81/E-05001</w:t>
            </w:r>
          </w:p>
        </w:tc>
        <w:tc>
          <w:tcPr>
            <w:tcW w:w="5855" w:type="dxa"/>
          </w:tcPr>
          <w:p w:rsidR="00E95A65" w:rsidRDefault="00901EF4">
            <w:r>
              <w:t>Urządzenia elektroenergetyczne wysokiego napięcia. Znamionowe napięcia probiercze izolacji.</w:t>
            </w:r>
          </w:p>
        </w:tc>
      </w:tr>
      <w:tr w:rsidR="00E95A65" w:rsidTr="003B099B">
        <w:trPr>
          <w:trHeight w:val="466"/>
        </w:trPr>
        <w:tc>
          <w:tcPr>
            <w:tcW w:w="582" w:type="dxa"/>
          </w:tcPr>
          <w:p w:rsidR="00E95A65" w:rsidRDefault="00901EF4">
            <w:pPr>
              <w:jc w:val="right"/>
            </w:pPr>
            <w:r>
              <w:t>5.</w:t>
            </w:r>
          </w:p>
        </w:tc>
        <w:tc>
          <w:tcPr>
            <w:tcW w:w="2378" w:type="dxa"/>
          </w:tcPr>
          <w:p w:rsidR="00E95A65" w:rsidRDefault="00901EF4">
            <w:r>
              <w:t>PN-75/E-05100</w:t>
            </w:r>
          </w:p>
        </w:tc>
        <w:tc>
          <w:tcPr>
            <w:tcW w:w="5855" w:type="dxa"/>
          </w:tcPr>
          <w:p w:rsidR="00E95A65" w:rsidRDefault="00901EF4">
            <w:r>
              <w:t>Elektroenergetyczne linie napowietrzne. Projektowanie i budowa.</w:t>
            </w:r>
          </w:p>
        </w:tc>
      </w:tr>
      <w:tr w:rsidR="00E95A65" w:rsidTr="003B099B">
        <w:trPr>
          <w:trHeight w:val="466"/>
        </w:trPr>
        <w:tc>
          <w:tcPr>
            <w:tcW w:w="582" w:type="dxa"/>
          </w:tcPr>
          <w:p w:rsidR="00E95A65" w:rsidRDefault="00901EF4">
            <w:pPr>
              <w:jc w:val="right"/>
            </w:pPr>
            <w:r>
              <w:t>6.</w:t>
            </w:r>
          </w:p>
        </w:tc>
        <w:tc>
          <w:tcPr>
            <w:tcW w:w="2378" w:type="dxa"/>
          </w:tcPr>
          <w:p w:rsidR="00E95A65" w:rsidRDefault="00901EF4">
            <w:r>
              <w:t>PN-83/E-06040</w:t>
            </w:r>
          </w:p>
        </w:tc>
        <w:tc>
          <w:tcPr>
            <w:tcW w:w="5855" w:type="dxa"/>
          </w:tcPr>
          <w:p w:rsidR="00E95A65" w:rsidRDefault="00901EF4">
            <w:r>
              <w:t>Transformatory energetyczne. Ogólne wymagania i badania.</w:t>
            </w:r>
          </w:p>
        </w:tc>
      </w:tr>
    </w:tbl>
    <w:p w:rsidR="00E95A65" w:rsidRDefault="00E95A65"/>
    <w:tbl>
      <w:tblPr>
        <w:tblW w:w="9131" w:type="dxa"/>
        <w:tblLayout w:type="fixed"/>
        <w:tblCellMar>
          <w:left w:w="70" w:type="dxa"/>
          <w:right w:w="70" w:type="dxa"/>
        </w:tblCellMar>
        <w:tblLook w:val="0000"/>
      </w:tblPr>
      <w:tblGrid>
        <w:gridCol w:w="603"/>
        <w:gridCol w:w="2464"/>
        <w:gridCol w:w="6064"/>
      </w:tblGrid>
      <w:tr w:rsidR="00E95A65" w:rsidTr="003B099B">
        <w:trPr>
          <w:trHeight w:val="139"/>
        </w:trPr>
        <w:tc>
          <w:tcPr>
            <w:tcW w:w="603" w:type="dxa"/>
          </w:tcPr>
          <w:p w:rsidR="00E95A65" w:rsidRDefault="00901EF4">
            <w:pPr>
              <w:jc w:val="right"/>
            </w:pPr>
            <w:r>
              <w:t>7.</w:t>
            </w:r>
          </w:p>
        </w:tc>
        <w:tc>
          <w:tcPr>
            <w:tcW w:w="2464" w:type="dxa"/>
          </w:tcPr>
          <w:p w:rsidR="00E95A65" w:rsidRDefault="00901EF4">
            <w:r>
              <w:t>PN-81/E-06101</w:t>
            </w:r>
          </w:p>
        </w:tc>
        <w:tc>
          <w:tcPr>
            <w:tcW w:w="6064" w:type="dxa"/>
          </w:tcPr>
          <w:p w:rsidR="00E95A65" w:rsidRDefault="00901EF4">
            <w:r>
              <w:t>Odgromniki zaworowe prądu przemiennego. Ogólne wymagania i badania.</w:t>
            </w:r>
          </w:p>
        </w:tc>
      </w:tr>
      <w:tr w:rsidR="00E95A65" w:rsidTr="003B099B">
        <w:trPr>
          <w:trHeight w:val="139"/>
        </w:trPr>
        <w:tc>
          <w:tcPr>
            <w:tcW w:w="603" w:type="dxa"/>
          </w:tcPr>
          <w:p w:rsidR="00E95A65" w:rsidRDefault="00901EF4">
            <w:pPr>
              <w:jc w:val="right"/>
            </w:pPr>
            <w:r>
              <w:t>8.</w:t>
            </w:r>
          </w:p>
        </w:tc>
        <w:tc>
          <w:tcPr>
            <w:tcW w:w="2464" w:type="dxa"/>
          </w:tcPr>
          <w:p w:rsidR="00E95A65" w:rsidRDefault="00901EF4">
            <w:r>
              <w:t>PN-72/E-06102</w:t>
            </w:r>
          </w:p>
        </w:tc>
        <w:tc>
          <w:tcPr>
            <w:tcW w:w="6064" w:type="dxa"/>
          </w:tcPr>
          <w:p w:rsidR="00E95A65" w:rsidRDefault="00901EF4">
            <w:r>
              <w:t>Odgromniki wydmuchowe prądu przemiennego.</w:t>
            </w:r>
          </w:p>
        </w:tc>
      </w:tr>
      <w:tr w:rsidR="00E95A65" w:rsidTr="003B099B">
        <w:trPr>
          <w:trHeight w:val="139"/>
        </w:trPr>
        <w:tc>
          <w:tcPr>
            <w:tcW w:w="603" w:type="dxa"/>
          </w:tcPr>
          <w:p w:rsidR="00E95A65" w:rsidRDefault="00901EF4">
            <w:pPr>
              <w:jc w:val="right"/>
            </w:pPr>
            <w:r>
              <w:t>9.</w:t>
            </w:r>
          </w:p>
        </w:tc>
        <w:tc>
          <w:tcPr>
            <w:tcW w:w="2464" w:type="dxa"/>
          </w:tcPr>
          <w:p w:rsidR="00E95A65" w:rsidRDefault="00901EF4">
            <w:r>
              <w:t>PN-83/E-06107</w:t>
            </w:r>
          </w:p>
        </w:tc>
        <w:tc>
          <w:tcPr>
            <w:tcW w:w="6064" w:type="dxa"/>
          </w:tcPr>
          <w:p w:rsidR="00E95A65" w:rsidRDefault="00901EF4">
            <w:r>
              <w:t>Odłączniki i uziemniki wysokonapięciowe prądu przemiennego. Ogólne wymagania i badania</w:t>
            </w:r>
          </w:p>
        </w:tc>
      </w:tr>
      <w:tr w:rsidR="00E95A65" w:rsidTr="003B099B">
        <w:trPr>
          <w:trHeight w:val="139"/>
        </w:trPr>
        <w:tc>
          <w:tcPr>
            <w:tcW w:w="603" w:type="dxa"/>
          </w:tcPr>
          <w:p w:rsidR="00E95A65" w:rsidRDefault="00901EF4">
            <w:pPr>
              <w:jc w:val="right"/>
            </w:pPr>
            <w:r>
              <w:t>10.</w:t>
            </w:r>
          </w:p>
        </w:tc>
        <w:tc>
          <w:tcPr>
            <w:tcW w:w="2464" w:type="dxa"/>
          </w:tcPr>
          <w:p w:rsidR="00E95A65" w:rsidRDefault="00901EF4">
            <w:r>
              <w:t>PN-79/E-06303</w:t>
            </w:r>
          </w:p>
        </w:tc>
        <w:tc>
          <w:tcPr>
            <w:tcW w:w="6064" w:type="dxa"/>
          </w:tcPr>
          <w:p w:rsidR="00E95A65" w:rsidRDefault="00901EF4">
            <w:r>
              <w:t xml:space="preserve">Narażenie </w:t>
            </w:r>
            <w:proofErr w:type="spellStart"/>
            <w:r>
              <w:t>zabrudzeniowe</w:t>
            </w:r>
            <w:proofErr w:type="spellEnd"/>
            <w:r>
              <w:t xml:space="preserve"> izolacji napowietrznej i dobór izolatorów do warunków </w:t>
            </w:r>
            <w:proofErr w:type="spellStart"/>
            <w:r>
              <w:t>zabrudzeniowych</w:t>
            </w:r>
            <w:proofErr w:type="spellEnd"/>
            <w:r>
              <w:t>.</w:t>
            </w:r>
          </w:p>
        </w:tc>
      </w:tr>
      <w:tr w:rsidR="00E95A65" w:rsidTr="003B099B">
        <w:trPr>
          <w:trHeight w:val="139"/>
        </w:trPr>
        <w:tc>
          <w:tcPr>
            <w:tcW w:w="603" w:type="dxa"/>
          </w:tcPr>
          <w:p w:rsidR="00E95A65" w:rsidRDefault="00901EF4">
            <w:pPr>
              <w:jc w:val="right"/>
            </w:pPr>
            <w:r>
              <w:t>11.</w:t>
            </w:r>
          </w:p>
        </w:tc>
        <w:tc>
          <w:tcPr>
            <w:tcW w:w="2464" w:type="dxa"/>
          </w:tcPr>
          <w:p w:rsidR="00E95A65" w:rsidRDefault="00901EF4">
            <w:r>
              <w:t>PN-76/E-06308</w:t>
            </w:r>
          </w:p>
        </w:tc>
        <w:tc>
          <w:tcPr>
            <w:tcW w:w="6064" w:type="dxa"/>
          </w:tcPr>
          <w:p w:rsidR="00E95A65" w:rsidRDefault="00901EF4">
            <w:r>
              <w:t>Elektroenergetyczne izolatory wysokonapięciowe. Izolatory liniowe. Ogólne wymagania i badania.</w:t>
            </w:r>
          </w:p>
        </w:tc>
      </w:tr>
      <w:tr w:rsidR="00E95A65" w:rsidTr="003B099B">
        <w:trPr>
          <w:trHeight w:val="139"/>
        </w:trPr>
        <w:tc>
          <w:tcPr>
            <w:tcW w:w="603" w:type="dxa"/>
          </w:tcPr>
          <w:p w:rsidR="00E95A65" w:rsidRDefault="00901EF4">
            <w:pPr>
              <w:jc w:val="right"/>
            </w:pPr>
            <w:r>
              <w:t>12.</w:t>
            </w:r>
          </w:p>
        </w:tc>
        <w:tc>
          <w:tcPr>
            <w:tcW w:w="2464" w:type="dxa"/>
          </w:tcPr>
          <w:p w:rsidR="00E95A65" w:rsidRDefault="00901EF4">
            <w:r>
              <w:t>PN-88/E-06313</w:t>
            </w:r>
          </w:p>
        </w:tc>
        <w:tc>
          <w:tcPr>
            <w:tcW w:w="6064" w:type="dxa"/>
          </w:tcPr>
          <w:p w:rsidR="00E95A65" w:rsidRDefault="00901EF4">
            <w:r>
              <w:t>Dobór izolatorów liniowych i stacyjnych pod względem wytrzymałości mechanicznej.</w:t>
            </w:r>
          </w:p>
        </w:tc>
      </w:tr>
      <w:tr w:rsidR="00E95A65" w:rsidTr="003B099B">
        <w:trPr>
          <w:trHeight w:val="435"/>
        </w:trPr>
        <w:tc>
          <w:tcPr>
            <w:tcW w:w="603" w:type="dxa"/>
          </w:tcPr>
          <w:p w:rsidR="00E95A65" w:rsidRDefault="00901EF4">
            <w:pPr>
              <w:jc w:val="right"/>
            </w:pPr>
            <w:r>
              <w:t>13.</w:t>
            </w:r>
          </w:p>
        </w:tc>
        <w:tc>
          <w:tcPr>
            <w:tcW w:w="2464" w:type="dxa"/>
          </w:tcPr>
          <w:p w:rsidR="00E95A65" w:rsidRDefault="00901EF4">
            <w:r>
              <w:t>PN-78/E-06400</w:t>
            </w:r>
          </w:p>
        </w:tc>
        <w:tc>
          <w:tcPr>
            <w:tcW w:w="6064" w:type="dxa"/>
          </w:tcPr>
          <w:p w:rsidR="00E95A65" w:rsidRDefault="00901EF4">
            <w:r>
              <w:t>Osprzęt linii napowietrznych i stacji. Ogólne wymagania i badania.</w:t>
            </w:r>
          </w:p>
        </w:tc>
      </w:tr>
      <w:tr w:rsidR="00E95A65" w:rsidTr="003B099B">
        <w:trPr>
          <w:trHeight w:val="233"/>
        </w:trPr>
        <w:tc>
          <w:tcPr>
            <w:tcW w:w="603" w:type="dxa"/>
          </w:tcPr>
          <w:p w:rsidR="00E95A65" w:rsidRDefault="00901EF4">
            <w:pPr>
              <w:jc w:val="right"/>
            </w:pPr>
            <w:r>
              <w:t>14.</w:t>
            </w:r>
          </w:p>
        </w:tc>
        <w:tc>
          <w:tcPr>
            <w:tcW w:w="2464" w:type="dxa"/>
          </w:tcPr>
          <w:p w:rsidR="00E95A65" w:rsidRDefault="00901EF4">
            <w:r>
              <w:t>PN-88/E-08501</w:t>
            </w:r>
          </w:p>
        </w:tc>
        <w:tc>
          <w:tcPr>
            <w:tcW w:w="6064" w:type="dxa"/>
          </w:tcPr>
          <w:p w:rsidR="00E95A65" w:rsidRDefault="00901EF4">
            <w:r>
              <w:t>Urządzenia elektryczne. Tablice i znaki bezpieczeństwa.</w:t>
            </w:r>
          </w:p>
        </w:tc>
      </w:tr>
      <w:tr w:rsidR="00E95A65" w:rsidTr="003B099B">
        <w:trPr>
          <w:trHeight w:val="218"/>
        </w:trPr>
        <w:tc>
          <w:tcPr>
            <w:tcW w:w="603" w:type="dxa"/>
          </w:tcPr>
          <w:p w:rsidR="00E95A65" w:rsidRDefault="00901EF4">
            <w:pPr>
              <w:jc w:val="right"/>
            </w:pPr>
            <w:r>
              <w:t>15.</w:t>
            </w:r>
          </w:p>
        </w:tc>
        <w:tc>
          <w:tcPr>
            <w:tcW w:w="2464" w:type="dxa"/>
          </w:tcPr>
          <w:p w:rsidR="00E95A65" w:rsidRDefault="00901EF4">
            <w:r>
              <w:t>PN-74/E-90082</w:t>
            </w:r>
          </w:p>
        </w:tc>
        <w:tc>
          <w:tcPr>
            <w:tcW w:w="6064" w:type="dxa"/>
          </w:tcPr>
          <w:p w:rsidR="00E95A65" w:rsidRDefault="00901EF4">
            <w:r>
              <w:t>Elektroenergetyczne przewody gołe. Przewody aluminiowe.</w:t>
            </w:r>
          </w:p>
        </w:tc>
      </w:tr>
      <w:tr w:rsidR="00E95A65" w:rsidTr="003B099B">
        <w:trPr>
          <w:trHeight w:val="450"/>
        </w:trPr>
        <w:tc>
          <w:tcPr>
            <w:tcW w:w="603" w:type="dxa"/>
          </w:tcPr>
          <w:p w:rsidR="00E95A65" w:rsidRDefault="00901EF4">
            <w:pPr>
              <w:jc w:val="right"/>
            </w:pPr>
            <w:r>
              <w:t>16.</w:t>
            </w:r>
          </w:p>
        </w:tc>
        <w:tc>
          <w:tcPr>
            <w:tcW w:w="2464" w:type="dxa"/>
          </w:tcPr>
          <w:p w:rsidR="00E95A65" w:rsidRDefault="00901EF4">
            <w:r>
              <w:t>PN-74/E-90083</w:t>
            </w:r>
          </w:p>
        </w:tc>
        <w:tc>
          <w:tcPr>
            <w:tcW w:w="6064" w:type="dxa"/>
          </w:tcPr>
          <w:p w:rsidR="00E95A65" w:rsidRDefault="00901EF4">
            <w:r>
              <w:t>Elektroenergetyczne przewody gołe. Przewody stalowo-aluminiowe.</w:t>
            </w:r>
          </w:p>
        </w:tc>
      </w:tr>
      <w:tr w:rsidR="00E95A65" w:rsidTr="003B099B">
        <w:trPr>
          <w:trHeight w:val="450"/>
        </w:trPr>
        <w:tc>
          <w:tcPr>
            <w:tcW w:w="603" w:type="dxa"/>
          </w:tcPr>
          <w:p w:rsidR="00E95A65" w:rsidRDefault="00901EF4">
            <w:pPr>
              <w:jc w:val="right"/>
            </w:pPr>
            <w:r>
              <w:t>17.</w:t>
            </w:r>
          </w:p>
        </w:tc>
        <w:tc>
          <w:tcPr>
            <w:tcW w:w="2464" w:type="dxa"/>
          </w:tcPr>
          <w:p w:rsidR="00E95A65" w:rsidRDefault="00901EF4">
            <w:r>
              <w:t>PN-82/E-91000</w:t>
            </w:r>
          </w:p>
        </w:tc>
        <w:tc>
          <w:tcPr>
            <w:tcW w:w="6064" w:type="dxa"/>
          </w:tcPr>
          <w:p w:rsidR="00E95A65" w:rsidRDefault="00901EF4">
            <w:r>
              <w:t>Elektroenergetyczne izolatory niskonapięciowe. Izolatory liniowe.  Ogólne wymagania i badania.</w:t>
            </w:r>
          </w:p>
        </w:tc>
      </w:tr>
      <w:tr w:rsidR="00E95A65" w:rsidTr="003B099B">
        <w:trPr>
          <w:trHeight w:val="450"/>
        </w:trPr>
        <w:tc>
          <w:tcPr>
            <w:tcW w:w="603" w:type="dxa"/>
          </w:tcPr>
          <w:p w:rsidR="00E95A65" w:rsidRDefault="00901EF4">
            <w:pPr>
              <w:jc w:val="right"/>
            </w:pPr>
            <w:r>
              <w:t>18.</w:t>
            </w:r>
          </w:p>
        </w:tc>
        <w:tc>
          <w:tcPr>
            <w:tcW w:w="2464" w:type="dxa"/>
          </w:tcPr>
          <w:p w:rsidR="00E95A65" w:rsidRDefault="00901EF4">
            <w:r>
              <w:t>PN-82/E-91001</w:t>
            </w:r>
          </w:p>
        </w:tc>
        <w:tc>
          <w:tcPr>
            <w:tcW w:w="6064" w:type="dxa"/>
          </w:tcPr>
          <w:p w:rsidR="00E95A65" w:rsidRDefault="00901EF4">
            <w:r>
              <w:t>Elektroenergetyczne izolatory niskonapięciowe. Izolatory liniowe szpulowe o napięciu znamionowym do 1000 V.</w:t>
            </w:r>
          </w:p>
        </w:tc>
      </w:tr>
      <w:tr w:rsidR="00E95A65" w:rsidTr="003B099B">
        <w:trPr>
          <w:trHeight w:val="668"/>
        </w:trPr>
        <w:tc>
          <w:tcPr>
            <w:tcW w:w="603" w:type="dxa"/>
          </w:tcPr>
          <w:p w:rsidR="00E95A65" w:rsidRDefault="00901EF4">
            <w:pPr>
              <w:jc w:val="right"/>
            </w:pPr>
            <w:r>
              <w:t>19.</w:t>
            </w:r>
          </w:p>
        </w:tc>
        <w:tc>
          <w:tcPr>
            <w:tcW w:w="2464" w:type="dxa"/>
          </w:tcPr>
          <w:p w:rsidR="00E95A65" w:rsidRDefault="00901EF4">
            <w:r>
              <w:t>PN-82/E-91036</w:t>
            </w:r>
          </w:p>
        </w:tc>
        <w:tc>
          <w:tcPr>
            <w:tcW w:w="6064" w:type="dxa"/>
          </w:tcPr>
          <w:p w:rsidR="00E95A65" w:rsidRDefault="00901EF4">
            <w:r>
              <w:t>Elektroenergetyczne izolatory niskonapięciowe. Izolatory liniowe stojące szklane o napięciu znamionowym do          1000 V.</w:t>
            </w:r>
          </w:p>
        </w:tc>
      </w:tr>
      <w:tr w:rsidR="00E95A65" w:rsidTr="003B099B">
        <w:trPr>
          <w:trHeight w:val="450"/>
        </w:trPr>
        <w:tc>
          <w:tcPr>
            <w:tcW w:w="603" w:type="dxa"/>
          </w:tcPr>
          <w:p w:rsidR="00E95A65" w:rsidRDefault="00901EF4">
            <w:pPr>
              <w:jc w:val="right"/>
            </w:pPr>
            <w:r>
              <w:t>20.</w:t>
            </w:r>
          </w:p>
        </w:tc>
        <w:tc>
          <w:tcPr>
            <w:tcW w:w="2464" w:type="dxa"/>
          </w:tcPr>
          <w:p w:rsidR="00E95A65" w:rsidRDefault="00901EF4">
            <w:r>
              <w:t>PN-83/E-91040</w:t>
            </w:r>
          </w:p>
        </w:tc>
        <w:tc>
          <w:tcPr>
            <w:tcW w:w="6064" w:type="dxa"/>
          </w:tcPr>
          <w:p w:rsidR="00E95A65" w:rsidRDefault="00901EF4">
            <w:r>
              <w:t>Izolatory wysokonapięciowe. Izolatory liniowe stojące pionowe typu LWP.</w:t>
            </w:r>
          </w:p>
        </w:tc>
      </w:tr>
      <w:tr w:rsidR="00E95A65" w:rsidTr="003B099B">
        <w:trPr>
          <w:trHeight w:val="450"/>
        </w:trPr>
        <w:tc>
          <w:tcPr>
            <w:tcW w:w="603" w:type="dxa"/>
          </w:tcPr>
          <w:p w:rsidR="00E95A65" w:rsidRDefault="00901EF4">
            <w:pPr>
              <w:jc w:val="right"/>
            </w:pPr>
            <w:r>
              <w:t>21.</w:t>
            </w:r>
          </w:p>
        </w:tc>
        <w:tc>
          <w:tcPr>
            <w:tcW w:w="2464" w:type="dxa"/>
          </w:tcPr>
          <w:p w:rsidR="00E95A65" w:rsidRDefault="00901EF4">
            <w:r>
              <w:t>PN-82/E-91059</w:t>
            </w:r>
          </w:p>
        </w:tc>
        <w:tc>
          <w:tcPr>
            <w:tcW w:w="6064" w:type="dxa"/>
          </w:tcPr>
          <w:p w:rsidR="00E95A65" w:rsidRDefault="00901EF4">
            <w:r>
              <w:t>Elektroenergetyczne izolatory wysokonapięciowe. Izolatory liniowe wiszące pionowe typu LP 60.</w:t>
            </w:r>
          </w:p>
        </w:tc>
      </w:tr>
      <w:tr w:rsidR="00E95A65" w:rsidTr="003B099B">
        <w:trPr>
          <w:trHeight w:val="435"/>
        </w:trPr>
        <w:tc>
          <w:tcPr>
            <w:tcW w:w="603" w:type="dxa"/>
          </w:tcPr>
          <w:p w:rsidR="00E95A65" w:rsidRDefault="00901EF4">
            <w:pPr>
              <w:jc w:val="right"/>
            </w:pPr>
            <w:r>
              <w:t>22.</w:t>
            </w:r>
          </w:p>
        </w:tc>
        <w:tc>
          <w:tcPr>
            <w:tcW w:w="2464" w:type="dxa"/>
          </w:tcPr>
          <w:p w:rsidR="00E95A65" w:rsidRDefault="00901EF4">
            <w:r>
              <w:t>PN-86/E-91111</w:t>
            </w:r>
          </w:p>
        </w:tc>
        <w:tc>
          <w:tcPr>
            <w:tcW w:w="6064" w:type="dxa"/>
          </w:tcPr>
          <w:p w:rsidR="00E95A65" w:rsidRDefault="00901EF4">
            <w:r>
              <w:t xml:space="preserve">Elektroenergetyczne izolatory wysokonapięciowe. Izolatory liniowe </w:t>
            </w:r>
            <w:proofErr w:type="spellStart"/>
            <w:r>
              <w:t>długopniowe</w:t>
            </w:r>
            <w:proofErr w:type="spellEnd"/>
            <w:r>
              <w:t xml:space="preserve"> typu LPZ75/27W i LPZ85/27W.</w:t>
            </w:r>
          </w:p>
        </w:tc>
      </w:tr>
      <w:tr w:rsidR="00E95A65" w:rsidTr="003B099B">
        <w:trPr>
          <w:trHeight w:val="668"/>
        </w:trPr>
        <w:tc>
          <w:tcPr>
            <w:tcW w:w="603" w:type="dxa"/>
          </w:tcPr>
          <w:p w:rsidR="00E95A65" w:rsidRDefault="00901EF4">
            <w:pPr>
              <w:jc w:val="right"/>
            </w:pPr>
            <w:r>
              <w:t>23.</w:t>
            </w:r>
          </w:p>
        </w:tc>
        <w:tc>
          <w:tcPr>
            <w:tcW w:w="2464" w:type="dxa"/>
          </w:tcPr>
          <w:p w:rsidR="00E95A65" w:rsidRDefault="00901EF4">
            <w:r>
              <w:t>PN-84/B-03205</w:t>
            </w:r>
          </w:p>
        </w:tc>
        <w:tc>
          <w:tcPr>
            <w:tcW w:w="6064" w:type="dxa"/>
          </w:tcPr>
          <w:p w:rsidR="00E95A65" w:rsidRDefault="00901EF4">
            <w:r>
              <w:t>Elektroenergetyczne linie napowietrzne. Stalowe konstrukcje wsporcze. Obliczenia statyczne i projektowanie.</w:t>
            </w:r>
          </w:p>
        </w:tc>
      </w:tr>
      <w:tr w:rsidR="00E95A65" w:rsidTr="003B099B">
        <w:trPr>
          <w:trHeight w:val="668"/>
        </w:trPr>
        <w:tc>
          <w:tcPr>
            <w:tcW w:w="603" w:type="dxa"/>
          </w:tcPr>
          <w:p w:rsidR="00E95A65" w:rsidRDefault="00901EF4">
            <w:pPr>
              <w:jc w:val="right"/>
            </w:pPr>
            <w:r>
              <w:t>24.</w:t>
            </w:r>
          </w:p>
        </w:tc>
        <w:tc>
          <w:tcPr>
            <w:tcW w:w="2464" w:type="dxa"/>
          </w:tcPr>
          <w:p w:rsidR="00E95A65" w:rsidRDefault="00901EF4">
            <w:r>
              <w:t>PN-87/B-03265</w:t>
            </w:r>
          </w:p>
        </w:tc>
        <w:tc>
          <w:tcPr>
            <w:tcW w:w="6064" w:type="dxa"/>
          </w:tcPr>
          <w:p w:rsidR="00E95A65" w:rsidRDefault="00901EF4">
            <w:r>
              <w:t>Elektroenergetyczne linie napowietrzne. Żelbetowe i sprężone konstrukcje wsporcze. Obliczenia statyczne i projektowanie.</w:t>
            </w:r>
          </w:p>
        </w:tc>
      </w:tr>
      <w:tr w:rsidR="00E95A65" w:rsidTr="003B099B">
        <w:trPr>
          <w:trHeight w:val="668"/>
        </w:trPr>
        <w:tc>
          <w:tcPr>
            <w:tcW w:w="603" w:type="dxa"/>
          </w:tcPr>
          <w:p w:rsidR="00E95A65" w:rsidRDefault="00901EF4">
            <w:pPr>
              <w:jc w:val="right"/>
            </w:pPr>
            <w:r>
              <w:t>25.</w:t>
            </w:r>
          </w:p>
        </w:tc>
        <w:tc>
          <w:tcPr>
            <w:tcW w:w="2464" w:type="dxa"/>
          </w:tcPr>
          <w:p w:rsidR="00E95A65" w:rsidRDefault="00901EF4">
            <w:r>
              <w:t>PN-80/B-03322</w:t>
            </w:r>
          </w:p>
        </w:tc>
        <w:tc>
          <w:tcPr>
            <w:tcW w:w="6064" w:type="dxa"/>
          </w:tcPr>
          <w:p w:rsidR="00E95A65" w:rsidRDefault="00901EF4">
            <w:r>
              <w:t>Elektroenergetyczne linie napowietrzne. Fundamenty konstrukcji wsporczych. Obliczenia statyczne i projektowanie.</w:t>
            </w:r>
          </w:p>
        </w:tc>
      </w:tr>
      <w:tr w:rsidR="00E95A65" w:rsidTr="003B099B">
        <w:trPr>
          <w:trHeight w:val="450"/>
        </w:trPr>
        <w:tc>
          <w:tcPr>
            <w:tcW w:w="603" w:type="dxa"/>
          </w:tcPr>
          <w:p w:rsidR="00E95A65" w:rsidRDefault="00901EF4">
            <w:pPr>
              <w:jc w:val="right"/>
            </w:pPr>
            <w:r>
              <w:t>26.</w:t>
            </w:r>
          </w:p>
        </w:tc>
        <w:tc>
          <w:tcPr>
            <w:tcW w:w="2464" w:type="dxa"/>
          </w:tcPr>
          <w:p w:rsidR="00E95A65" w:rsidRDefault="00901EF4">
            <w:r>
              <w:t>PN-68/B-06050</w:t>
            </w:r>
          </w:p>
        </w:tc>
        <w:tc>
          <w:tcPr>
            <w:tcW w:w="6064" w:type="dxa"/>
          </w:tcPr>
          <w:p w:rsidR="00E95A65" w:rsidRDefault="00901EF4">
            <w:r>
              <w:t>Roboty ziemne budowlane. Wymagania w zakresie wykonywania i badania przy odbiorze.</w:t>
            </w:r>
          </w:p>
        </w:tc>
      </w:tr>
      <w:tr w:rsidR="00E95A65" w:rsidTr="003B099B">
        <w:trPr>
          <w:trHeight w:val="218"/>
        </w:trPr>
        <w:tc>
          <w:tcPr>
            <w:tcW w:w="603" w:type="dxa"/>
          </w:tcPr>
          <w:p w:rsidR="00E95A65" w:rsidRDefault="00901EF4">
            <w:pPr>
              <w:jc w:val="right"/>
            </w:pPr>
            <w:r>
              <w:t>27.</w:t>
            </w:r>
          </w:p>
        </w:tc>
        <w:tc>
          <w:tcPr>
            <w:tcW w:w="2464" w:type="dxa"/>
          </w:tcPr>
          <w:p w:rsidR="00E95A65" w:rsidRDefault="00901EF4">
            <w:r>
              <w:t>PN-77/B-06200</w:t>
            </w:r>
          </w:p>
        </w:tc>
        <w:tc>
          <w:tcPr>
            <w:tcW w:w="6064" w:type="dxa"/>
          </w:tcPr>
          <w:p w:rsidR="00E95A65" w:rsidRDefault="00901EF4">
            <w:r>
              <w:t>Konstrukcje stalowe budowlane. Wymagania i badania.</w:t>
            </w:r>
          </w:p>
        </w:tc>
      </w:tr>
      <w:tr w:rsidR="00E95A65" w:rsidTr="003B099B">
        <w:trPr>
          <w:trHeight w:val="233"/>
        </w:trPr>
        <w:tc>
          <w:tcPr>
            <w:tcW w:w="603" w:type="dxa"/>
          </w:tcPr>
          <w:p w:rsidR="00E95A65" w:rsidRDefault="00901EF4">
            <w:pPr>
              <w:jc w:val="right"/>
            </w:pPr>
            <w:r>
              <w:t>28.</w:t>
            </w:r>
          </w:p>
        </w:tc>
        <w:tc>
          <w:tcPr>
            <w:tcW w:w="2464" w:type="dxa"/>
          </w:tcPr>
          <w:p w:rsidR="00E95A65" w:rsidRDefault="00901EF4">
            <w:r>
              <w:t>PN-88/B-06250</w:t>
            </w:r>
          </w:p>
        </w:tc>
        <w:tc>
          <w:tcPr>
            <w:tcW w:w="6064" w:type="dxa"/>
          </w:tcPr>
          <w:p w:rsidR="00E95A65" w:rsidRDefault="00901EF4">
            <w:r>
              <w:t>Beton zwykły.</w:t>
            </w:r>
          </w:p>
        </w:tc>
      </w:tr>
      <w:tr w:rsidR="00E95A65" w:rsidTr="003B099B">
        <w:trPr>
          <w:trHeight w:val="450"/>
        </w:trPr>
        <w:tc>
          <w:tcPr>
            <w:tcW w:w="603" w:type="dxa"/>
          </w:tcPr>
          <w:p w:rsidR="00E95A65" w:rsidRDefault="00901EF4">
            <w:pPr>
              <w:jc w:val="right"/>
            </w:pPr>
            <w:r>
              <w:t>29.</w:t>
            </w:r>
          </w:p>
        </w:tc>
        <w:tc>
          <w:tcPr>
            <w:tcW w:w="2464" w:type="dxa"/>
          </w:tcPr>
          <w:p w:rsidR="00E95A65" w:rsidRDefault="00901EF4">
            <w:r>
              <w:t>PN-73/B-06281</w:t>
            </w:r>
          </w:p>
        </w:tc>
        <w:tc>
          <w:tcPr>
            <w:tcW w:w="6064" w:type="dxa"/>
          </w:tcPr>
          <w:p w:rsidR="00E95A65" w:rsidRDefault="00901EF4">
            <w:r>
              <w:t>Prefabrykaty budowlane z betonu. Metody badań wytrzymałościowych.</w:t>
            </w:r>
          </w:p>
        </w:tc>
      </w:tr>
      <w:tr w:rsidR="00E95A65" w:rsidTr="003B099B">
        <w:trPr>
          <w:trHeight w:val="218"/>
        </w:trPr>
        <w:tc>
          <w:tcPr>
            <w:tcW w:w="603" w:type="dxa"/>
          </w:tcPr>
          <w:p w:rsidR="00E95A65" w:rsidRDefault="00901EF4">
            <w:pPr>
              <w:jc w:val="right"/>
            </w:pPr>
            <w:r>
              <w:t>30.</w:t>
            </w:r>
          </w:p>
        </w:tc>
        <w:tc>
          <w:tcPr>
            <w:tcW w:w="2464" w:type="dxa"/>
          </w:tcPr>
          <w:p w:rsidR="00E95A65" w:rsidRDefault="00901EF4">
            <w:r>
              <w:t>PN-86/B-06712</w:t>
            </w:r>
          </w:p>
        </w:tc>
        <w:tc>
          <w:tcPr>
            <w:tcW w:w="6064" w:type="dxa"/>
          </w:tcPr>
          <w:p w:rsidR="00E95A65" w:rsidRDefault="00901EF4">
            <w:r>
              <w:t>Kruszywa mineralne do betonu.</w:t>
            </w:r>
          </w:p>
        </w:tc>
      </w:tr>
      <w:tr w:rsidR="00E95A65" w:rsidTr="003B099B">
        <w:trPr>
          <w:trHeight w:val="218"/>
        </w:trPr>
        <w:tc>
          <w:tcPr>
            <w:tcW w:w="603" w:type="dxa"/>
          </w:tcPr>
          <w:p w:rsidR="00E95A65" w:rsidRDefault="00901EF4">
            <w:pPr>
              <w:jc w:val="right"/>
            </w:pPr>
            <w:r>
              <w:t>31.</w:t>
            </w:r>
          </w:p>
        </w:tc>
        <w:tc>
          <w:tcPr>
            <w:tcW w:w="2464" w:type="dxa"/>
          </w:tcPr>
          <w:p w:rsidR="00E95A65" w:rsidRDefault="00901EF4">
            <w:r>
              <w:t>PN-88/B-30000</w:t>
            </w:r>
          </w:p>
        </w:tc>
        <w:tc>
          <w:tcPr>
            <w:tcW w:w="6064" w:type="dxa"/>
          </w:tcPr>
          <w:p w:rsidR="00E95A65" w:rsidRDefault="00901EF4">
            <w:r>
              <w:t>Cement portlandzki.</w:t>
            </w:r>
          </w:p>
        </w:tc>
      </w:tr>
      <w:tr w:rsidR="00E95A65" w:rsidTr="003B099B">
        <w:trPr>
          <w:trHeight w:val="77"/>
        </w:trPr>
        <w:tc>
          <w:tcPr>
            <w:tcW w:w="603" w:type="dxa"/>
          </w:tcPr>
          <w:p w:rsidR="00E95A65" w:rsidRDefault="00901EF4">
            <w:pPr>
              <w:jc w:val="right"/>
            </w:pPr>
            <w:r>
              <w:t>32.</w:t>
            </w:r>
          </w:p>
        </w:tc>
        <w:tc>
          <w:tcPr>
            <w:tcW w:w="2464" w:type="dxa"/>
          </w:tcPr>
          <w:p w:rsidR="00E95A65" w:rsidRDefault="00901EF4">
            <w:r>
              <w:t>BN-72/8932-01</w:t>
            </w:r>
          </w:p>
        </w:tc>
        <w:tc>
          <w:tcPr>
            <w:tcW w:w="6064" w:type="dxa"/>
          </w:tcPr>
          <w:p w:rsidR="00E95A65" w:rsidRDefault="00901EF4">
            <w:r>
              <w:t>Budowle drogowe i kolejowe. Roboty ziemne.</w:t>
            </w:r>
          </w:p>
        </w:tc>
      </w:tr>
      <w:tr w:rsidR="00E95A65" w:rsidTr="003B099B">
        <w:trPr>
          <w:trHeight w:val="435"/>
        </w:trPr>
        <w:tc>
          <w:tcPr>
            <w:tcW w:w="603" w:type="dxa"/>
          </w:tcPr>
          <w:p w:rsidR="00E95A65" w:rsidRDefault="00901EF4">
            <w:pPr>
              <w:jc w:val="right"/>
            </w:pPr>
            <w:r>
              <w:t>33.</w:t>
            </w:r>
          </w:p>
        </w:tc>
        <w:tc>
          <w:tcPr>
            <w:tcW w:w="2464" w:type="dxa"/>
          </w:tcPr>
          <w:p w:rsidR="00E95A65" w:rsidRDefault="00901EF4">
            <w:r>
              <w:t>BN-78/6114-32</w:t>
            </w:r>
          </w:p>
        </w:tc>
        <w:tc>
          <w:tcPr>
            <w:tcW w:w="6064" w:type="dxa"/>
          </w:tcPr>
          <w:p w:rsidR="00E95A65" w:rsidRDefault="00901EF4">
            <w:r>
              <w:t>Lakier asfaltowy przeciwrdzewny do ochrony biernej szybkoschnący czarny.</w:t>
            </w:r>
          </w:p>
        </w:tc>
      </w:tr>
    </w:tbl>
    <w:p w:rsidR="00E011A4" w:rsidRDefault="00E011A4">
      <w:pPr>
        <w:pStyle w:val="Nagwek2"/>
      </w:pPr>
    </w:p>
    <w:p w:rsidR="00E95A65" w:rsidRDefault="00901EF4">
      <w:pPr>
        <w:pStyle w:val="Nagwek2"/>
      </w:pPr>
      <w:r>
        <w:t>10.2. Inne dokumenty</w:t>
      </w:r>
    </w:p>
    <w:p w:rsidR="00E95A65" w:rsidRDefault="00901EF4" w:rsidP="00E71752">
      <w:pPr>
        <w:numPr>
          <w:ilvl w:val="0"/>
          <w:numId w:val="25"/>
        </w:numPr>
      </w:pPr>
      <w:r>
        <w:t>Przepisy budowy urządzeń elektrycznych. PBUE wyd. 1980 r.</w:t>
      </w:r>
    </w:p>
    <w:p w:rsidR="00E95A65" w:rsidRDefault="00901EF4" w:rsidP="00E71752">
      <w:pPr>
        <w:numPr>
          <w:ilvl w:val="0"/>
          <w:numId w:val="25"/>
        </w:numPr>
      </w:pPr>
      <w:r>
        <w:t>Rozporządzenie Ministra Budownictwa i Przemysłu Materiałów Budowlanych w sprawie bezpieczeństwa i higieny pracy przy wykonywaniu robót budowlano-montażowych i rozbiórkowych. Dz. U. Nr 13 z dnia 10.04.1972 r.</w:t>
      </w:r>
    </w:p>
    <w:p w:rsidR="00E95A65" w:rsidRDefault="00901EF4" w:rsidP="00E71752">
      <w:pPr>
        <w:numPr>
          <w:ilvl w:val="0"/>
          <w:numId w:val="25"/>
        </w:numPr>
      </w:pPr>
      <w:r>
        <w:t>Rozporządzenie Ministra Przemysłu z dnia 26.11.1990 r. w sprawie warunków technicznych, jakim powinny odpowiadać urządzenia elektroenergetyczne w zakresie ochrony przeciwporażeniowej. Dz. U. Nr 81 z dnia 26.11.1990 r.</w:t>
      </w:r>
    </w:p>
    <w:p w:rsidR="00E95A65" w:rsidRDefault="00901EF4" w:rsidP="00E71752">
      <w:pPr>
        <w:numPr>
          <w:ilvl w:val="0"/>
          <w:numId w:val="25"/>
        </w:numPr>
      </w:pPr>
      <w:r>
        <w:t>Zarządzenie Ministra Górnictwa i Energetyki oraz Ministra Budownictwa i Przemysłu Materiałów Budowlanych w sprawie warunków technicznych, jakim powinna odpowiadać ochrona odgromowa sieci elektroenergetycznych. Dz. Bud. Nr 6, poz. 21 z 1969 r.</w:t>
      </w:r>
    </w:p>
    <w:p w:rsidR="00E95A65" w:rsidRDefault="00901EF4" w:rsidP="00E71752">
      <w:pPr>
        <w:numPr>
          <w:ilvl w:val="0"/>
          <w:numId w:val="25"/>
        </w:numPr>
      </w:pPr>
      <w:r>
        <w:t>Budowa elektroenergetycznych linii napowietrznych. Instrukcja bezpiecznej organizacji robót. PBE „</w:t>
      </w:r>
      <w:proofErr w:type="spellStart"/>
      <w:r>
        <w:t>Elbud</w:t>
      </w:r>
      <w:proofErr w:type="spellEnd"/>
      <w:r>
        <w:t>” Kraków.</w:t>
      </w:r>
    </w:p>
    <w:p w:rsidR="00E95A65" w:rsidRDefault="00901EF4" w:rsidP="00E71752">
      <w:pPr>
        <w:numPr>
          <w:ilvl w:val="0"/>
          <w:numId w:val="25"/>
        </w:numPr>
      </w:pPr>
      <w:r>
        <w:t>Instrukcja w sprawie zabezpieczenia przed korozją konstrukcji stalowych za pomocą pokryć malarskich - KOR-3A.</w:t>
      </w:r>
    </w:p>
    <w:p w:rsidR="00E95A65" w:rsidRDefault="00901EF4" w:rsidP="00E71752">
      <w:pPr>
        <w:numPr>
          <w:ilvl w:val="0"/>
          <w:numId w:val="25"/>
        </w:numPr>
      </w:pPr>
      <w:r>
        <w:t>Albumy napowietrznych linii elektroenergetycznych i stacji transformatorowych opracowane i rozpowszechniane przez Biuro Studiów i Projektów Energetycznych „</w:t>
      </w:r>
      <w:proofErr w:type="spellStart"/>
      <w:r>
        <w:t>Energoprojekt</w:t>
      </w:r>
      <w:proofErr w:type="spellEnd"/>
      <w:r>
        <w:t>” - Poznań lub Kraków.</w:t>
      </w:r>
    </w:p>
    <w:p w:rsidR="00CC033C" w:rsidRDefault="00CC033C" w:rsidP="00CC033C"/>
    <w:p w:rsidR="00CC033C" w:rsidRDefault="00CC033C" w:rsidP="00CC033C"/>
    <w:p w:rsidR="00CC033C" w:rsidRDefault="00CC033C" w:rsidP="00CC033C"/>
    <w:p w:rsidR="00CC033C" w:rsidRDefault="00CC033C" w:rsidP="00CC033C"/>
    <w:sectPr w:rsidR="00CC033C" w:rsidSect="00E011A4">
      <w:headerReference w:type="even" r:id="rId11"/>
      <w:pgSz w:w="11907" w:h="16840" w:code="9"/>
      <w:pgMar w:top="567" w:right="1134" w:bottom="1276" w:left="1701" w:header="567" w:footer="2835"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BC" w:rsidRDefault="001431BC">
      <w:r>
        <w:separator/>
      </w:r>
    </w:p>
  </w:endnote>
  <w:endnote w:type="continuationSeparator" w:id="0">
    <w:p w:rsidR="001431BC" w:rsidRDefault="0014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embedRegular r:id="rId1" w:fontKey="{40F1AB99-712F-4154-8C59-129590163896}"/>
  </w:font>
  <w:font w:name="Century Gothic">
    <w:panose1 w:val="020B0502020202020204"/>
    <w:charset w:val="EE"/>
    <w:family w:val="swiss"/>
    <w:pitch w:val="variable"/>
    <w:sig w:usb0="00000287" w:usb1="00000000" w:usb2="00000000" w:usb3="00000000" w:csb0="0000009F" w:csb1="00000000"/>
    <w:embedRegular r:id="rId2" w:fontKey="{69C5F8D4-95B6-48F8-AA48-FF1B52A2757F}"/>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embedRegular r:id="rId3" w:fontKey="{328F9753-3434-435C-B48E-C37FCA85FC82}"/>
  </w:font>
  <w:font w:name="Calibri">
    <w:panose1 w:val="020F0502020204030204"/>
    <w:charset w:val="EE"/>
    <w:family w:val="swiss"/>
    <w:pitch w:val="variable"/>
    <w:sig w:usb0="A00002EF" w:usb1="4000207B" w:usb2="00000000" w:usb3="00000000" w:csb0="0000009F" w:csb1="00000000"/>
    <w:embedRegular r:id="rId4" w:fontKey="{D37B0D2F-C642-45AE-947B-56819DE83B3C}"/>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BC" w:rsidRDefault="001431BC">
      <w:r>
        <w:separator/>
      </w:r>
    </w:p>
  </w:footnote>
  <w:footnote w:type="continuationSeparator" w:id="0">
    <w:p w:rsidR="001431BC" w:rsidRDefault="00143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03" w:rsidRDefault="00290303">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4819"/>
      <w:gridCol w:w="1769"/>
    </w:tblGrid>
    <w:tr w:rsidR="00290303">
      <w:tc>
        <w:tcPr>
          <w:tcW w:w="921" w:type="dxa"/>
          <w:tcBorders>
            <w:bottom w:val="single" w:sz="6" w:space="0" w:color="auto"/>
          </w:tcBorders>
        </w:tcPr>
        <w:p w:rsidR="00290303" w:rsidRDefault="00243F3A">
          <w:pPr>
            <w:pStyle w:val="Nagwek"/>
            <w:spacing w:after="120"/>
            <w:rPr>
              <w:rFonts w:ascii="Times New Roman" w:hAnsi="Times New Roman"/>
              <w:sz w:val="20"/>
            </w:rPr>
          </w:pPr>
          <w:r>
            <w:rPr>
              <w:rStyle w:val="Numerstrony"/>
              <w:rFonts w:ascii="Times New Roman" w:hAnsi="Times New Roman"/>
              <w:sz w:val="20"/>
            </w:rPr>
            <w:fldChar w:fldCharType="begin"/>
          </w:r>
          <w:r w:rsidR="00290303">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290303">
            <w:rPr>
              <w:rStyle w:val="Numerstrony"/>
              <w:rFonts w:ascii="Times New Roman" w:hAnsi="Times New Roman"/>
              <w:noProof/>
              <w:sz w:val="20"/>
            </w:rPr>
            <w:t>16</w:t>
          </w:r>
          <w:r>
            <w:rPr>
              <w:rStyle w:val="Numerstrony"/>
              <w:rFonts w:ascii="Times New Roman" w:hAnsi="Times New Roman"/>
              <w:sz w:val="20"/>
            </w:rPr>
            <w:fldChar w:fldCharType="end"/>
          </w:r>
        </w:p>
      </w:tc>
      <w:tc>
        <w:tcPr>
          <w:tcW w:w="4819" w:type="dxa"/>
        </w:tcPr>
        <w:p w:rsidR="00290303" w:rsidRDefault="00290303" w:rsidP="00E71752">
          <w:pPr>
            <w:pStyle w:val="Nagwek"/>
            <w:jc w:val="right"/>
            <w:rPr>
              <w:rFonts w:ascii="Times New Roman" w:hAnsi="Times New Roman"/>
              <w:sz w:val="20"/>
            </w:rPr>
          </w:pPr>
          <w:r>
            <w:rPr>
              <w:rFonts w:ascii="Times New Roman" w:hAnsi="Times New Roman"/>
              <w:i/>
              <w:sz w:val="20"/>
            </w:rPr>
            <w:t xml:space="preserve">Przebudowa napowietrznej linii energetycznej </w:t>
          </w:r>
          <w:proofErr w:type="spellStart"/>
          <w:r>
            <w:rPr>
              <w:rFonts w:ascii="Times New Roman" w:hAnsi="Times New Roman"/>
              <w:i/>
              <w:sz w:val="20"/>
            </w:rPr>
            <w:t>nN</w:t>
          </w:r>
          <w:proofErr w:type="spellEnd"/>
          <w:r>
            <w:rPr>
              <w:rFonts w:ascii="Times New Roman" w:hAnsi="Times New Roman"/>
              <w:i/>
              <w:sz w:val="20"/>
            </w:rPr>
            <w:t xml:space="preserve"> 0,4 </w:t>
          </w:r>
          <w:proofErr w:type="spellStart"/>
          <w:r>
            <w:rPr>
              <w:rFonts w:ascii="Times New Roman" w:hAnsi="Times New Roman"/>
              <w:i/>
              <w:sz w:val="20"/>
            </w:rPr>
            <w:t>kV</w:t>
          </w:r>
          <w:proofErr w:type="spellEnd"/>
          <w:r>
            <w:rPr>
              <w:rFonts w:ascii="Times New Roman" w:hAnsi="Times New Roman"/>
              <w:i/>
              <w:sz w:val="20"/>
            </w:rPr>
            <w:t xml:space="preserve"> </w:t>
          </w:r>
        </w:p>
      </w:tc>
      <w:tc>
        <w:tcPr>
          <w:tcW w:w="1769" w:type="dxa"/>
        </w:tcPr>
        <w:p w:rsidR="00290303" w:rsidRDefault="00290303">
          <w:pPr>
            <w:pStyle w:val="Nagwek"/>
            <w:jc w:val="right"/>
            <w:rPr>
              <w:rFonts w:ascii="Times New Roman" w:hAnsi="Times New Roman"/>
              <w:sz w:val="20"/>
            </w:rPr>
          </w:pPr>
        </w:p>
      </w:tc>
    </w:tr>
  </w:tbl>
  <w:p w:rsidR="00290303" w:rsidRDefault="00290303">
    <w:pPr>
      <w:pStyle w:val="Nagwek"/>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E4DDF2"/>
    <w:lvl w:ilvl="0">
      <w:numFmt w:val="bullet"/>
      <w:lvlText w:val="*"/>
      <w:lvlJc w:val="left"/>
    </w:lvl>
  </w:abstractNum>
  <w:abstractNum w:abstractNumId="1">
    <w:nsid w:val="016940E4"/>
    <w:multiLevelType w:val="singleLevel"/>
    <w:tmpl w:val="7D362606"/>
    <w:lvl w:ilvl="0">
      <w:start w:val="1"/>
      <w:numFmt w:val="bullet"/>
      <w:lvlText w:val="-"/>
      <w:lvlJc w:val="left"/>
      <w:pPr>
        <w:tabs>
          <w:tab w:val="num" w:pos="390"/>
        </w:tabs>
        <w:ind w:left="390" w:hanging="390"/>
      </w:pPr>
    </w:lvl>
  </w:abstractNum>
  <w:abstractNum w:abstractNumId="2">
    <w:nsid w:val="01EE304D"/>
    <w:multiLevelType w:val="singleLevel"/>
    <w:tmpl w:val="8AFED530"/>
    <w:lvl w:ilvl="0">
      <w:start w:val="1"/>
      <w:numFmt w:val="decimal"/>
      <w:lvlText w:val="6.3.%1. "/>
      <w:legacy w:legacy="1" w:legacySpace="0" w:legacyIndent="283"/>
      <w:lvlJc w:val="left"/>
      <w:pPr>
        <w:ind w:left="425" w:hanging="283"/>
      </w:pPr>
      <w:rPr>
        <w:rFonts w:ascii="Times New Roman" w:hAnsi="Times New Roman" w:cs="Times New Roman" w:hint="default"/>
        <w:b/>
        <w:i w:val="0"/>
        <w:sz w:val="20"/>
        <w:u w:val="none"/>
      </w:rPr>
    </w:lvl>
  </w:abstractNum>
  <w:abstractNum w:abstractNumId="3">
    <w:nsid w:val="08247E0C"/>
    <w:multiLevelType w:val="singleLevel"/>
    <w:tmpl w:val="F72023F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
    <w:nsid w:val="0E185076"/>
    <w:multiLevelType w:val="singleLevel"/>
    <w:tmpl w:val="0415000F"/>
    <w:lvl w:ilvl="0">
      <w:start w:val="1"/>
      <w:numFmt w:val="decimal"/>
      <w:lvlText w:val="%1."/>
      <w:lvlJc w:val="left"/>
      <w:pPr>
        <w:tabs>
          <w:tab w:val="num" w:pos="360"/>
        </w:tabs>
        <w:ind w:left="360" w:hanging="360"/>
      </w:pPr>
    </w:lvl>
  </w:abstractNum>
  <w:abstractNum w:abstractNumId="5">
    <w:nsid w:val="10857719"/>
    <w:multiLevelType w:val="singleLevel"/>
    <w:tmpl w:val="9C087EBC"/>
    <w:lvl w:ilvl="0">
      <w:start w:val="4"/>
      <w:numFmt w:val="decimal"/>
      <w:lvlText w:val="6.3.%1. "/>
      <w:legacy w:legacy="1" w:legacySpace="0" w:legacyIndent="283"/>
      <w:lvlJc w:val="left"/>
      <w:pPr>
        <w:ind w:left="283" w:hanging="283"/>
      </w:pPr>
      <w:rPr>
        <w:rFonts w:ascii="Times New Roman" w:hAnsi="Times New Roman" w:cs="Times New Roman" w:hint="default"/>
        <w:b/>
        <w:i w:val="0"/>
        <w:sz w:val="20"/>
        <w:u w:val="none"/>
      </w:rPr>
    </w:lvl>
  </w:abstractNum>
  <w:abstractNum w:abstractNumId="6">
    <w:nsid w:val="217A6E51"/>
    <w:multiLevelType w:val="multilevel"/>
    <w:tmpl w:val="E3E2E4E4"/>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7B28AC"/>
    <w:multiLevelType w:val="singleLevel"/>
    <w:tmpl w:val="1CCACE64"/>
    <w:lvl w:ilvl="0">
      <w:start w:val="1"/>
      <w:numFmt w:val="decimal"/>
      <w:lvlText w:val="5.7.%1. "/>
      <w:legacy w:legacy="1" w:legacySpace="0" w:legacyIndent="283"/>
      <w:lvlJc w:val="left"/>
      <w:pPr>
        <w:ind w:left="283" w:hanging="283"/>
      </w:pPr>
      <w:rPr>
        <w:rFonts w:ascii="Times New Roman" w:hAnsi="Times New Roman" w:cs="Times New Roman" w:hint="default"/>
        <w:b/>
        <w:i w:val="0"/>
        <w:sz w:val="20"/>
        <w:u w:val="none"/>
      </w:rPr>
    </w:lvl>
  </w:abstractNum>
  <w:abstractNum w:abstractNumId="8">
    <w:nsid w:val="23FC3A51"/>
    <w:multiLevelType w:val="singleLevel"/>
    <w:tmpl w:val="097EA250"/>
    <w:lvl w:ilvl="0">
      <w:start w:val="1"/>
      <w:numFmt w:val="decimal"/>
      <w:lvlText w:val="5.8.%1. "/>
      <w:legacy w:legacy="1" w:legacySpace="0" w:legacyIndent="283"/>
      <w:lvlJc w:val="left"/>
      <w:pPr>
        <w:ind w:left="283" w:hanging="283"/>
      </w:pPr>
      <w:rPr>
        <w:rFonts w:ascii="Times New Roman" w:hAnsi="Times New Roman" w:cs="Times New Roman" w:hint="default"/>
        <w:b/>
        <w:i w:val="0"/>
        <w:sz w:val="20"/>
        <w:u w:val="none"/>
      </w:rPr>
    </w:lvl>
  </w:abstractNum>
  <w:abstractNum w:abstractNumId="9">
    <w:nsid w:val="259E48EB"/>
    <w:multiLevelType w:val="singleLevel"/>
    <w:tmpl w:val="5906B7AE"/>
    <w:lvl w:ilvl="0">
      <w:start w:val="2"/>
      <w:numFmt w:val="decimal"/>
      <w:lvlText w:val="5.7.%1. "/>
      <w:legacy w:legacy="1" w:legacySpace="0" w:legacyIndent="283"/>
      <w:lvlJc w:val="left"/>
      <w:pPr>
        <w:ind w:left="283" w:hanging="283"/>
      </w:pPr>
      <w:rPr>
        <w:rFonts w:ascii="Times New Roman" w:hAnsi="Times New Roman" w:cs="Times New Roman" w:hint="default"/>
        <w:b/>
        <w:i w:val="0"/>
        <w:sz w:val="20"/>
        <w:u w:val="none"/>
      </w:rPr>
    </w:lvl>
  </w:abstractNum>
  <w:abstractNum w:abstractNumId="10">
    <w:nsid w:val="278C691D"/>
    <w:multiLevelType w:val="singleLevel"/>
    <w:tmpl w:val="900A71E4"/>
    <w:lvl w:ilvl="0">
      <w:start w:val="2"/>
      <w:numFmt w:val="decimal"/>
      <w:lvlText w:val="6.3.%1. "/>
      <w:legacy w:legacy="1" w:legacySpace="0" w:legacyIndent="283"/>
      <w:lvlJc w:val="left"/>
      <w:pPr>
        <w:ind w:left="283" w:hanging="283"/>
      </w:pPr>
      <w:rPr>
        <w:rFonts w:ascii="Times New Roman" w:hAnsi="Times New Roman" w:cs="Times New Roman" w:hint="default"/>
        <w:b/>
        <w:i w:val="0"/>
        <w:sz w:val="20"/>
        <w:u w:val="none"/>
      </w:rPr>
    </w:lvl>
  </w:abstractNum>
  <w:abstractNum w:abstractNumId="11">
    <w:nsid w:val="2E884576"/>
    <w:multiLevelType w:val="singleLevel"/>
    <w:tmpl w:val="F8F8F5A6"/>
    <w:lvl w:ilvl="0">
      <w:start w:val="6"/>
      <w:numFmt w:val="decimal"/>
      <w:lvlText w:val="6.3.%1. "/>
      <w:legacy w:legacy="1" w:legacySpace="0" w:legacyIndent="283"/>
      <w:lvlJc w:val="left"/>
      <w:pPr>
        <w:ind w:left="283" w:hanging="283"/>
      </w:pPr>
      <w:rPr>
        <w:rFonts w:ascii="Times New Roman" w:hAnsi="Times New Roman" w:cs="Times New Roman" w:hint="default"/>
        <w:b/>
        <w:i w:val="0"/>
        <w:sz w:val="20"/>
        <w:u w:val="none"/>
      </w:rPr>
    </w:lvl>
  </w:abstractNum>
  <w:abstractNum w:abstractNumId="12">
    <w:nsid w:val="3205221A"/>
    <w:multiLevelType w:val="singleLevel"/>
    <w:tmpl w:val="E35E473E"/>
    <w:lvl w:ilvl="0">
      <w:start w:val="2"/>
      <w:numFmt w:val="decimal"/>
      <w:lvlText w:val="5.8.%1. "/>
      <w:legacy w:legacy="1" w:legacySpace="0" w:legacyIndent="283"/>
      <w:lvlJc w:val="left"/>
      <w:pPr>
        <w:ind w:left="283" w:hanging="283"/>
      </w:pPr>
      <w:rPr>
        <w:rFonts w:ascii="Times New Roman" w:hAnsi="Times New Roman" w:cs="Times New Roman" w:hint="default"/>
        <w:b/>
        <w:i w:val="0"/>
        <w:sz w:val="20"/>
        <w:u w:val="none"/>
      </w:rPr>
    </w:lvl>
  </w:abstractNum>
  <w:abstractNum w:abstractNumId="13">
    <w:nsid w:val="39C04792"/>
    <w:multiLevelType w:val="singleLevel"/>
    <w:tmpl w:val="F72023F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4">
    <w:nsid w:val="42DB1A5A"/>
    <w:multiLevelType w:val="singleLevel"/>
    <w:tmpl w:val="49C0D5DE"/>
    <w:lvl w:ilvl="0">
      <w:start w:val="36"/>
      <w:numFmt w:val="decimal"/>
      <w:lvlText w:val="%1."/>
      <w:legacy w:legacy="1" w:legacySpace="0" w:legacyIndent="340"/>
      <w:lvlJc w:val="left"/>
      <w:pPr>
        <w:ind w:left="453" w:hanging="340"/>
      </w:pPr>
    </w:lvl>
  </w:abstractNum>
  <w:abstractNum w:abstractNumId="15">
    <w:nsid w:val="45B73E85"/>
    <w:multiLevelType w:val="singleLevel"/>
    <w:tmpl w:val="8362DFFC"/>
    <w:lvl w:ilvl="0">
      <w:start w:val="5"/>
      <w:numFmt w:val="decimal"/>
      <w:lvlText w:val="6.3.%1. "/>
      <w:legacy w:legacy="1" w:legacySpace="0" w:legacyIndent="283"/>
      <w:lvlJc w:val="left"/>
      <w:pPr>
        <w:ind w:left="425" w:hanging="283"/>
      </w:pPr>
      <w:rPr>
        <w:rFonts w:ascii="Times New Roman" w:hAnsi="Times New Roman" w:cs="Times New Roman" w:hint="default"/>
        <w:b/>
        <w:i w:val="0"/>
        <w:sz w:val="20"/>
        <w:u w:val="none"/>
      </w:rPr>
    </w:lvl>
  </w:abstractNum>
  <w:abstractNum w:abstractNumId="16">
    <w:nsid w:val="466975AB"/>
    <w:multiLevelType w:val="singleLevel"/>
    <w:tmpl w:val="F2CAD734"/>
    <w:lvl w:ilvl="0">
      <w:start w:val="1"/>
      <w:numFmt w:val="decimal"/>
      <w:lvlText w:val="2.3.%1. "/>
      <w:legacy w:legacy="1" w:legacySpace="0" w:legacyIndent="283"/>
      <w:lvlJc w:val="left"/>
      <w:pPr>
        <w:ind w:left="283" w:hanging="283"/>
      </w:pPr>
      <w:rPr>
        <w:rFonts w:ascii="Times New Roman" w:hAnsi="Times New Roman" w:cs="Times New Roman" w:hint="default"/>
        <w:b/>
        <w:i w:val="0"/>
        <w:sz w:val="20"/>
        <w:u w:val="none"/>
      </w:rPr>
    </w:lvl>
  </w:abstractNum>
  <w:abstractNum w:abstractNumId="17">
    <w:nsid w:val="4CAF0A9D"/>
    <w:multiLevelType w:val="multilevel"/>
    <w:tmpl w:val="9F0AB638"/>
    <w:lvl w:ilvl="0">
      <w:start w:val="6"/>
      <w:numFmt w:val="decimal"/>
      <w:lvlText w:val="%1."/>
      <w:lvlJc w:val="left"/>
      <w:pPr>
        <w:ind w:left="450" w:hanging="450"/>
      </w:pPr>
      <w:rPr>
        <w:rFonts w:hint="default"/>
      </w:rPr>
    </w:lvl>
    <w:lvl w:ilvl="1">
      <w:start w:val="3"/>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8">
    <w:nsid w:val="4D806F5B"/>
    <w:multiLevelType w:val="singleLevel"/>
    <w:tmpl w:val="9C4EC826"/>
    <w:lvl w:ilvl="0">
      <w:start w:val="2"/>
      <w:numFmt w:val="decimal"/>
      <w:lvlText w:val="2.3.%1. "/>
      <w:legacy w:legacy="1" w:legacySpace="0" w:legacyIndent="283"/>
      <w:lvlJc w:val="left"/>
      <w:pPr>
        <w:ind w:left="283" w:hanging="283"/>
      </w:pPr>
      <w:rPr>
        <w:rFonts w:ascii="Times New Roman" w:hAnsi="Times New Roman" w:cs="Times New Roman" w:hint="default"/>
        <w:b/>
        <w:i w:val="0"/>
        <w:sz w:val="20"/>
        <w:u w:val="none"/>
      </w:rPr>
    </w:lvl>
  </w:abstractNum>
  <w:abstractNum w:abstractNumId="19">
    <w:nsid w:val="4E4E5263"/>
    <w:multiLevelType w:val="singleLevel"/>
    <w:tmpl w:val="E2380486"/>
    <w:lvl w:ilvl="0">
      <w:start w:val="4"/>
      <w:numFmt w:val="decimal"/>
      <w:lvlText w:val="5.8.%1. "/>
      <w:legacy w:legacy="1" w:legacySpace="0" w:legacyIndent="283"/>
      <w:lvlJc w:val="left"/>
      <w:pPr>
        <w:ind w:left="283" w:hanging="283"/>
      </w:pPr>
      <w:rPr>
        <w:rFonts w:ascii="Times New Roman" w:hAnsi="Times New Roman" w:cs="Times New Roman" w:hint="default"/>
        <w:b/>
        <w:i w:val="0"/>
        <w:sz w:val="20"/>
        <w:u w:val="none"/>
      </w:rPr>
    </w:lvl>
  </w:abstractNum>
  <w:abstractNum w:abstractNumId="20">
    <w:nsid w:val="4EFD048F"/>
    <w:multiLevelType w:val="singleLevel"/>
    <w:tmpl w:val="3D881E10"/>
    <w:lvl w:ilvl="0">
      <w:start w:val="1"/>
      <w:numFmt w:val="decimal"/>
      <w:lvlText w:val="2.6.%1. "/>
      <w:legacy w:legacy="1" w:legacySpace="0" w:legacyIndent="283"/>
      <w:lvlJc w:val="left"/>
      <w:pPr>
        <w:ind w:left="283" w:hanging="283"/>
      </w:pPr>
      <w:rPr>
        <w:rFonts w:ascii="Times New Roman" w:hAnsi="Times New Roman" w:cs="Times New Roman" w:hint="default"/>
        <w:b/>
        <w:i w:val="0"/>
        <w:sz w:val="20"/>
        <w:u w:val="none"/>
      </w:rPr>
    </w:lvl>
  </w:abstractNum>
  <w:abstractNum w:abstractNumId="21">
    <w:nsid w:val="4F5531A3"/>
    <w:multiLevelType w:val="singleLevel"/>
    <w:tmpl w:val="697E6E58"/>
    <w:lvl w:ilvl="0">
      <w:start w:val="1"/>
      <w:numFmt w:val="decimal"/>
      <w:lvlText w:val="1.4.%1. "/>
      <w:legacy w:legacy="1" w:legacySpace="0" w:legacyIndent="283"/>
      <w:lvlJc w:val="left"/>
      <w:pPr>
        <w:ind w:left="283" w:hanging="283"/>
      </w:pPr>
      <w:rPr>
        <w:rFonts w:ascii="Times New Roman" w:hAnsi="Times New Roman" w:cs="Times New Roman" w:hint="default"/>
        <w:b/>
        <w:i w:val="0"/>
        <w:sz w:val="20"/>
        <w:u w:val="none"/>
      </w:rPr>
    </w:lvl>
  </w:abstractNum>
  <w:abstractNum w:abstractNumId="22">
    <w:nsid w:val="56287DD4"/>
    <w:multiLevelType w:val="singleLevel"/>
    <w:tmpl w:val="16646D38"/>
    <w:lvl w:ilvl="0">
      <w:start w:val="3"/>
      <w:numFmt w:val="decimal"/>
      <w:lvlText w:val="5.8.%1. "/>
      <w:legacy w:legacy="1" w:legacySpace="0" w:legacyIndent="283"/>
      <w:lvlJc w:val="left"/>
      <w:pPr>
        <w:ind w:left="283" w:hanging="283"/>
      </w:pPr>
      <w:rPr>
        <w:rFonts w:ascii="Times New Roman" w:hAnsi="Times New Roman" w:cs="Times New Roman" w:hint="default"/>
        <w:b/>
        <w:i w:val="0"/>
        <w:sz w:val="20"/>
        <w:u w:val="none"/>
      </w:rPr>
    </w:lvl>
  </w:abstractNum>
  <w:abstractNum w:abstractNumId="23">
    <w:nsid w:val="5C2E1218"/>
    <w:multiLevelType w:val="singleLevel"/>
    <w:tmpl w:val="90C41A7E"/>
    <w:lvl w:ilvl="0">
      <w:start w:val="4"/>
      <w:numFmt w:val="decimal"/>
      <w:lvlText w:val="2.3.%1. "/>
      <w:legacy w:legacy="1" w:legacySpace="0" w:legacyIndent="283"/>
      <w:lvlJc w:val="left"/>
      <w:pPr>
        <w:ind w:left="283" w:hanging="283"/>
      </w:pPr>
      <w:rPr>
        <w:rFonts w:ascii="Times New Roman" w:hAnsi="Times New Roman" w:cs="Times New Roman" w:hint="default"/>
        <w:b/>
        <w:i w:val="0"/>
        <w:sz w:val="20"/>
        <w:u w:val="none"/>
      </w:rPr>
    </w:lvl>
  </w:abstractNum>
  <w:abstractNum w:abstractNumId="24">
    <w:nsid w:val="62B339F9"/>
    <w:multiLevelType w:val="singleLevel"/>
    <w:tmpl w:val="81E0DF34"/>
    <w:lvl w:ilvl="0">
      <w:start w:val="2"/>
      <w:numFmt w:val="decimal"/>
      <w:lvlText w:val="2.6.%1. "/>
      <w:legacy w:legacy="1" w:legacySpace="0" w:legacyIndent="283"/>
      <w:lvlJc w:val="left"/>
      <w:pPr>
        <w:ind w:left="283" w:hanging="283"/>
      </w:pPr>
      <w:rPr>
        <w:rFonts w:ascii="Times New Roman" w:hAnsi="Times New Roman" w:cs="Times New Roman" w:hint="default"/>
        <w:b/>
        <w:i w:val="0"/>
        <w:sz w:val="20"/>
        <w:u w:val="none"/>
      </w:rPr>
    </w:lvl>
  </w:abstractNum>
  <w:abstractNum w:abstractNumId="25">
    <w:nsid w:val="6A86651D"/>
    <w:multiLevelType w:val="singleLevel"/>
    <w:tmpl w:val="B21419B6"/>
    <w:lvl w:ilvl="0">
      <w:start w:val="3"/>
      <w:numFmt w:val="decimal"/>
      <w:lvlText w:val="2.3.%1. "/>
      <w:legacy w:legacy="1" w:legacySpace="0" w:legacyIndent="283"/>
      <w:lvlJc w:val="left"/>
      <w:pPr>
        <w:ind w:left="283" w:hanging="283"/>
      </w:pPr>
      <w:rPr>
        <w:rFonts w:ascii="Times New Roman" w:hAnsi="Times New Roman" w:cs="Times New Roman" w:hint="default"/>
        <w:b/>
        <w:i w:val="0"/>
        <w:sz w:val="20"/>
        <w:u w:val="none"/>
      </w:rPr>
    </w:lvl>
  </w:abstractNum>
  <w:abstractNum w:abstractNumId="26">
    <w:nsid w:val="6D6167E2"/>
    <w:multiLevelType w:val="singleLevel"/>
    <w:tmpl w:val="2E780932"/>
    <w:lvl w:ilvl="0">
      <w:start w:val="3"/>
      <w:numFmt w:val="decimal"/>
      <w:lvlText w:val="6.3.%1. "/>
      <w:legacy w:legacy="1" w:legacySpace="0" w:legacyIndent="283"/>
      <w:lvlJc w:val="left"/>
      <w:pPr>
        <w:ind w:left="283" w:hanging="283"/>
      </w:pPr>
      <w:rPr>
        <w:rFonts w:ascii="Times New Roman" w:hAnsi="Times New Roman" w:cs="Times New Roman" w:hint="default"/>
        <w:b/>
        <w:i w:val="0"/>
        <w:sz w:val="20"/>
        <w:u w:val="none"/>
      </w:rPr>
    </w:lvl>
  </w:abstractNum>
  <w:abstractNum w:abstractNumId="27">
    <w:nsid w:val="7336350E"/>
    <w:multiLevelType w:val="multilevel"/>
    <w:tmpl w:val="404AE04E"/>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687723C"/>
    <w:multiLevelType w:val="singleLevel"/>
    <w:tmpl w:val="8BB2BC4A"/>
    <w:lvl w:ilvl="0">
      <w:start w:val="5"/>
      <w:numFmt w:val="decimal"/>
      <w:lvlText w:val="5.8.%1. "/>
      <w:legacy w:legacy="1" w:legacySpace="0" w:legacyIndent="283"/>
      <w:lvlJc w:val="left"/>
      <w:pPr>
        <w:ind w:left="283" w:hanging="283"/>
      </w:pPr>
      <w:rPr>
        <w:rFonts w:ascii="Times New Roman" w:hAnsi="Times New Roman" w:cs="Times New Roman" w:hint="default"/>
        <w:b/>
        <w:i w:val="0"/>
        <w:sz w:val="20"/>
        <w:u w:val="none"/>
      </w:rPr>
    </w:lvl>
  </w:abstractNum>
  <w:abstractNum w:abstractNumId="29">
    <w:nsid w:val="7D085CF1"/>
    <w:multiLevelType w:val="singleLevel"/>
    <w:tmpl w:val="F72023F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0">
    <w:nsid w:val="7D310BC0"/>
    <w:multiLevelType w:val="multilevel"/>
    <w:tmpl w:val="FA02B382"/>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E107EEE"/>
    <w:multiLevelType w:val="multilevel"/>
    <w:tmpl w:val="758E608E"/>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6"/>
  </w:num>
  <w:num w:numId="3">
    <w:abstractNumId w:val="18"/>
  </w:num>
  <w:num w:numId="4">
    <w:abstractNumId w:val="25"/>
  </w:num>
  <w:num w:numId="5">
    <w:abstractNumId w:val="23"/>
  </w:num>
  <w:num w:numId="6">
    <w:abstractNumId w:val="20"/>
  </w:num>
  <w:num w:numId="7">
    <w:abstractNumId w:val="24"/>
  </w:num>
  <w:num w:numId="8">
    <w:abstractNumId w:val="13"/>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11">
    <w:abstractNumId w:val="7"/>
  </w:num>
  <w:num w:numId="12">
    <w:abstractNumId w:val="9"/>
  </w:num>
  <w:num w:numId="13">
    <w:abstractNumId w:val="8"/>
  </w:num>
  <w:num w:numId="14">
    <w:abstractNumId w:val="12"/>
  </w:num>
  <w:num w:numId="15">
    <w:abstractNumId w:val="22"/>
  </w:num>
  <w:num w:numId="16">
    <w:abstractNumId w:val="19"/>
  </w:num>
  <w:num w:numId="17">
    <w:abstractNumId w:val="28"/>
  </w:num>
  <w:num w:numId="18">
    <w:abstractNumId w:val="3"/>
  </w:num>
  <w:num w:numId="19">
    <w:abstractNumId w:val="2"/>
  </w:num>
  <w:num w:numId="20">
    <w:abstractNumId w:val="10"/>
  </w:num>
  <w:num w:numId="21">
    <w:abstractNumId w:val="26"/>
  </w:num>
  <w:num w:numId="22">
    <w:abstractNumId w:val="5"/>
  </w:num>
  <w:num w:numId="23">
    <w:abstractNumId w:val="15"/>
  </w:num>
  <w:num w:numId="24">
    <w:abstractNumId w:val="11"/>
  </w:num>
  <w:num w:numId="25">
    <w:abstractNumId w:val="14"/>
  </w:num>
  <w:num w:numId="26">
    <w:abstractNumId w:val="27"/>
  </w:num>
  <w:num w:numId="27">
    <w:abstractNumId w:val="31"/>
  </w:num>
  <w:num w:numId="28">
    <w:abstractNumId w:val="30"/>
  </w:num>
  <w:num w:numId="29">
    <w:abstractNumId w:val="6"/>
  </w:num>
  <w:num w:numId="30">
    <w:abstractNumId w:val="17"/>
  </w:num>
  <w:num w:numId="31">
    <w:abstractNumId w:val="4"/>
    <w:lvlOverride w:ilvl="0">
      <w:startOverride w:val="1"/>
    </w:lvlOverride>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proofState w:spelling="clean"/>
  <w:attachedTemplate r:id="rId1"/>
  <w:defaultTabStop w:val="709"/>
  <w:hyphenationZone w:val="425"/>
  <w:drawingGridHorizontalSpacing w:val="10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E71752"/>
    <w:rsid w:val="000D23C7"/>
    <w:rsid w:val="001431BC"/>
    <w:rsid w:val="00200FC0"/>
    <w:rsid w:val="00243F3A"/>
    <w:rsid w:val="002574E8"/>
    <w:rsid w:val="00290303"/>
    <w:rsid w:val="003034B5"/>
    <w:rsid w:val="00312274"/>
    <w:rsid w:val="00393F84"/>
    <w:rsid w:val="003B099B"/>
    <w:rsid w:val="0046275F"/>
    <w:rsid w:val="00477DB1"/>
    <w:rsid w:val="004A6664"/>
    <w:rsid w:val="005F68D5"/>
    <w:rsid w:val="006F1505"/>
    <w:rsid w:val="006F2238"/>
    <w:rsid w:val="00851483"/>
    <w:rsid w:val="008A2AF1"/>
    <w:rsid w:val="00901EF4"/>
    <w:rsid w:val="009C13F5"/>
    <w:rsid w:val="009C3269"/>
    <w:rsid w:val="00A722FA"/>
    <w:rsid w:val="00AB754F"/>
    <w:rsid w:val="00AC03F7"/>
    <w:rsid w:val="00AD6110"/>
    <w:rsid w:val="00B25525"/>
    <w:rsid w:val="00B31519"/>
    <w:rsid w:val="00B700A5"/>
    <w:rsid w:val="00B72ADD"/>
    <w:rsid w:val="00B753F2"/>
    <w:rsid w:val="00CC033C"/>
    <w:rsid w:val="00D42642"/>
    <w:rsid w:val="00D57907"/>
    <w:rsid w:val="00D87E1A"/>
    <w:rsid w:val="00E011A4"/>
    <w:rsid w:val="00E551A0"/>
    <w:rsid w:val="00E71752"/>
    <w:rsid w:val="00E95A65"/>
    <w:rsid w:val="00F16974"/>
    <w:rsid w:val="00F607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E95A65"/>
    <w:pPr>
      <w:overflowPunct w:val="0"/>
      <w:autoSpaceDE w:val="0"/>
      <w:autoSpaceDN w:val="0"/>
      <w:adjustRightInd w:val="0"/>
      <w:jc w:val="both"/>
      <w:textAlignment w:val="baseline"/>
    </w:pPr>
  </w:style>
  <w:style w:type="paragraph" w:styleId="Nagwek1">
    <w:name w:val="heading 1"/>
    <w:basedOn w:val="Normalny"/>
    <w:next w:val="Normalny"/>
    <w:qFormat/>
    <w:rsid w:val="00E95A65"/>
    <w:pPr>
      <w:keepNext/>
      <w:keepLines/>
      <w:suppressAutoHyphens/>
      <w:spacing w:before="240" w:after="120"/>
      <w:outlineLvl w:val="0"/>
    </w:pPr>
    <w:rPr>
      <w:b/>
      <w:caps/>
      <w:kern w:val="28"/>
    </w:rPr>
  </w:style>
  <w:style w:type="paragraph" w:styleId="Nagwek2">
    <w:name w:val="heading 2"/>
    <w:basedOn w:val="Normalny"/>
    <w:next w:val="Normalny"/>
    <w:qFormat/>
    <w:rsid w:val="00E95A65"/>
    <w:pPr>
      <w:keepNext/>
      <w:spacing w:before="120" w:after="120"/>
      <w:outlineLvl w:val="1"/>
    </w:pPr>
    <w:rPr>
      <w:b/>
    </w:rPr>
  </w:style>
  <w:style w:type="paragraph" w:styleId="Nagwek3">
    <w:name w:val="heading 3"/>
    <w:basedOn w:val="Normalny"/>
    <w:next w:val="Normalny"/>
    <w:qFormat/>
    <w:rsid w:val="00E95A65"/>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rsid w:val="00E95A65"/>
    <w:pPr>
      <w:tabs>
        <w:tab w:val="right" w:leader="dot" w:pos="7371"/>
      </w:tabs>
      <w:spacing w:before="120" w:after="120"/>
      <w:jc w:val="left"/>
    </w:pPr>
    <w:rPr>
      <w:b/>
      <w:caps/>
    </w:rPr>
  </w:style>
  <w:style w:type="paragraph" w:styleId="Spistreci2">
    <w:name w:val="toc 2"/>
    <w:basedOn w:val="Normalny"/>
    <w:next w:val="Normalny"/>
    <w:semiHidden/>
    <w:rsid w:val="00E95A65"/>
    <w:pPr>
      <w:tabs>
        <w:tab w:val="right" w:leader="dot" w:pos="7371"/>
      </w:tabs>
      <w:ind w:left="200"/>
      <w:jc w:val="left"/>
    </w:pPr>
  </w:style>
  <w:style w:type="paragraph" w:styleId="Spistreci3">
    <w:name w:val="toc 3"/>
    <w:basedOn w:val="Normalny"/>
    <w:next w:val="Normalny"/>
    <w:semiHidden/>
    <w:rsid w:val="00E95A65"/>
    <w:pPr>
      <w:tabs>
        <w:tab w:val="right" w:leader="dot" w:pos="7371"/>
      </w:tabs>
      <w:ind w:left="400"/>
      <w:jc w:val="left"/>
    </w:pPr>
  </w:style>
  <w:style w:type="paragraph" w:styleId="Spistreci4">
    <w:name w:val="toc 4"/>
    <w:basedOn w:val="Normalny"/>
    <w:next w:val="Normalny"/>
    <w:semiHidden/>
    <w:rsid w:val="00E95A65"/>
    <w:pPr>
      <w:tabs>
        <w:tab w:val="right" w:leader="dot" w:pos="7371"/>
      </w:tabs>
      <w:ind w:left="600"/>
      <w:jc w:val="left"/>
    </w:pPr>
    <w:rPr>
      <w:sz w:val="18"/>
    </w:rPr>
  </w:style>
  <w:style w:type="paragraph" w:styleId="Spistreci5">
    <w:name w:val="toc 5"/>
    <w:basedOn w:val="Normalny"/>
    <w:next w:val="Normalny"/>
    <w:semiHidden/>
    <w:rsid w:val="00E95A65"/>
    <w:pPr>
      <w:tabs>
        <w:tab w:val="right" w:leader="dot" w:pos="7371"/>
      </w:tabs>
      <w:ind w:left="800"/>
      <w:jc w:val="left"/>
    </w:pPr>
    <w:rPr>
      <w:sz w:val="18"/>
    </w:rPr>
  </w:style>
  <w:style w:type="paragraph" w:styleId="Spistreci6">
    <w:name w:val="toc 6"/>
    <w:basedOn w:val="Normalny"/>
    <w:next w:val="Normalny"/>
    <w:semiHidden/>
    <w:rsid w:val="00E95A65"/>
    <w:pPr>
      <w:tabs>
        <w:tab w:val="right" w:leader="dot" w:pos="7371"/>
      </w:tabs>
      <w:ind w:left="1000"/>
      <w:jc w:val="left"/>
    </w:pPr>
    <w:rPr>
      <w:sz w:val="18"/>
    </w:rPr>
  </w:style>
  <w:style w:type="paragraph" w:styleId="Spistreci7">
    <w:name w:val="toc 7"/>
    <w:basedOn w:val="Normalny"/>
    <w:next w:val="Normalny"/>
    <w:semiHidden/>
    <w:rsid w:val="00E95A65"/>
    <w:pPr>
      <w:tabs>
        <w:tab w:val="right" w:leader="dot" w:pos="7371"/>
      </w:tabs>
      <w:ind w:left="1200"/>
      <w:jc w:val="left"/>
    </w:pPr>
    <w:rPr>
      <w:sz w:val="18"/>
    </w:rPr>
  </w:style>
  <w:style w:type="paragraph" w:styleId="Spistreci8">
    <w:name w:val="toc 8"/>
    <w:basedOn w:val="Normalny"/>
    <w:next w:val="Normalny"/>
    <w:semiHidden/>
    <w:rsid w:val="00E95A65"/>
    <w:pPr>
      <w:tabs>
        <w:tab w:val="right" w:leader="dot" w:pos="7371"/>
      </w:tabs>
      <w:ind w:left="1400"/>
      <w:jc w:val="left"/>
    </w:pPr>
    <w:rPr>
      <w:sz w:val="18"/>
    </w:rPr>
  </w:style>
  <w:style w:type="paragraph" w:styleId="Spistreci9">
    <w:name w:val="toc 9"/>
    <w:basedOn w:val="Normalny"/>
    <w:next w:val="Normalny"/>
    <w:semiHidden/>
    <w:rsid w:val="00E95A65"/>
    <w:pPr>
      <w:tabs>
        <w:tab w:val="right" w:leader="dot" w:pos="7371"/>
      </w:tabs>
      <w:ind w:left="1600"/>
      <w:jc w:val="left"/>
    </w:pPr>
    <w:rPr>
      <w:sz w:val="18"/>
    </w:rPr>
  </w:style>
  <w:style w:type="character" w:styleId="Numerstrony">
    <w:name w:val="page number"/>
    <w:basedOn w:val="Domylnaczcionkaakapitu"/>
    <w:semiHidden/>
    <w:rsid w:val="00E95A65"/>
  </w:style>
  <w:style w:type="paragraph" w:customStyle="1" w:styleId="StylIwony">
    <w:name w:val="Styl Iwony"/>
    <w:basedOn w:val="Normalny"/>
    <w:rsid w:val="00E95A65"/>
    <w:pPr>
      <w:spacing w:before="120" w:after="120"/>
    </w:pPr>
    <w:rPr>
      <w:rFonts w:ascii="Bookman Old Style" w:hAnsi="Bookman Old Style"/>
      <w:sz w:val="24"/>
    </w:rPr>
  </w:style>
  <w:style w:type="paragraph" w:styleId="Nagwek">
    <w:name w:val="header"/>
    <w:basedOn w:val="Normalny"/>
    <w:semiHidden/>
    <w:rsid w:val="00E95A65"/>
    <w:pPr>
      <w:tabs>
        <w:tab w:val="center" w:pos="4536"/>
        <w:tab w:val="right" w:pos="9072"/>
      </w:tabs>
      <w:jc w:val="left"/>
    </w:pPr>
    <w:rPr>
      <w:rFonts w:ascii="Century Gothic" w:hAnsi="Century Gothic"/>
      <w:sz w:val="24"/>
    </w:rPr>
  </w:style>
  <w:style w:type="paragraph" w:styleId="Stopka">
    <w:name w:val="footer"/>
    <w:basedOn w:val="Normalny"/>
    <w:semiHidden/>
    <w:rsid w:val="00E95A65"/>
    <w:pPr>
      <w:tabs>
        <w:tab w:val="center" w:pos="4536"/>
        <w:tab w:val="right" w:pos="9072"/>
      </w:tabs>
    </w:pPr>
  </w:style>
  <w:style w:type="paragraph" w:styleId="Tekstprzypisudolnego">
    <w:name w:val="footnote text"/>
    <w:basedOn w:val="Normalny"/>
    <w:semiHidden/>
    <w:rsid w:val="00E95A65"/>
  </w:style>
  <w:style w:type="paragraph" w:customStyle="1" w:styleId="tekstost">
    <w:name w:val="tekst ost"/>
    <w:basedOn w:val="Normalny"/>
    <w:rsid w:val="00E95A65"/>
  </w:style>
  <w:style w:type="character" w:styleId="Odwoanieprzypisudolnego">
    <w:name w:val="footnote reference"/>
    <w:basedOn w:val="Domylnaczcionkaakapitu"/>
    <w:semiHidden/>
    <w:rsid w:val="00E95A65"/>
    <w:rPr>
      <w:vertAlign w:val="superscript"/>
    </w:rPr>
  </w:style>
  <w:style w:type="paragraph" w:styleId="Tekstpodstawowywcity">
    <w:name w:val="Body Text Indent"/>
    <w:basedOn w:val="Normalny"/>
    <w:link w:val="TekstpodstawowywcityZnak"/>
    <w:semiHidden/>
    <w:unhideWhenUsed/>
    <w:rsid w:val="00CC033C"/>
    <w:pPr>
      <w:overflowPunct/>
      <w:autoSpaceDE/>
      <w:autoSpaceDN/>
      <w:adjustRightInd/>
      <w:spacing w:line="360" w:lineRule="auto"/>
      <w:ind w:left="374" w:hanging="374"/>
      <w:jc w:val="left"/>
      <w:textAlignment w:val="auto"/>
    </w:pPr>
    <w:rPr>
      <w:sz w:val="24"/>
      <w:szCs w:val="24"/>
    </w:rPr>
  </w:style>
  <w:style w:type="character" w:customStyle="1" w:styleId="TekstpodstawowywcityZnak">
    <w:name w:val="Tekst podstawowy wcięty Znak"/>
    <w:basedOn w:val="Domylnaczcionkaakapitu"/>
    <w:link w:val="Tekstpodstawowywcity"/>
    <w:semiHidden/>
    <w:rsid w:val="00CC033C"/>
    <w:rPr>
      <w:sz w:val="24"/>
      <w:szCs w:val="24"/>
    </w:rPr>
  </w:style>
</w:styles>
</file>

<file path=word/webSettings.xml><?xml version="1.0" encoding="utf-8"?>
<w:webSettings xmlns:r="http://schemas.openxmlformats.org/officeDocument/2006/relationships" xmlns:w="http://schemas.openxmlformats.org/wordprocessingml/2006/main">
  <w:divs>
    <w:div w:id="186869987">
      <w:bodyDiv w:val="1"/>
      <w:marLeft w:val="0"/>
      <w:marRight w:val="0"/>
      <w:marTop w:val="0"/>
      <w:marBottom w:val="0"/>
      <w:divBdr>
        <w:top w:val="none" w:sz="0" w:space="0" w:color="auto"/>
        <w:left w:val="none" w:sz="0" w:space="0" w:color="auto"/>
        <w:bottom w:val="none" w:sz="0" w:space="0" w:color="auto"/>
        <w:right w:val="none" w:sz="0" w:space="0" w:color="auto"/>
      </w:divBdr>
    </w:div>
    <w:div w:id="20833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19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1998</Template>
  <TotalTime>6</TotalTime>
  <Pages>14</Pages>
  <Words>5672</Words>
  <Characters>34034</Characters>
  <Application>Microsoft Office Word</Application>
  <DocSecurity>0</DocSecurity>
  <Lines>283</Lines>
  <Paragraphs>79</Paragraphs>
  <ScaleCrop>false</ScaleCrop>
  <HeadingPairs>
    <vt:vector size="6" baseType="variant">
      <vt:variant>
        <vt:lpstr>Tytuł</vt:lpstr>
      </vt:variant>
      <vt:variant>
        <vt:i4>1</vt:i4>
      </vt:variant>
      <vt:variant>
        <vt:lpstr>Nagłówki</vt:lpstr>
      </vt:variant>
      <vt:variant>
        <vt:i4>47</vt:i4>
      </vt:variant>
      <vt:variant>
        <vt:lpstr>D-01.03.01</vt:lpstr>
      </vt:variant>
      <vt:variant>
        <vt:i4>0</vt:i4>
      </vt:variant>
    </vt:vector>
  </HeadingPairs>
  <TitlesOfParts>
    <vt:vector size="48" baseType="lpstr">
      <vt:lpstr>D-01.03.01</vt:lpstr>
      <vt:lpstr/>
      <vt:lpstr>1. WSTĘP</vt:lpstr>
      <vt:lpstr>    1.1. Przedmiot SST</vt:lpstr>
      <vt:lpstr>    1.2. Zakres robót objętych SST</vt:lpstr>
      <vt:lpstr>    1.3. Określenia podstawowe</vt:lpstr>
      <vt:lpstr>2. materiały</vt:lpstr>
      <vt:lpstr>    2.1. Ogólne wymagania</vt:lpstr>
      <vt:lpstr>    2.2. Ustoje i fundamenty</vt:lpstr>
      <vt:lpstr>    2.3. Konstrukcje wsporcze</vt:lpstr>
      <vt:lpstr>    2.4. Osprzęt</vt:lpstr>
      <vt:lpstr>    2.5. Izolatory</vt:lpstr>
      <vt:lpstr>    2.6. Przewody	</vt:lpstr>
      <vt:lpstr>    2.7. Odgromniki</vt:lpstr>
      <vt:lpstr>    2.8. Cement</vt:lpstr>
      <vt:lpstr>    2.9. Kruszywo</vt:lpstr>
      <vt:lpstr>    2.10. Żwir</vt:lpstr>
      <vt:lpstr>3. sprzęt</vt:lpstr>
      <vt:lpstr>    3.1. Ogólne wymagania</vt:lpstr>
      <vt:lpstr>    3.2. Sprzęt do wykonania przebudowy linii  napowietrznych</vt:lpstr>
      <vt:lpstr>4. transport</vt:lpstr>
      <vt:lpstr>    4.1. Ogólne wymagania</vt:lpstr>
      <vt:lpstr>    4.2. Środki transportu</vt:lpstr>
      <vt:lpstr>5. wykonanie robót</vt:lpstr>
      <vt:lpstr>    5.1. Przebudowa linii </vt:lpstr>
      <vt:lpstr>    5.2. Demontaż linii </vt:lpstr>
      <vt:lpstr>    5.3. Wykopy pod słupy i fundamenty</vt:lpstr>
      <vt:lpstr>    5.4. Montaż fundamentów prefabrykowanych</vt:lpstr>
      <vt:lpstr>    5.5. Montaż słupów żelbetowych i strunobetonowych</vt:lpstr>
      <vt:lpstr>    5.6. Montaż przewodów</vt:lpstr>
      <vt:lpstr>    5.8. Obostrzenia</vt:lpstr>
      <vt:lpstr>    5.9. Tablice ostrzegawcze i informacyjne</vt:lpstr>
      <vt:lpstr>    5.10. Ochrona odgromowa</vt:lpstr>
      <vt:lpstr>    5.11. Uziemienia ochronne</vt:lpstr>
      <vt:lpstr>    5.12. Skrzyżowania i zbliżenia linii napowietrznych z drogami kołowymi</vt:lpstr>
      <vt:lpstr>    5.13. Skrzyżowania i zbliżenia linii napowietrznych z wiaduktami i mostami</vt:lpstr>
      <vt:lpstr>    5.14. Prowadzenie linii napowietrznych przez tereny leśne i w pobliżu drzew</vt:lpstr>
      <vt:lpstr>6. kontrola jakości robót</vt:lpstr>
      <vt:lpstr>    6.1. Ogólne zasady kontroli jakości robót</vt:lpstr>
      <vt:lpstr>    6.2. Badania przed przystąpieniem do robót</vt:lpstr>
      <vt:lpstr>    6.3. Badania w czasie wykonywania robót</vt:lpstr>
      <vt:lpstr>    6.4. Badania po wykonaniu robót</vt:lpstr>
      <vt:lpstr>7. obmiar robót</vt:lpstr>
      <vt:lpstr>8. odbiór robót</vt:lpstr>
      <vt:lpstr>9. podstawa płatności</vt:lpstr>
      <vt:lpstr>10. prZepisy związane</vt:lpstr>
      <vt:lpstr>    10.1. Normy</vt:lpstr>
      <vt:lpstr>    10.2. Inne dokumenty</vt:lpstr>
    </vt:vector>
  </TitlesOfParts>
  <Company>Warszawa      Skaryszewska 19</Company>
  <LinksUpToDate>false</LinksUpToDate>
  <CharactersWithSpaces>39627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D-01.03.01</dc:title>
  <dc:subject>ost</dc:subject>
  <dc:creator>BZDBDiM Sp. z o.o.</dc:creator>
  <cp:keywords>specyfikacje, drogi, drogownictwo, ost</cp:keywords>
  <dc:description>Przebudowa napowietrznych linii energetycznych i stacji transformatorowych przy przebudowie i budowie dróg_x000d_
</dc:description>
  <cp:lastModifiedBy>Gębala Mariusz</cp:lastModifiedBy>
  <cp:revision>6</cp:revision>
  <cp:lastPrinted>2011-12-17T15:12:00Z</cp:lastPrinted>
  <dcterms:created xsi:type="dcterms:W3CDTF">2012-07-09T15:39:00Z</dcterms:created>
  <dcterms:modified xsi:type="dcterms:W3CDTF">2012-07-10T06:28:00Z</dcterms:modified>
</cp:coreProperties>
</file>