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Wleń, dnia </w:t>
      </w:r>
      <w:r>
        <w:rPr>
          <w:rFonts w:cs="Calibri" w:ascii="Arial" w:hAnsi="Arial"/>
          <w:b/>
          <w:color w:val="000000"/>
          <w:sz w:val="20"/>
          <w:szCs w:val="20"/>
        </w:rPr>
        <w:t>27</w:t>
      </w:r>
      <w:r>
        <w:rPr>
          <w:rFonts w:cs="Calibri" w:ascii="Arial" w:hAnsi="Arial"/>
          <w:b/>
          <w:color w:val="000000"/>
          <w:sz w:val="20"/>
          <w:szCs w:val="20"/>
        </w:rPr>
        <w:t>.0</w:t>
      </w:r>
      <w:r>
        <w:rPr>
          <w:rFonts w:cs="Calibri" w:ascii="Arial" w:hAnsi="Arial"/>
          <w:b/>
          <w:color w:val="000000"/>
          <w:sz w:val="20"/>
          <w:szCs w:val="20"/>
        </w:rPr>
        <w:t>8</w:t>
      </w:r>
      <w:r>
        <w:rPr>
          <w:rFonts w:cs="Calibri" w:ascii="Arial" w:hAnsi="Arial"/>
          <w:b/>
          <w:color w:val="000000"/>
          <w:sz w:val="20"/>
          <w:szCs w:val="20"/>
        </w:rPr>
        <w:t>.2019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 xml:space="preserve">NR 7/2019/0032/9.1.1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rFonts w:ascii="Arial" w:hAnsi="Arial"/>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http://www.bip.wlen.pl</w:t>
        </w:r>
      </w:hyperlink>
    </w:p>
    <w:p>
      <w:pPr>
        <w:pStyle w:val="Normal"/>
        <w:spacing w:lineRule="auto" w:line="360" w:before="0" w:after="0"/>
        <w:rPr>
          <w:rFonts w:ascii="Arial" w:hAnsi="Arial"/>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1. W związku z realizacją projektu "Aktywność to przyszłość !", zapraszamy do składania ofert na realizację usługi : doradztwo zawodowe.</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spacing w:lineRule="auto" w:line="360" w:before="0" w:after="0"/>
        <w:ind w:left="283" w:hanging="283"/>
        <w:jc w:val="both"/>
        <w:rPr/>
      </w:pPr>
      <w:r>
        <w:rPr>
          <w:rFonts w:cs="Calibri" w:ascii="Arial" w:hAnsi="Arial"/>
          <w:color w:val="000000"/>
          <w:sz w:val="20"/>
          <w:szCs w:val="20"/>
        </w:rPr>
        <w:t>4. Szacunkowa wartość niniejszego zamówienia przekracza kwotę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color w:val="000000"/>
          <w:sz w:val="20"/>
          <w:szCs w:val="20"/>
        </w:rPr>
        <w:t xml:space="preserve">85312320-8 </w:t>
      </w:r>
      <w:r>
        <w:rPr>
          <w:rFonts w:cs="Calibri" w:ascii="Arial" w:hAnsi="Arial"/>
          <w:b/>
          <w:bCs/>
          <w:color w:val="000000"/>
          <w:sz w:val="20"/>
          <w:szCs w:val="20"/>
        </w:rPr>
        <w:t>Usługi doradztwa</w:t>
      </w:r>
    </w:p>
    <w:p>
      <w:pPr>
        <w:pStyle w:val="Normal"/>
        <w:spacing w:lineRule="auto" w:line="360" w:before="0" w:after="0"/>
        <w:ind w:left="360" w:hanging="36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doradztwa zawodowego</w:t>
      </w:r>
      <w:r>
        <w:rPr>
          <w:rFonts w:cs="Calibri" w:ascii="Arial" w:hAnsi="Arial"/>
          <w:b/>
          <w:color w:val="000000"/>
          <w:sz w:val="20"/>
          <w:szCs w:val="20"/>
        </w:rPr>
        <w:t xml:space="preserve"> dla</w:t>
      </w:r>
    </w:p>
    <w:p>
      <w:pPr>
        <w:pStyle w:val="Normal"/>
        <w:spacing w:lineRule="auto" w:line="360" w:before="0" w:after="0"/>
        <w:jc w:val="both"/>
        <w:rPr/>
      </w:pPr>
      <w:r>
        <w:rPr>
          <w:rFonts w:cs="Calibri" w:ascii="Arial" w:hAnsi="Arial"/>
          <w:b/>
          <w:color w:val="000000"/>
          <w:sz w:val="20"/>
          <w:szCs w:val="20"/>
        </w:rPr>
        <w:t>69</w:t>
      </w:r>
      <w:r>
        <w:rPr>
          <w:rFonts w:cs="Calibri" w:ascii="Arial" w:hAnsi="Arial"/>
          <w:b/>
          <w:color w:val="000000"/>
          <w:sz w:val="20"/>
          <w:szCs w:val="20"/>
        </w:rPr>
        <w:t xml:space="preserve"> uczestników projektu </w:t>
      </w:r>
      <w:r>
        <w:rPr>
          <w:rFonts w:cs="Calibri" w:ascii="Arial" w:hAnsi="Arial"/>
          <w:color w:val="000000"/>
          <w:sz w:val="20"/>
          <w:szCs w:val="20"/>
        </w:rPr>
        <w:t xml:space="preserve">pt. </w:t>
      </w:r>
      <w:r>
        <w:rPr>
          <w:rFonts w:cs="Calibri" w:ascii="Arial" w:hAnsi="Arial"/>
          <w:b/>
          <w:color w:val="000000"/>
          <w:sz w:val="20"/>
          <w:szCs w:val="20"/>
        </w:rPr>
        <w:t>"Aktywność to przyszłość !",</w:t>
      </w:r>
      <w:r>
        <w:rPr>
          <w:rFonts w:cs="Calibri" w:ascii="Arial" w:hAnsi="Arial"/>
          <w:color w:val="000000"/>
          <w:sz w:val="20"/>
          <w:szCs w:val="20"/>
        </w:rPr>
        <w:t xml:space="preserve"> w wymiarze 5 godzin zegarowych na osobę, łącznie </w:t>
      </w:r>
      <w:r>
        <w:rPr>
          <w:rFonts w:cs="Calibri" w:ascii="Arial" w:hAnsi="Arial"/>
          <w:color w:val="000000"/>
          <w:sz w:val="20"/>
          <w:szCs w:val="20"/>
        </w:rPr>
        <w:t>345</w:t>
      </w:r>
      <w:r>
        <w:rPr>
          <w:rFonts w:cs="Calibri" w:ascii="Arial" w:hAnsi="Arial"/>
          <w:color w:val="000000"/>
          <w:sz w:val="20"/>
          <w:szCs w:val="20"/>
        </w:rPr>
        <w:t xml:space="preserve"> godzin zegarowych. Uczestnikami projektu jest </w:t>
      </w:r>
      <w:r>
        <w:rPr>
          <w:rFonts w:cs="Calibri" w:ascii="Arial" w:hAnsi="Arial"/>
          <w:color w:val="000000"/>
          <w:sz w:val="20"/>
          <w:szCs w:val="20"/>
        </w:rPr>
        <w:t>69</w:t>
      </w:r>
      <w:r>
        <w:rPr>
          <w:rFonts w:cs="Calibri" w:ascii="Arial" w:hAnsi="Arial"/>
          <w:color w:val="000000"/>
          <w:sz w:val="20"/>
          <w:szCs w:val="20"/>
        </w:rPr>
        <w:t xml:space="preserve"> osób zagrożonych ubóstwem lub wykluczeniem społecznym zamieszkujących gminę Wleń.</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 xml:space="preserve">to </w:t>
      </w:r>
      <w:r>
        <w:rPr>
          <w:rFonts w:cs="Calibri" w:ascii="Arial" w:hAnsi="Arial"/>
          <w:color w:val="000000"/>
          <w:sz w:val="20"/>
          <w:szCs w:val="20"/>
        </w:rPr>
        <w:t>345</w:t>
      </w:r>
      <w:r>
        <w:rPr>
          <w:rFonts w:cs="Calibri" w:ascii="Arial" w:hAnsi="Arial"/>
          <w:color w:val="000000"/>
          <w:sz w:val="20"/>
          <w:szCs w:val="20"/>
        </w:rPr>
        <w:t xml:space="preserve"> godzin.</w:t>
      </w:r>
    </w:p>
    <w:p>
      <w:pPr>
        <w:pStyle w:val="Normal"/>
        <w:spacing w:lineRule="auto" w:line="360" w:before="0" w:after="0"/>
        <w:jc w:val="both"/>
        <w:rPr/>
      </w:pPr>
      <w:r>
        <w:rPr>
          <w:rFonts w:cs="Calibri" w:ascii="Arial" w:hAnsi="Arial"/>
          <w:color w:val="000000"/>
          <w:sz w:val="20"/>
          <w:szCs w:val="20"/>
        </w:rPr>
        <w:t>Zamawiający zastrzega sobie możliwość zmiany okresu realizacji przedmiotu zamówienia. Doradztwo będzie miało formę zajęć indywidualnych po 5 godzin zegarowych na osobę w oparciu o wywiad, analizę, diagnozę</w:t>
      </w:r>
      <w:r>
        <w:rPr>
          <w:rStyle w:val="Wstep"/>
          <w:rFonts w:cs="Calibri" w:ascii="Arial" w:hAnsi="Arial"/>
          <w:color w:val="000000"/>
          <w:sz w:val="20"/>
          <w:szCs w:val="20"/>
        </w:rPr>
        <w:t>, techniki pytań i odpowiedzi, dyskusje, analizy przypadku</w:t>
      </w:r>
      <w:r>
        <w:rPr>
          <w:rFonts w:cs="Calibri" w:ascii="Arial" w:hAnsi="Arial"/>
          <w:color w:val="000000"/>
          <w:sz w:val="20"/>
          <w:szCs w:val="20"/>
        </w:rPr>
        <w:t xml:space="preserve">. Doradztwo zawodowe prowadzone będzie dla </w:t>
      </w:r>
      <w:r>
        <w:rPr>
          <w:rFonts w:cs="Calibri" w:ascii="Arial" w:hAnsi="Arial"/>
          <w:color w:val="000000"/>
          <w:sz w:val="20"/>
          <w:szCs w:val="20"/>
        </w:rPr>
        <w:t>69</w:t>
      </w:r>
      <w:r>
        <w:rPr>
          <w:rFonts w:cs="Calibri" w:ascii="Arial" w:hAnsi="Arial"/>
          <w:color w:val="000000"/>
          <w:sz w:val="20"/>
          <w:szCs w:val="20"/>
        </w:rPr>
        <w:t xml:space="preserve"> osób indywidualnie.</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doradztwa w miejscowościach, które będą jak najbliżej miejsca zamieszkania uczestników projektu, jeżeli ze względu na preferencje uczestników oraz względy organizacyjne wskazane będzie przeprowadzenie doradztwa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 xml:space="preserve">5. Celem przeprowadzenia doradztwa zawodowego jest stworzenie zindywidualizowanego planu działania (IPD) zgodnie z </w:t>
      </w:r>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doradztwa jest równa 60 minutom zajęć. Zajęcia mogą być realizowane w godzinach od 7 do 22 (w wymiarze średnio 5 godzin dziennie na osobę),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w:t>
      </w:r>
      <w:bookmarkStart w:id="0" w:name="__DdeLink__552_399438333"/>
      <w:r>
        <w:rPr>
          <w:rFonts w:cs="Calibri" w:ascii="Arial" w:hAnsi="Arial"/>
          <w:color w:val="000000"/>
          <w:sz w:val="20"/>
          <w:szCs w:val="20"/>
        </w:rPr>
        <w:t xml:space="preserve">Termin realizacji doradztwa - </w:t>
      </w:r>
      <w:bookmarkStart w:id="1" w:name="__DdeLink__1011_56956280"/>
      <w:r>
        <w:rPr>
          <w:rFonts w:cs="Calibri" w:ascii="Arial" w:hAnsi="Arial"/>
          <w:color w:val="000000"/>
          <w:sz w:val="20"/>
          <w:szCs w:val="20"/>
        </w:rPr>
        <w:t>od dnia zawarcia umowy i nie później niż do 31.12.2020 r.</w:t>
      </w:r>
      <w:bookmarkEnd w:id="0"/>
      <w:bookmarkEnd w:id="1"/>
    </w:p>
    <w:p>
      <w:pPr>
        <w:pStyle w:val="Normal"/>
        <w:spacing w:lineRule="auto" w:line="360" w:before="0" w:after="0"/>
        <w:jc w:val="both"/>
        <w:rPr/>
      </w:pPr>
      <w:r>
        <w:rPr>
          <w:rFonts w:cs="Calibri" w:ascii="Arial" w:hAnsi="Arial"/>
          <w:color w:val="000000"/>
          <w:sz w:val="20"/>
          <w:szCs w:val="20"/>
        </w:rPr>
        <w:t>8. Szczegółowe terminy, miejscowości oraz harmonogramy doradztwa zostaną uzgodnione między Wykonawcą a Zamawiającym w drodze kontaktów roboczych (telefonicznie, mailowo lub osobiście) przynajmniej 7 dni przed planowanym terminem doradztwa. Wyznaczenie konkretnych terminów doradztwa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doradztwa zawodowego na 5 godzin zegarowych, z podziałem na liczbę godzin przypadających na daną tematykę. Program musi być zgodny z </w:t>
      </w:r>
      <w:r>
        <w:rPr>
          <w:rFonts w:cs="Calibri" w:ascii="Arial" w:hAnsi="Arial"/>
          <w:i/>
          <w:iCs/>
          <w:color w:val="000000"/>
          <w:sz w:val="20"/>
          <w:szCs w:val="20"/>
        </w:rPr>
        <w:t>„</w:t>
      </w:r>
      <w:bookmarkStart w:id="2"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2"/>
      <w:r>
        <w:rPr>
          <w:rFonts w:cs="Calibri" w:ascii="Arial" w:hAnsi="Arial"/>
          <w:i/>
          <w:iCs/>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2) rzetelnego prowadzenia dokumentacji z realizacji usługi (w tym: dzienniki zajęć, ankiety, wewnętrzne testy wiedzy)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doradczego wraz z listami </w:t>
        <w:tab/>
        <w:t xml:space="preserve">potwierdzającymi obecność Uczestników/Uczestniczek projektu na zajęciach, odbiór </w:t>
        <w:tab/>
        <w:t>materiałów doradczych 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doradztwa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doradztwa,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doradztwa, wypełnienia testów wiedzy przez Uczestników/ Uczestniczki Projektu;</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rFonts w:ascii="Arial" w:hAnsi="Arial"/>
        </w:rPr>
      </w:pPr>
      <w:r>
        <w:rPr>
          <w:rFonts w:cs="Calibri" w:ascii="Arial" w:hAnsi="Arial"/>
          <w:color w:val="000000"/>
          <w:sz w:val="20"/>
          <w:szCs w:val="20"/>
        </w:rPr>
        <w:t>1. Wynagrodzenie Wykonawcy płatne będzie w oparciu o stawkę brutto za godzinę zegarową doradztwa zawodowego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doradztwa (iloczyn liczby godzin zrealizowanych doradztwa przez Wykonawcę oraz stawki jednostkowej za godzinę doradztwa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doradztwa;</w:t>
      </w:r>
    </w:p>
    <w:p>
      <w:pPr>
        <w:pStyle w:val="Normal"/>
        <w:spacing w:lineRule="auto" w:line="360" w:before="0" w:after="0"/>
        <w:jc w:val="both"/>
        <w:rPr/>
      </w:pPr>
      <w:r>
        <w:rPr>
          <w:rFonts w:cs="Calibri" w:ascii="Arial" w:hAnsi="Arial"/>
          <w:color w:val="000000"/>
          <w:sz w:val="20"/>
          <w:szCs w:val="20"/>
        </w:rPr>
        <w:tab/>
        <w:t>c. nieprzekazania materiałów dydaktycznych wszystkim uczestnikom doradztwa.</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rFonts w:ascii="Arial" w:hAnsi="Arial"/>
        </w:rPr>
      </w:pPr>
      <w:r>
        <w:rPr>
          <w:rFonts w:cs="Calibri" w:ascii="Arial" w:hAnsi="Arial"/>
          <w:color w:val="000000"/>
          <w:sz w:val="20"/>
          <w:szCs w:val="20"/>
        </w:rPr>
        <w:tab/>
        <w:t xml:space="preserve">1) Posiada potencjał kadrowy, tj. dysponuje co najmniej 1 doradcą zawodowym legitymującym </w:t>
        <w:tab/>
        <w:t>się:</w:t>
      </w:r>
    </w:p>
    <w:p>
      <w:pPr>
        <w:pStyle w:val="Normal"/>
        <w:spacing w:lineRule="auto" w:line="360" w:before="0" w:after="0"/>
        <w:jc w:val="both"/>
        <w:rPr>
          <w:rFonts w:ascii="Arial" w:hAnsi="Arial"/>
        </w:rPr>
      </w:pPr>
      <w:r>
        <w:rPr>
          <w:rFonts w:cs="Calibri" w:ascii="Arial" w:hAnsi="Arial"/>
          <w:color w:val="000000"/>
          <w:sz w:val="20"/>
          <w:szCs w:val="20"/>
        </w:rPr>
        <w:tab/>
        <w:t xml:space="preserve">a) wykształcenie wyższe pierwszego lub drugiego stopnia w rozumieniu przepisów o </w:t>
        <w:tab/>
        <w:t xml:space="preserve">szkolnictwie wyższym (tj. wykształcenie wyższe na kierunku </w:t>
        <w:tab/>
        <w:t xml:space="preserve">psychologia/socjologia/pedagogika/doradztwo zawodowe lub studia podyplomowe dot. </w:t>
        <w:tab/>
        <w:t xml:space="preserve">problematyki rynku pracy). Wykonawca jest zobowiązany załączyć kopie dokumentów </w:t>
        <w:tab/>
        <w:t xml:space="preserve">potwierdzających posiadane wykształcenie oraz 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b) min. 2-letnie doświadczenie w realizacji doradztwa zawodowego dla osób zagrożonych</w:t>
        <w:tab/>
        <w:t xml:space="preserve">ubóstwem lub wykluczeniem społecznym, przez okres co najmniej 24 miesięcy w ciągu </w:t>
        <w:tab/>
        <w:t xml:space="preserve">ostatnich 7 lat. </w:t>
        <w:tab/>
        <w:t xml:space="preserve">Zamawiający wymaga, aby Wykonawca </w:t>
        <w:tab/>
        <w:t xml:space="preserve">realizował lub wskazane przez niego </w:t>
        <w:tab/>
        <w:t xml:space="preserve">osoby </w:t>
        <w:tab/>
        <w:t xml:space="preserve">realizowały, doradztwo w każdym miesiącu wykazywanym jako 3-letnie </w:t>
        <w:tab/>
        <w:t xml:space="preserve">doświadczenie </w:t>
        <w:tab/>
        <w:t xml:space="preserve">zawodowe. Ww. doradztwo nie musi być natomiast realizowane w sposób </w:t>
        <w:tab/>
        <w:t>ciągły, tj. nieprzerwanie przez okres dwóch lat.</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rFonts w:ascii="Arial" w:hAnsi="Arial"/>
        </w:rPr>
      </w:pPr>
      <w:r>
        <w:rPr>
          <w:rFonts w:cs="Calibri" w:ascii="Arial" w:hAnsi="Arial"/>
          <w:color w:val="000000"/>
          <w:sz w:val="20"/>
          <w:szCs w:val="20"/>
        </w:rPr>
        <w:tab/>
        <w:t xml:space="preserve">c) posiada aktualny wpis do Krajowego Rejestru Agencji Zatrudnienia. Oferent </w:t>
        <w:tab/>
        <w:t xml:space="preserve">zobowiązany jest do załączenia do oferty odpowiedniego dokumentu (zaświadczenia) </w:t>
        <w:tab/>
        <w:t>potwierdzającego spełnienie warunku na dzień złożenia oferty.</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rFonts w:ascii="Arial" w:hAnsi="Arial"/>
        </w:rPr>
      </w:pPr>
      <w:r>
        <w:rPr>
          <w:rFonts w:cs="Calibri" w:ascii="Arial" w:hAnsi="Arial"/>
          <w:color w:val="000000"/>
          <w:sz w:val="20"/>
          <w:szCs w:val="20"/>
        </w:rPr>
        <w:tab/>
        <w:t xml:space="preserve">Spełnienie warunków nr 1 a)-c)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5 godzin zegarowych </w:t>
        <w:tab/>
        <w:t xml:space="preserve">doradztwa zawodowego, z podziałem na liczbę godzin przypadających na daną 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Cena brutto za realizację przedmiotu zamówienia – waga 50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1" w:lastColumn="0" w:firstColumn="1" w:val="04a0" w:noHBand="0" w:noVBand="1"/>
      </w:tblPr>
      <w:tblGrid>
        <w:gridCol w:w="1812"/>
        <w:gridCol w:w="7261"/>
      </w:tblGrid>
      <w:tr>
        <w:trPr>
          <w:trHeight w:val="1077"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228" w:after="314"/>
              <w:jc w:val="center"/>
              <w:rPr/>
            </w:pPr>
            <w:r>
              <w:rPr>
                <w:rFonts w:ascii="Arial" w:hAnsi="Arial"/>
                <w:color w:val="000000"/>
                <w:sz w:val="20"/>
                <w:szCs w:val="20"/>
              </w:rPr>
              <w:t>C = (NC/BC) x 50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lineRule="auto" w:line="240" w:before="114" w:after="143"/>
              <w:jc w:val="center"/>
              <w:rPr/>
            </w:pPr>
            <w:r>
              <w:rPr>
                <w:rFonts w:ascii="Arial" w:hAnsi="Arial"/>
                <w:color w:val="000000"/>
                <w:sz w:val="20"/>
                <w:szCs w:val="20"/>
              </w:rPr>
              <w:t>C – liczba punktów badanej oferty za cenę za całość zamówienia</w:t>
            </w:r>
          </w:p>
          <w:p>
            <w:pPr>
              <w:pStyle w:val="Zawartotabeli"/>
              <w:spacing w:lineRule="auto" w:line="240" w:before="114" w:after="114"/>
              <w:jc w:val="center"/>
              <w:rPr/>
            </w:pPr>
            <w:r>
              <w:rPr>
                <w:rFonts w:ascii="Arial" w:hAnsi="Arial"/>
                <w:color w:val="000000"/>
                <w:sz w:val="20"/>
                <w:szCs w:val="20"/>
              </w:rPr>
              <w:t>NC – cena oferty o najniższej cenie</w:t>
            </w:r>
          </w:p>
          <w:p>
            <w:pPr>
              <w:pStyle w:val="Zawartotabeli"/>
              <w:spacing w:lineRule="auto" w:line="240" w:before="0" w:after="29"/>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Potencjał kadrowy - waga 30 pkt</w:t>
      </w:r>
    </w:p>
    <w:p>
      <w:pPr>
        <w:pStyle w:val="Normal"/>
        <w:spacing w:lineRule="auto" w:line="360" w:before="0" w:after="0"/>
        <w:jc w:val="both"/>
        <w:rPr/>
      </w:pPr>
      <w:r>
        <w:rPr>
          <w:rFonts w:ascii="Arial" w:hAnsi="Arial"/>
          <w:color w:val="000000"/>
          <w:sz w:val="20"/>
          <w:szCs w:val="20"/>
        </w:rPr>
        <w:t>Ocenie podlegać będzie wykazana w Załączniku nr 3 liczba godzin usług tożsamych lub podobnych tematycznie do przedmiotu zamówienia, zrealizowanych przez Wykonawcę/osobę wskazaną do realizacji przedmiotu zamówienia w okresie ostatnich 7 lat przed terminem składania ofert.</w:t>
      </w:r>
    </w:p>
    <w:p>
      <w:pPr>
        <w:pStyle w:val="Normal"/>
        <w:spacing w:lineRule="auto" w:line="360" w:before="0" w:after="0"/>
        <w:jc w:val="both"/>
        <w:rPr>
          <w:rFonts w:ascii="Arial" w:hAnsi="Arial"/>
          <w:color w:val="EF413D"/>
          <w:sz w:val="20"/>
          <w:szCs w:val="20"/>
        </w:rPr>
      </w:pPr>
      <w:r>
        <w:rPr>
          <w:rFonts w:ascii="Arial" w:hAnsi="Arial"/>
          <w:color w:val="000000"/>
          <w:sz w:val="20"/>
          <w:szCs w:val="20"/>
        </w:rPr>
        <w:t>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3" w:name="__DdeLink__1028_1211340886"/>
            <w:r>
              <w:rPr>
                <w:rFonts w:ascii="Arial" w:hAnsi="Arial"/>
                <w:color w:val="000000"/>
                <w:sz w:val="20"/>
                <w:szCs w:val="20"/>
              </w:rPr>
              <w:t>doradztwa</w:t>
            </w:r>
            <w:bookmarkEnd w:id="3"/>
            <w:r>
              <w:rPr>
                <w:rFonts w:ascii="Arial" w:hAnsi="Arial"/>
                <w:color w:val="000000"/>
                <w:sz w:val="20"/>
                <w:szCs w:val="20"/>
              </w:rPr>
              <w:t xml:space="preserve"> wykazanych w badanej ofercie</w:t>
            </w:r>
          </w:p>
          <w:p>
            <w:pPr>
              <w:pStyle w:val="Zawartotabeli"/>
              <w:rPr/>
            </w:pPr>
            <w:r>
              <w:rPr>
                <w:rFonts w:ascii="Arial" w:hAnsi="Arial"/>
                <w:color w:val="000000"/>
                <w:sz w:val="20"/>
                <w:szCs w:val="20"/>
              </w:rPr>
              <w:t>ND – liczba godzin zrealizowanych doradztwa z oferty, w której wykazano</w:t>
            </w:r>
          </w:p>
          <w:p>
            <w:pPr>
              <w:pStyle w:val="Zawartotabeli"/>
              <w:suppressLineNumbers/>
              <w:spacing w:before="0" w:after="29"/>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doradztwa</w:t>
            </w:r>
          </w:p>
        </w:tc>
      </w:tr>
    </w:tbl>
    <w:p>
      <w:pPr>
        <w:pStyle w:val="Normal"/>
        <w:spacing w:lineRule="auto" w:line="360" w:before="0" w:after="0"/>
        <w:jc w:val="both"/>
        <w:rPr/>
      </w:pPr>
      <w:r>
        <w:rPr>
          <w:rFonts w:ascii="Arial" w:hAnsi="Arial"/>
          <w:color w:val="000000"/>
          <w:sz w:val="20"/>
          <w:szCs w:val="20"/>
        </w:rPr>
        <w:t>3. Elastyczność – waga 20 pkt</w:t>
      </w:r>
    </w:p>
    <w:p>
      <w:pPr>
        <w:pStyle w:val="Normal"/>
        <w:spacing w:lineRule="auto" w:line="360" w:before="0" w:after="0"/>
        <w:jc w:val="both"/>
        <w:rPr/>
      </w:pPr>
      <w:r>
        <w:rPr>
          <w:rFonts w:ascii="Arial" w:hAnsi="Arial"/>
          <w:color w:val="000000"/>
          <w:sz w:val="20"/>
          <w:szCs w:val="20"/>
        </w:rPr>
        <w:t>Ocenie podlegać będzie ELASTYCZNOŚĆ zadeklarowana w Załączniku nr 1 – Formularzu ofertowym.</w:t>
      </w:r>
    </w:p>
    <w:p>
      <w:pPr>
        <w:pStyle w:val="Normal"/>
        <w:spacing w:lineRule="auto" w:line="360" w:before="0" w:after="0"/>
        <w:jc w:val="both"/>
        <w:rPr/>
      </w:pPr>
      <w:r>
        <w:rPr>
          <w:rFonts w:ascii="Arial" w:hAnsi="Arial"/>
          <w:color w:val="000000"/>
          <w:sz w:val="20"/>
          <w:szCs w:val="20"/>
        </w:rPr>
        <w:t>Jeśli Wykonawca zaproponuje dyspozycyjność</w:t>
      </w:r>
      <w:bookmarkStart w:id="4" w:name="_GoBack"/>
      <w:bookmarkEnd w:id="4"/>
      <w:r>
        <w:rPr>
          <w:rFonts w:ascii="Arial" w:hAnsi="Arial"/>
          <w:color w:val="000000"/>
          <w:sz w:val="20"/>
          <w:szCs w:val="20"/>
        </w:rPr>
        <w:t xml:space="preserve"> doradcy zawodowego na 30 dni kalendarzowych w miesiącu (tj. ilość dni n) otrzyma 100% maksymalnej liczby punktów, tj. 20.</w:t>
      </w:r>
    </w:p>
    <w:p>
      <w:pPr>
        <w:pStyle w:val="Normal"/>
        <w:spacing w:lineRule="auto" w:line="360" w:before="0" w:after="0"/>
        <w:jc w:val="both"/>
        <w:rPr>
          <w:rFonts w:ascii="Arial" w:hAnsi="Arial"/>
          <w:color w:val="EF413D"/>
          <w:sz w:val="20"/>
          <w:szCs w:val="20"/>
        </w:rPr>
      </w:pPr>
      <w:r>
        <w:rPr>
          <w:rFonts w:ascii="Arial" w:hAnsi="Arial"/>
          <w:color w:val="000000"/>
          <w:sz w:val="20"/>
          <w:szCs w:val="20"/>
        </w:rPr>
        <w:t>Jeśli natomiast zaproponuje, w ofercie w dniu:</w:t>
      </w:r>
    </w:p>
    <w:p>
      <w:pPr>
        <w:pStyle w:val="Normal"/>
        <w:spacing w:lineRule="auto" w:line="360" w:before="0" w:after="0"/>
        <w:jc w:val="both"/>
        <w:rPr>
          <w:rFonts w:ascii="Arial" w:hAnsi="Arial"/>
          <w:color w:val="EF413D"/>
          <w:sz w:val="20"/>
          <w:szCs w:val="20"/>
        </w:rPr>
      </w:pPr>
      <w:r>
        <w:rPr>
          <w:rFonts w:ascii="Arial" w:hAnsi="Arial"/>
          <w:color w:val="000000"/>
          <w:sz w:val="20"/>
          <w:szCs w:val="20"/>
        </w:rPr>
        <w:t>1) n-5 otrzyma 15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2) n-10 otrzyma 10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3) n-15 otrzyma 5 punktów;</w:t>
      </w:r>
    </w:p>
    <w:p>
      <w:pPr>
        <w:pStyle w:val="Normal"/>
        <w:spacing w:lineRule="auto" w:line="360" w:before="0" w:after="0"/>
        <w:jc w:val="both"/>
        <w:rPr/>
      </w:pPr>
      <w:r>
        <w:rPr>
          <w:rFonts w:ascii="Arial" w:hAnsi="Arial"/>
          <w:color w:val="000000"/>
          <w:sz w:val="20"/>
          <w:szCs w:val="20"/>
        </w:rPr>
        <w:t>4) n-20 otrzyma 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rFonts w:ascii="Arial" w:hAnsi="Arial"/>
                <w:color w:val="EF413D"/>
                <w:sz w:val="20"/>
                <w:szCs w:val="20"/>
              </w:rPr>
            </w:pPr>
            <w:r>
              <w:rPr>
                <w:rFonts w:ascii="Arial" w:hAnsi="Arial"/>
                <w:color w:val="000000"/>
                <w:sz w:val="20"/>
                <w:szCs w:val="20"/>
              </w:rPr>
              <w:t>R = C + D + E</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rPr>
                <w:rFonts w:ascii="Arial" w:hAnsi="Arial"/>
                <w:color w:val="EF413D"/>
                <w:sz w:val="20"/>
                <w:szCs w:val="20"/>
              </w:rPr>
            </w:pPr>
            <w:r>
              <w:rPr>
                <w:rFonts w:ascii="Arial" w:hAnsi="Arial"/>
                <w:color w:val="000000"/>
                <w:sz w:val="20"/>
                <w:szCs w:val="20"/>
              </w:rPr>
              <w:t>D – liczba punktów badanej oferty za potencjał kadrowy</w:t>
            </w:r>
          </w:p>
          <w:p>
            <w:pPr>
              <w:pStyle w:val="Zawartotabeli"/>
              <w:suppressLineNumbers/>
              <w:spacing w:before="0" w:after="200"/>
              <w:rPr>
                <w:rFonts w:ascii="Arial" w:hAnsi="Arial"/>
                <w:color w:val="EF413D"/>
                <w:sz w:val="20"/>
                <w:szCs w:val="20"/>
              </w:rPr>
            </w:pPr>
            <w:r>
              <w:rPr>
                <w:rFonts w:ascii="Arial" w:hAnsi="Arial"/>
                <w:color w:val="000000"/>
                <w:sz w:val="20"/>
                <w:szCs w:val="20"/>
              </w:rPr>
              <w:t>E – liczba punktów badanej oferty za elastyczność</w:t>
            </w:r>
          </w:p>
        </w:tc>
      </w:tr>
    </w:tbl>
    <w:p>
      <w:pPr>
        <w:pStyle w:val="Normal"/>
        <w:spacing w:lineRule="auto" w:line="360" w:before="0" w:after="0"/>
        <w:jc w:val="both"/>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bookmarkStart w:id="5" w:name="__DdeLink__545_692682951"/>
      <w:r>
        <w:rPr>
          <w:rFonts w:cs="Calibri" w:ascii="Arial" w:hAnsi="Arial"/>
          <w:color w:val="000000"/>
          <w:sz w:val="20"/>
          <w:szCs w:val="20"/>
        </w:rPr>
        <w:t>0</w:t>
      </w:r>
      <w:bookmarkEnd w:id="5"/>
      <w:r>
        <w:rPr>
          <w:rFonts w:cs="Calibri" w:ascii="Arial" w:hAnsi="Arial"/>
          <w:color w:val="000000"/>
          <w:sz w:val="20"/>
          <w:szCs w:val="20"/>
        </w:rPr>
        <w:t>6</w:t>
      </w:r>
      <w:r>
        <w:rPr>
          <w:rFonts w:cs="Calibri" w:ascii="Arial" w:hAnsi="Arial"/>
          <w:color w:val="000000"/>
          <w:sz w:val="20"/>
          <w:szCs w:val="20"/>
        </w:rPr>
        <w:t xml:space="preserve"> </w:t>
      </w:r>
      <w:r>
        <w:rPr>
          <w:rFonts w:cs="Calibri" w:ascii="Arial" w:hAnsi="Arial"/>
          <w:color w:val="000000"/>
          <w:sz w:val="20"/>
          <w:szCs w:val="20"/>
        </w:rPr>
        <w:t>września</w:t>
      </w:r>
      <w:r>
        <w:rPr>
          <w:rFonts w:cs="Calibri" w:ascii="Arial" w:hAnsi="Arial"/>
          <w:color w:val="000000"/>
          <w:sz w:val="20"/>
          <w:szCs w:val="20"/>
        </w:rPr>
        <w:t xml:space="preserve"> 2019 r. do godziny 1</w:t>
      </w:r>
      <w:r>
        <w:rPr>
          <w:rFonts w:cs="Calibri" w:ascii="Arial" w:hAnsi="Arial"/>
          <w:color w:val="000000"/>
          <w:sz w:val="20"/>
          <w:szCs w:val="20"/>
        </w:rPr>
        <w:t>4</w:t>
      </w:r>
      <w:r>
        <w:rPr>
          <w:rFonts w:cs="Calibri" w:ascii="Arial" w:hAnsi="Arial"/>
          <w:color w:val="000000"/>
          <w:sz w:val="20"/>
          <w:szCs w:val="20"/>
        </w:rPr>
        <w:t xml:space="preserve">.00 w siedzibie Zamawiającego pod adresem: Gmina Wleń, Plac Bohaterów Nysy 7, 59-610 Wleń lub przesłać drogą elektroniczną na adres e-mail: </w:t>
      </w:r>
      <w:bookmarkStart w:id="6" w:name="__DdeLink__1826_3385904705"/>
      <w:r>
        <w:rPr>
          <w:rFonts w:cs="Calibri" w:ascii="Arial" w:hAnsi="Arial"/>
          <w:color w:val="000000"/>
          <w:sz w:val="20"/>
          <w:szCs w:val="20"/>
        </w:rPr>
        <w:t>g</w:t>
      </w:r>
      <w:bookmarkEnd w:id="6"/>
      <w:r>
        <w:rPr>
          <w:rFonts w:cs="Calibri" w:ascii="Arial" w:hAnsi="Arial"/>
          <w:color w:val="000000"/>
          <w:sz w:val="20"/>
          <w:szCs w:val="20"/>
        </w:rPr>
        <w:t xml:space="preserve">mina.wlen.ue@gmail.com z tytułem wiadomości "OFERTA W RAMACH ZAPYTANIA </w:t>
      </w:r>
      <w:bookmarkStart w:id="7" w:name="__DdeLink__552_226281288"/>
      <w:r>
        <w:rPr>
          <w:rFonts w:cs="Calibri" w:ascii="Arial" w:hAnsi="Arial"/>
          <w:color w:val="000000"/>
          <w:sz w:val="20"/>
          <w:szCs w:val="20"/>
        </w:rPr>
        <w:t>7</w:t>
      </w:r>
      <w:bookmarkEnd w:id="7"/>
      <w:r>
        <w:rPr>
          <w:rFonts w:cs="Calibri" w:ascii="Arial" w:hAnsi="Arial"/>
          <w:color w:val="000000"/>
          <w:sz w:val="20"/>
          <w:szCs w:val="20"/>
        </w:rPr>
        <w:t>/2019/0032/9.1.1”.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eastAsia="Times New Roman" w:cs="Calibri" w:ascii="Arial" w:hAnsi="Arial"/>
          <w:color w:val="000000"/>
          <w:sz w:val="20"/>
          <w:szCs w:val="20"/>
        </w:rPr>
        <w:t>7/2019/0032/9.1.1</w:t>
      </w:r>
      <w:r>
        <w:rPr>
          <w:rFonts w:cs="Calibri" w:ascii="Arial" w:hAnsi="Arial"/>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 xml:space="preserve">13. </w:t>
      </w:r>
      <w:bookmarkStart w:id="8" w:name="__DdeLink__2617_1572376726"/>
      <w:r>
        <w:rPr>
          <w:rFonts w:cs="Calibri" w:ascii="Arial" w:hAnsi="Arial"/>
          <w:color w:val="000000"/>
          <w:sz w:val="20"/>
          <w:szCs w:val="20"/>
        </w:rPr>
        <w:t>Termin realizacji umowy: od momentu podpisania umowy do 31.12.2020 r.</w:t>
      </w:r>
      <w:bookmarkEnd w:id="8"/>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4">
        <w:r>
          <w:rPr>
            <w:rStyle w:val="Czeinternetowe"/>
            <w:rFonts w:cs="Calibri" w:ascii="Arial" w:hAnsi="Arial"/>
            <w:color w:val="000000"/>
            <w:sz w:val="20"/>
            <w:szCs w:val="20"/>
          </w:rPr>
          <w:t>gmina.wlen.ue@gmail.com</w:t>
        </w:r>
      </w:hyperlink>
    </w:p>
    <w:p>
      <w:pPr>
        <w:pStyle w:val="Normal"/>
        <w:spacing w:lineRule="auto" w:line="360" w:before="0" w:after="0"/>
        <w:jc w:val="both"/>
        <w:rPr>
          <w:rFonts w:ascii="Arial" w:hAnsi="Arial" w:cs="Calibri"/>
          <w:color w:val="000000"/>
          <w:sz w:val="20"/>
          <w:szCs w:val="20"/>
        </w:rPr>
      </w:pPr>
      <w:r>
        <w:rPr/>
      </w:r>
    </w:p>
    <w:p>
      <w:pPr>
        <w:pStyle w:val="Normal"/>
        <w:spacing w:lineRule="auto" w:line="360" w:before="0" w:after="0"/>
        <w:jc w:val="both"/>
        <w:rPr>
          <w:rFonts w:ascii="Arial" w:hAnsi="Arial" w:cs="Calibri"/>
          <w:color w:val="000000"/>
          <w:sz w:val="20"/>
          <w:szCs w:val="20"/>
        </w:rPr>
      </w:pPr>
      <w:r>
        <w:rPr/>
      </w:r>
    </w:p>
    <w:p>
      <w:pPr>
        <w:pStyle w:val="Normal"/>
        <w:spacing w:lineRule="auto" w:line="360" w:before="0" w:after="0"/>
        <w:jc w:val="both"/>
        <w:rPr>
          <w:rFonts w:ascii="Arial" w:hAnsi="Arial" w:cs="Calibri"/>
          <w:color w:val="000000"/>
          <w:sz w:val="20"/>
          <w:szCs w:val="20"/>
        </w:rPr>
      </w:pPr>
      <w:r>
        <w:rPr/>
      </w:r>
    </w:p>
    <w:p>
      <w:pPr>
        <w:pStyle w:val="Normal"/>
        <w:spacing w:lineRule="auto" w:line="360" w:before="0" w:after="0"/>
        <w:jc w:val="both"/>
        <w:rPr>
          <w:rFonts w:ascii="Arial" w:hAnsi="Arial" w:cs="Calibri"/>
          <w:color w:val="000000"/>
          <w:sz w:val="20"/>
          <w:szCs w:val="20"/>
        </w:rPr>
      </w:pPr>
      <w:r>
        <w:rPr/>
      </w:r>
    </w:p>
    <w:p>
      <w:pPr>
        <w:pStyle w:val="Normal"/>
        <w:spacing w:lineRule="auto" w:line="360" w:before="0" w:after="0"/>
        <w:jc w:val="both"/>
        <w:rPr>
          <w:rFonts w:ascii="Arial" w:hAnsi="Arial" w:cs="Calibri"/>
          <w:color w:val="000000"/>
          <w:sz w:val="20"/>
          <w:szCs w:val="20"/>
        </w:rPr>
      </w:pPr>
      <w:r>
        <w:rPr/>
      </w:r>
    </w:p>
    <w:p>
      <w:pPr>
        <w:pStyle w:val="Normal"/>
        <w:spacing w:lineRule="auto" w:line="360" w:before="0" w:after="0"/>
        <w:jc w:val="both"/>
        <w:rPr>
          <w:rFonts w:ascii="Arial" w:hAnsi="Arial" w:cs="Calibri"/>
          <w:color w:val="000000"/>
          <w:sz w:val="20"/>
          <w:szCs w:val="20"/>
        </w:rPr>
      </w:pPr>
      <w:r>
        <w:rPr/>
      </w:r>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eastAsia="Times New Roman" w:cs="Calibri" w:ascii="Arial" w:hAnsi="Arial" w:cstheme="minorHAnsi"/>
          <w:b/>
          <w:spacing w:val="-4"/>
        </w:rPr>
        <w:t>7/2019/0032/9.1.1</w:t>
      </w:r>
      <w:r>
        <w:rPr>
          <w:rFonts w:cs="Calibri" w:ascii="Arial" w:hAnsi="Arial" w:cstheme="minorHAnsi"/>
        </w:rPr>
        <w:t>, na przeprowadzenie doradztwa zawodowego w ramach projektu „Aktywność to przyszłość !"</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DORADZTWA</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III. ELASTYCZNOŚĆ</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Ilość dni kalendarzowych dyspozycyjnych</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rPr>
        <w:t xml:space="preserve">posiadam wpis do Krajowego Rejestru Agencji Zatrudnienia prowadzony przez Wojewódzki Urząd Pracy właściwy ze względu na siedzibę instytucji szkoleniowej i przekładam stosowny dokument - </w:t>
      </w:r>
      <w:r>
        <w:rPr>
          <w:rFonts w:ascii="Arial" w:hAnsi="Arial"/>
          <w:b/>
        </w:rPr>
        <w:t>tak / nie / nie dotyczy</w:t>
      </w:r>
      <w:r>
        <w:rPr>
          <w:rFonts w:ascii="Arial" w:hAnsi="Arial"/>
        </w:rPr>
        <w:t xml:space="preserve"> </w:t>
      </w:r>
      <w:r>
        <w:rPr>
          <w:rFonts w:ascii="Arial" w:hAnsi="Arial"/>
          <w:i/>
        </w:rPr>
        <w:t>(niepotrzebne skreślić</w:t>
      </w:r>
      <w:r>
        <w:rPr>
          <w:rFonts w:ascii="Arial" w:hAnsi="Arial"/>
        </w:rPr>
        <w:t>)</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 xml:space="preserve">OŚWIADCZENIE O BRAKU POWIĄZAŃ MIĘDZY </w:t>
      </w:r>
    </w:p>
    <w:p>
      <w:pPr>
        <w:pStyle w:val="ListParagraph"/>
        <w:ind w:left="0" w:firstLine="15"/>
        <w:jc w:val="center"/>
        <w:rPr/>
      </w:pPr>
      <w:r>
        <w:rPr>
          <w:rFonts w:cs="Calibri" w:ascii="Arial" w:hAnsi="Arial"/>
          <w:b/>
          <w:bCs/>
        </w:rPr>
        <w:t>WYKONAWCĄ A ZAMAWIAJĄCYM</w:t>
      </w:r>
    </w:p>
    <w:p>
      <w:pPr>
        <w:pStyle w:val="ListParagraph"/>
        <w:ind w:left="0" w:firstLine="15"/>
        <w:jc w:val="center"/>
        <w:rPr>
          <w:rFonts w:ascii="Arial" w:hAnsi="Arial" w:cs="Calibri"/>
          <w:b/>
          <w:b/>
          <w:bCs/>
        </w:rPr>
      </w:pPr>
      <w:r>
        <w:rPr/>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eastAsia="Times New Roman" w:cs="Calibri" w:ascii="Arial" w:hAnsi="Arial" w:cstheme="minorHAnsi"/>
          <w:b/>
          <w:color w:val="000000"/>
          <w:spacing w:val="-4"/>
        </w:rPr>
        <w:t>7/2019/0032/9.1.1</w:t>
      </w:r>
      <w:r>
        <w:rPr>
          <w:rFonts w:cs="Calibri" w:ascii="Arial" w:hAnsi="Arial" w:cstheme="minorHAnsi"/>
          <w:color w:val="000000"/>
          <w:spacing w:val="-4"/>
        </w:rPr>
        <w:t xml:space="preserve">, na przeprowadzenie doradztwa zawodowego w ramach projektu </w:t>
      </w:r>
      <w:r>
        <w:rPr>
          <w:rFonts w:cs="Calibri" w:ascii="Arial" w:hAnsi="Arial"/>
          <w:color w:val="000000"/>
          <w:spacing w:val="-4"/>
        </w:rPr>
        <w:t>„</w:t>
      </w:r>
      <w:bookmarkStart w:id="9" w:name="__DdeLink__360_2117068048"/>
      <w:r>
        <w:rPr>
          <w:rFonts w:cs="Calibri" w:ascii="Arial" w:hAnsi="Arial"/>
          <w:color w:val="000000"/>
          <w:spacing w:val="-4"/>
        </w:rPr>
        <w:t>A</w:t>
      </w:r>
      <w:bookmarkEnd w:id="9"/>
      <w:r>
        <w:rPr>
          <w:rFonts w:cs="Calibri" w:ascii="Arial" w:hAnsi="Arial"/>
          <w:color w:val="000000"/>
          <w:spacing w:val="-4"/>
        </w:rPr>
        <w:t>ktywność to przyszłość !"</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5"/>
          <w:footerReference w:type="default" r:id="rId6"/>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 xml:space="preserve">Załącznik nr 3 do postępowania nr </w:t>
      </w:r>
      <w:r>
        <w:rPr>
          <w:rFonts w:eastAsia="Times New Roman" w:cs="Calibri" w:ascii="Arial" w:hAnsi="Arial" w:cstheme="minorHAnsi"/>
          <w:i/>
          <w:color w:val="000000"/>
          <w:spacing w:val="-4"/>
        </w:rPr>
        <w:t xml:space="preserve">7/2019/0032/9.1.1 </w:t>
      </w:r>
      <w:r>
        <w:rPr>
          <w:rFonts w:cs="Calibri" w:ascii="Arial" w:hAnsi="Arial"/>
          <w:i/>
        </w:rPr>
        <w:t xml:space="preserve">– Potencjał kadrowy  </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Imię i nazwisko doradcy: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7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DORADCA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DORADZTWA Z TEMATYKI OBJĘTEJ PRZEDMIOTEM ZAMÓWIENIA LUB PODOBNEJ</w:t>
      </w:r>
      <w:r>
        <w:rPr>
          <w:rFonts w:cs="Calibri" w:ascii="Arial" w:hAnsi="Arial"/>
        </w:rPr>
        <w:t xml:space="preserve"> – w okresie ostatnich 7 lat przed terminem składania ofert:</w:t>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usługi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Liczba zrealizowanych godzin </w:t>
            </w:r>
            <w:bookmarkStart w:id="10" w:name="_GoBack1"/>
            <w:bookmarkEnd w:id="10"/>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DORADZTWA:</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68"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63"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rFonts w:ascii="Arial" w:hAnsi="Arial" w:cs="Calibri"/>
          <w:color w:val="000000"/>
          <w:sz w:val="20"/>
          <w:szCs w:val="20"/>
        </w:rPr>
      </w:pPr>
      <w:r>
        <w:rPr/>
      </w:r>
    </w:p>
    <w:sectPr>
      <w:headerReference w:type="default" r:id="rId7"/>
      <w:footerReference w:type="default" r:id="rId8"/>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Fonts w:cs="Calibri" w:ascii="Calibri" w:hAnsi="Calibri" w:asciiTheme="minorHAnsi" w:cstheme="minorHAnsi" w:hAnsiTheme="minorHAnsi"/>
          <w:sz w:val="16"/>
          <w:szCs w:val="18"/>
        </w:rPr>
        <w:tab/>
        <w:t>r</w:t>
      </w:r>
      <w:r>
        <w:rPr>
          <w:rFonts w:cs="Calibri" w:ascii="Calibri" w:hAnsi="Calibri" w:asciiTheme="minorHAnsi" w:cstheme="minorHAnsi" w:hAnsiTheme="minorHAnsi"/>
          <w:sz w:val="16"/>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0"/>
        <w:szCs w:val="20"/>
        <w:rFonts w:ascii="Arial" w:hAnsi="Arial" w:cs="Calibri"/>
        <w:color w:val="000000"/>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rFonts w:ascii="Arial" w:hAnsi="Arial"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ascii="Arial" w:hAnsi="Arial"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yperlink" Target="mailto:sekretarz@wlen.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LibreOffice/6.0.7.3$Linux_X86_64 LibreOffice_project/00m0$Build-3</Application>
  <Pages>16</Pages>
  <Words>4525</Words>
  <Characters>30494</Characters>
  <CharactersWithSpaces>35032</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2019-05-19T10:14:00Z</dcterms:created>
  <dc:creator>Igor Kamienski</dc:creator>
  <dc:description/>
  <dc:language>pl-PL</dc:language>
  <cp:lastModifiedBy/>
  <cp:lastPrinted>2019-05-10T13:35:00Z</cp:lastPrinted>
  <dcterms:modified xsi:type="dcterms:W3CDTF">2019-08-27T09:40:45Z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