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0E8A" w14:textId="77777777" w:rsidR="00416F61" w:rsidRDefault="00416F61">
      <w:pPr>
        <w:pStyle w:val="Podtytu"/>
        <w:rPr>
          <w:b/>
          <w:bCs/>
        </w:rPr>
      </w:pPr>
    </w:p>
    <w:p w14:paraId="74CA902F" w14:textId="77777777" w:rsidR="00416F61" w:rsidRDefault="00416F61">
      <w:pPr>
        <w:pStyle w:val="Podtytu"/>
        <w:rPr>
          <w:b/>
          <w:bCs/>
        </w:rPr>
      </w:pPr>
    </w:p>
    <w:p w14:paraId="1A0A42ED" w14:textId="7FFA4F5D" w:rsidR="00416F61" w:rsidRDefault="00000000">
      <w:pPr>
        <w:spacing w:after="104"/>
        <w:ind w:left="0" w:firstLine="0"/>
        <w:jc w:val="right"/>
        <w:rPr>
          <w:b/>
          <w:bCs/>
        </w:rPr>
      </w:pPr>
      <w:r>
        <w:rPr>
          <w:b/>
          <w:bCs/>
        </w:rPr>
        <w:t xml:space="preserve">Załącznik Nr 1 do Zarządzenia </w:t>
      </w:r>
      <w:r w:rsidR="003653A9">
        <w:rPr>
          <w:b/>
          <w:bCs/>
        </w:rPr>
        <w:t>Nr W.0050.33.3035</w:t>
      </w:r>
    </w:p>
    <w:p w14:paraId="16B64EA6" w14:textId="77777777" w:rsidR="00416F61" w:rsidRDefault="00000000">
      <w:pPr>
        <w:spacing w:after="104"/>
        <w:ind w:left="0" w:firstLine="0"/>
        <w:jc w:val="right"/>
        <w:rPr>
          <w:b/>
          <w:bCs/>
        </w:rPr>
      </w:pPr>
      <w:r>
        <w:rPr>
          <w:b/>
          <w:bCs/>
        </w:rPr>
        <w:t>Wójta Gminy Kornowac</w:t>
      </w:r>
    </w:p>
    <w:p w14:paraId="6AF3F3E5" w14:textId="5ABF6477" w:rsidR="00416F61" w:rsidRDefault="00000000">
      <w:pPr>
        <w:spacing w:after="104"/>
        <w:ind w:left="0" w:firstLine="0"/>
        <w:jc w:val="right"/>
        <w:rPr>
          <w:b/>
          <w:bCs/>
        </w:rPr>
      </w:pPr>
      <w:r>
        <w:rPr>
          <w:b/>
          <w:bCs/>
        </w:rPr>
        <w:t>z dnia</w:t>
      </w:r>
      <w:r w:rsidR="003653A9">
        <w:rPr>
          <w:b/>
          <w:bCs/>
        </w:rPr>
        <w:t xml:space="preserve"> 14.03.2025r.</w:t>
      </w:r>
      <w:r>
        <w:rPr>
          <w:b/>
          <w:bCs/>
        </w:rPr>
        <w:t xml:space="preserve">  </w:t>
      </w:r>
    </w:p>
    <w:p w14:paraId="2BE07DDF" w14:textId="77777777" w:rsidR="00416F61" w:rsidRDefault="00416F61">
      <w:pPr>
        <w:spacing w:after="104"/>
        <w:ind w:left="0" w:firstLine="0"/>
        <w:jc w:val="center"/>
        <w:rPr>
          <w:b/>
          <w:bCs/>
        </w:rPr>
      </w:pPr>
    </w:p>
    <w:p w14:paraId="5E499A38" w14:textId="77777777" w:rsidR="00416F61" w:rsidRDefault="00416F61">
      <w:pPr>
        <w:spacing w:after="104"/>
        <w:ind w:left="0" w:firstLine="0"/>
        <w:jc w:val="right"/>
      </w:pPr>
    </w:p>
    <w:p w14:paraId="48AE37C0" w14:textId="77777777" w:rsidR="00416F61" w:rsidRDefault="00416F61">
      <w:pPr>
        <w:spacing w:after="104"/>
        <w:ind w:left="0" w:firstLine="0"/>
        <w:jc w:val="left"/>
      </w:pPr>
    </w:p>
    <w:p w14:paraId="5E9D9FAF" w14:textId="0033FE16" w:rsidR="00416F61" w:rsidRDefault="00000000">
      <w:pPr>
        <w:spacing w:after="104"/>
        <w:ind w:left="0" w:firstLine="0"/>
      </w:pPr>
      <w:r>
        <w:t xml:space="preserve">Procedura przeprowadzenia kontroli kompostowników przydomowych w oparciu o przepisy ustawy z dnia 13 września 1996 r. o utrzymaniu czystości i porządku w gminach (t. j. Dz. U. 2024 r. poz. 399 z późn. zm.), postanowienia uchwały Nr XXIII.183.2021 Rady Gminy Kornowac z dnia 28 stycznia 2021 r. w sprawie ustalenia Regulaminu utrzymania czystości i porządku na terenie Gminy </w:t>
      </w:r>
      <w:bookmarkStart w:id="0" w:name="_Hlk113519289"/>
      <w:r>
        <w:t>Kornowac</w:t>
      </w:r>
      <w:bookmarkEnd w:id="0"/>
      <w:r>
        <w:t xml:space="preserve">  oraz uchwały nr Nr XVIII.138.2020 Rady Gminy Kornowac z dnia 26 czerwca 2020 r. sprawie zwolnienia w części z opłaty za gospodarowanie odpadami komunalnymi właścicieli nieruchomości zabudowanych budynkami mieszkalnymi jednorodzinnymi kompostujących bioodpady stanowiące odpady komunalne w kompostowniku przydomowym</w:t>
      </w:r>
    </w:p>
    <w:p w14:paraId="6003DBBB" w14:textId="77777777" w:rsidR="00416F61" w:rsidRDefault="00000000">
      <w:pPr>
        <w:numPr>
          <w:ilvl w:val="0"/>
          <w:numId w:val="12"/>
        </w:numPr>
        <w:spacing w:after="104"/>
        <w:ind w:hanging="422"/>
        <w:rPr>
          <w:b/>
          <w:bCs/>
        </w:rPr>
      </w:pPr>
      <w:r>
        <w:rPr>
          <w:b/>
          <w:bCs/>
          <w:sz w:val="24"/>
        </w:rPr>
        <w:t>Podstawa prawna</w:t>
      </w:r>
    </w:p>
    <w:p w14:paraId="0F118900" w14:textId="77777777" w:rsidR="00416F61" w:rsidRDefault="00000000">
      <w:pPr>
        <w:pStyle w:val="Akapitzlist"/>
        <w:numPr>
          <w:ilvl w:val="0"/>
          <w:numId w:val="9"/>
        </w:numPr>
        <w:spacing w:after="104"/>
      </w:pPr>
      <w:r>
        <w:t>art. 379 i 380 ustawy z dnia 27 kwietnia 2001 r. Prawo ochrony środowiska (t.j. Dz. U. z 2024 r. poz.54), dalej ustawa poś,</w:t>
      </w:r>
    </w:p>
    <w:p w14:paraId="2EC18657" w14:textId="77777777" w:rsidR="00416F61" w:rsidRDefault="00000000">
      <w:pPr>
        <w:pStyle w:val="Akapitzlist"/>
        <w:numPr>
          <w:ilvl w:val="0"/>
          <w:numId w:val="9"/>
        </w:numPr>
        <w:spacing w:after="104"/>
      </w:pPr>
      <w:r>
        <w:t>art. 9u ust. I i ust. 2 i art. 9v ustawy z dnia 13 września 1996 r. o utrzymaniu czystości i porządku w gminach (t. j. Dz. U. 2024 r. poz. 399 z późn. zm.), dalej ustawa ucpg,</w:t>
      </w:r>
    </w:p>
    <w:p w14:paraId="514B7A11" w14:textId="77777777" w:rsidR="00416F61" w:rsidRDefault="00000000">
      <w:pPr>
        <w:pStyle w:val="Akapitzlist"/>
        <w:numPr>
          <w:ilvl w:val="0"/>
          <w:numId w:val="9"/>
        </w:numPr>
        <w:spacing w:after="104"/>
      </w:pPr>
      <w:r>
        <w:t>Uchwała Nr XXIII.183.2021 Rady Gminy Kornowac z dnia 28 stycznia 2021 r.  w sprawie ustalenia Regulaminu utrzymania czystości i porządku na terenie Gminy Kornowac oraz Uchwałę Nr XVIII.138.2020 Rady Gminy Kornowac z dnia 26 czerwca 2020 r. sprawie zwolnienia w części z opłaty za gospodarowanie odpadami komunalnymi właścicieli nieruchomości zabudowanych budynkami mieszkalnymi jednorodzinnymi kompostujących bioodpady stanowiące odpady komunalne w kompostowniku przydomowym.</w:t>
      </w:r>
    </w:p>
    <w:p w14:paraId="5796BC6F" w14:textId="77777777" w:rsidR="00416F61" w:rsidRDefault="00416F61">
      <w:pPr>
        <w:ind w:left="466" w:right="14" w:firstLine="0"/>
      </w:pPr>
    </w:p>
    <w:p w14:paraId="4CC7DB7F" w14:textId="77777777" w:rsidR="00416F61" w:rsidRDefault="00000000">
      <w:pPr>
        <w:numPr>
          <w:ilvl w:val="0"/>
          <w:numId w:val="1"/>
        </w:numPr>
        <w:spacing w:after="104"/>
        <w:ind w:hanging="422"/>
        <w:rPr>
          <w:b/>
          <w:bCs/>
        </w:rPr>
      </w:pPr>
      <w:r>
        <w:rPr>
          <w:b/>
          <w:bCs/>
          <w:sz w:val="24"/>
        </w:rPr>
        <w:t>Organ uprawniony do kontroli</w:t>
      </w:r>
    </w:p>
    <w:p w14:paraId="2A3C6391" w14:textId="77777777" w:rsidR="00416F61" w:rsidRDefault="00000000">
      <w:pPr>
        <w:spacing w:after="0" w:line="398" w:lineRule="auto"/>
        <w:ind w:left="471" w:right="14"/>
      </w:pPr>
      <w:r>
        <w:t>Organem uprawnionym do przeprowadzania kontroli przestrzegania stosowania przepisów ustawy o utrzymaniu czystości i porządku w gminach oraz Regulaminu na terenie Gminy Kornowac  jest Wójt Gminy Kornowac.</w:t>
      </w:r>
    </w:p>
    <w:p w14:paraId="69C46FA4" w14:textId="77777777" w:rsidR="00416F61" w:rsidRDefault="00000000">
      <w:pPr>
        <w:numPr>
          <w:ilvl w:val="0"/>
          <w:numId w:val="1"/>
        </w:numPr>
        <w:spacing w:after="87"/>
        <w:ind w:hanging="422"/>
        <w:rPr>
          <w:b/>
          <w:bCs/>
        </w:rPr>
      </w:pPr>
      <w:r>
        <w:rPr>
          <w:b/>
          <w:bCs/>
        </w:rPr>
        <w:t>Osoby upoważnione do kontroli</w:t>
      </w:r>
    </w:p>
    <w:p w14:paraId="2FFBC8BC" w14:textId="65A7464A" w:rsidR="00416F61" w:rsidRDefault="00000000">
      <w:pPr>
        <w:ind w:left="235" w:right="14"/>
      </w:pPr>
      <w:r>
        <w:t xml:space="preserve">Wójt Gminy Kornowac  jako organ uprawniony do kontroli upoważnia do przeprowadzenia kontroli podległych pracowników Urzędu Gminy Kornowac oraz strażników Straży Miejskiej w Raciborzu, na podstawie imiennych upoważnień. </w:t>
      </w:r>
    </w:p>
    <w:p w14:paraId="6950AC30" w14:textId="77777777" w:rsidR="00416F61" w:rsidRDefault="00000000">
      <w:pPr>
        <w:numPr>
          <w:ilvl w:val="0"/>
          <w:numId w:val="1"/>
        </w:numPr>
        <w:spacing w:after="104"/>
        <w:ind w:hanging="422"/>
        <w:rPr>
          <w:b/>
          <w:bCs/>
        </w:rPr>
      </w:pPr>
      <w:r>
        <w:rPr>
          <w:b/>
          <w:bCs/>
          <w:sz w:val="24"/>
        </w:rPr>
        <w:t>Cel i zakres kontroli</w:t>
      </w:r>
    </w:p>
    <w:p w14:paraId="56EA89C0" w14:textId="77777777" w:rsidR="00416F61" w:rsidRDefault="00000000">
      <w:pPr>
        <w:ind w:left="220" w:right="14" w:hanging="206"/>
      </w:pPr>
      <w:r>
        <w:t>I . Celem kontroli jest sprawdzenie czy dana nieruchomość wyposażona jest w kompostownik i czy są w nim kompostowane bioodpady, stanowiące odpady komunalne.</w:t>
      </w:r>
    </w:p>
    <w:p w14:paraId="7EB35C32" w14:textId="77777777" w:rsidR="00416F61" w:rsidRDefault="00000000">
      <w:pPr>
        <w:numPr>
          <w:ilvl w:val="0"/>
          <w:numId w:val="13"/>
        </w:numPr>
        <w:ind w:left="240" w:right="14" w:hanging="226"/>
      </w:pPr>
      <w:r>
        <w:t>Kontrole wykonywane są przez cały rok kalendarzowy.</w:t>
      </w:r>
    </w:p>
    <w:p w14:paraId="41E4D503" w14:textId="77777777" w:rsidR="00416F61" w:rsidRDefault="00000000">
      <w:pPr>
        <w:numPr>
          <w:ilvl w:val="0"/>
          <w:numId w:val="2"/>
        </w:numPr>
        <w:ind w:left="240" w:right="14" w:hanging="226"/>
      </w:pPr>
      <w:r>
        <w:lastRenderedPageBreak/>
        <w:t>Kontroli podlegają właściciele nieruchomości zabudowanych budynkami mieszkalnymi jednorodzinnymi, którzy w złożonej przez siebie deklaracji o wysokości opłaty za gospodarowanie odpadami komunalnymi oświadczyli, że posiadają przydomowy kompostownik i kompostują w nim bioodpady, stanowiące odpady komunalne.</w:t>
      </w:r>
    </w:p>
    <w:p w14:paraId="02CCAED5" w14:textId="77777777" w:rsidR="00416F61" w:rsidRDefault="00000000">
      <w:pPr>
        <w:numPr>
          <w:ilvl w:val="0"/>
          <w:numId w:val="2"/>
        </w:numPr>
        <w:ind w:left="240" w:right="14" w:hanging="226"/>
      </w:pPr>
      <w:r>
        <w:t>Podstawą do kontroli są:</w:t>
      </w:r>
    </w:p>
    <w:p w14:paraId="015BD396" w14:textId="77777777" w:rsidR="00416F61" w:rsidRDefault="00000000">
      <w:pPr>
        <w:pStyle w:val="Akapitzlist"/>
        <w:numPr>
          <w:ilvl w:val="0"/>
          <w:numId w:val="10"/>
        </w:numPr>
        <w:ind w:right="14"/>
      </w:pPr>
      <w:r>
        <w:t>deklaracje o wysokości opłaty za gospodarowanie odpadami komunalnymi składane przez właścicieli nieruchomości;</w:t>
      </w:r>
    </w:p>
    <w:p w14:paraId="3AD0C96F" w14:textId="77777777" w:rsidR="00416F61" w:rsidRDefault="00000000">
      <w:pPr>
        <w:pStyle w:val="Akapitzlist"/>
        <w:numPr>
          <w:ilvl w:val="0"/>
          <w:numId w:val="10"/>
        </w:numPr>
        <w:ind w:right="14"/>
      </w:pPr>
      <w:r>
        <w:t>zgłoszenia dokonywane przez mieszkańców;</w:t>
      </w:r>
    </w:p>
    <w:p w14:paraId="76CC6AAD" w14:textId="77777777" w:rsidR="00416F61" w:rsidRDefault="00000000">
      <w:pPr>
        <w:pStyle w:val="Akapitzlist"/>
        <w:numPr>
          <w:ilvl w:val="0"/>
          <w:numId w:val="10"/>
        </w:numPr>
        <w:ind w:right="14"/>
      </w:pPr>
      <w:r>
        <w:t>obserwacje i analizy pracowników Urzędu Gminy Kornowac.</w:t>
      </w:r>
    </w:p>
    <w:p w14:paraId="1B256743" w14:textId="77777777" w:rsidR="00416F61" w:rsidRDefault="00000000">
      <w:pPr>
        <w:pStyle w:val="Akapitzlist"/>
        <w:numPr>
          <w:ilvl w:val="0"/>
          <w:numId w:val="10"/>
        </w:numPr>
        <w:ind w:right="14"/>
      </w:pPr>
      <w:r>
        <w:t>inne zdarzenia uzasadniające podejrzenie nieprzestrzegania przepisów ustawy ucpg oraz Regulaminu.</w:t>
      </w:r>
    </w:p>
    <w:p w14:paraId="04F724EC" w14:textId="77777777" w:rsidR="00416F61" w:rsidRDefault="00000000">
      <w:pPr>
        <w:numPr>
          <w:ilvl w:val="0"/>
          <w:numId w:val="2"/>
        </w:numPr>
        <w:ind w:left="240" w:right="14" w:hanging="226"/>
      </w:pPr>
      <w:r>
        <w:t>Niezależnie od przypadków wskazanych w ust. 4 kontrola może zostać przeprowadzona rutynowo, bez podejrzenia zaistnienia nieprawidłowości.</w:t>
      </w:r>
    </w:p>
    <w:p w14:paraId="18503253" w14:textId="77777777" w:rsidR="00416F61" w:rsidRDefault="00000000">
      <w:pPr>
        <w:numPr>
          <w:ilvl w:val="0"/>
          <w:numId w:val="2"/>
        </w:numPr>
        <w:ind w:left="240" w:right="14" w:hanging="226"/>
      </w:pPr>
      <w:r>
        <w:t>Zgłoszenia o których mowa w ust. 4 dokonywane mogą być pisemnie, telefonicznie pod nr tel. (32) 4301037 wew. 112.</w:t>
      </w:r>
    </w:p>
    <w:p w14:paraId="57A763A8" w14:textId="77777777" w:rsidR="00416F61" w:rsidRDefault="00000000">
      <w:pPr>
        <w:spacing w:after="104"/>
        <w:ind w:left="19" w:hanging="10"/>
        <w:rPr>
          <w:b/>
          <w:bCs/>
        </w:rPr>
      </w:pPr>
      <w:r>
        <w:rPr>
          <w:b/>
          <w:bCs/>
          <w:sz w:val="24"/>
        </w:rPr>
        <w:t>V. Przebieg kontroli na terenie nieruchomości będącej własnością osób fizycznych</w:t>
      </w:r>
    </w:p>
    <w:p w14:paraId="4BA70523" w14:textId="77777777" w:rsidR="00416F61" w:rsidRDefault="00000000">
      <w:pPr>
        <w:numPr>
          <w:ilvl w:val="0"/>
          <w:numId w:val="14"/>
        </w:numPr>
        <w:spacing w:after="3"/>
        <w:ind w:left="240" w:right="14" w:hanging="226"/>
      </w:pPr>
      <w:r>
        <w:t>Pracownik Urzędu przed przeprowadzeniem kontroli sprawdza w systemie informatycznym, w którym prowadzona jest ewidencja osób/podmiotów składających deklarację, czy właściciel nieruchomości złożył deklarację o wysokości opłaty za gospodarowanie odpadami komunalnymi (dalej deklaracja) i czy zadeklarował posiadanie kompostownika przydomowego.</w:t>
      </w:r>
    </w:p>
    <w:p w14:paraId="617CF923" w14:textId="77777777" w:rsidR="00416F61" w:rsidRDefault="00000000">
      <w:pPr>
        <w:numPr>
          <w:ilvl w:val="0"/>
          <w:numId w:val="3"/>
        </w:numPr>
        <w:ind w:left="240" w:right="14" w:hanging="226"/>
      </w:pPr>
      <w:r>
        <w:t>Pracownik Urzędu, Straż Miejska przeprowadzająca kontrolę winien posiadać podczas kontroli aktualne upoważnienie do wykonywania czynności kontrolnych udzielone przez Wójta Gminy Kornowac.</w:t>
      </w:r>
    </w:p>
    <w:p w14:paraId="126EA35C" w14:textId="77777777" w:rsidR="00416F61" w:rsidRDefault="00000000">
      <w:pPr>
        <w:numPr>
          <w:ilvl w:val="0"/>
          <w:numId w:val="3"/>
        </w:numPr>
        <w:ind w:left="240" w:right="14" w:hanging="226"/>
      </w:pPr>
      <w:r>
        <w:t>Czynności kontrolne wykonywane są w obecności kontrolowanego właściciela nieruchomości lub dorosłego domownika.</w:t>
      </w:r>
    </w:p>
    <w:p w14:paraId="397DCCA0" w14:textId="77777777" w:rsidR="00416F61" w:rsidRDefault="00000000">
      <w:pPr>
        <w:numPr>
          <w:ilvl w:val="0"/>
          <w:numId w:val="3"/>
        </w:numPr>
        <w:ind w:left="240" w:right="14" w:hanging="226"/>
      </w:pPr>
      <w:r>
        <w:t>Pracownik przeprowadzający kontrolę, w razie uniemożliwienia przez właściciela nieruchomości przeprowadzenia kontroli, poucza kontrolowany podmiot o obowiązku wynikającym z art. 379 ust. 6 ustawy poś.</w:t>
      </w:r>
    </w:p>
    <w:p w14:paraId="2A1FE58D" w14:textId="77777777" w:rsidR="00416F61" w:rsidRDefault="00000000">
      <w:pPr>
        <w:numPr>
          <w:ilvl w:val="0"/>
          <w:numId w:val="3"/>
        </w:numPr>
        <w:ind w:left="240" w:right="14" w:hanging="226"/>
      </w:pPr>
      <w:r>
        <w:t>Na podstawie art. 379 ust. 3 ustawy poś kontrolujący, wykonujący kontrolę, jest uprawniony do:</w:t>
      </w:r>
    </w:p>
    <w:p w14:paraId="24B61A61" w14:textId="77777777" w:rsidR="00416F61" w:rsidRDefault="00000000">
      <w:pPr>
        <w:spacing w:after="66"/>
        <w:ind w:left="19" w:right="14"/>
      </w:pPr>
      <w:r>
        <w:t>l ) wstępu wraz z rzeczoznawcami i niezbędnym sprzętem na teren nieruchomości w godzinach od 6 do      22,</w:t>
      </w:r>
    </w:p>
    <w:p w14:paraId="791ED201" w14:textId="77777777" w:rsidR="00416F61" w:rsidRDefault="00000000">
      <w:pPr>
        <w:numPr>
          <w:ilvl w:val="0"/>
          <w:numId w:val="15"/>
        </w:numPr>
        <w:ind w:right="14" w:hanging="240"/>
      </w:pPr>
      <w:r>
        <w:t>przeprowadzania badań lub wykonywania innych niezbędnych czynności kontrolnych,</w:t>
      </w:r>
    </w:p>
    <w:p w14:paraId="2E6B573E" w14:textId="77777777" w:rsidR="00416F61" w:rsidRDefault="00000000">
      <w:pPr>
        <w:numPr>
          <w:ilvl w:val="0"/>
          <w:numId w:val="4"/>
        </w:numPr>
        <w:ind w:right="14" w:hanging="240"/>
      </w:pPr>
      <w:r>
        <w:t>żądania pisemnych lub ustnych informacji oraz wzywania i przesłuchiwania osób w zakresie niezbędnym do ustalenia stanu faktycznego,</w:t>
      </w:r>
    </w:p>
    <w:p w14:paraId="66FEA822" w14:textId="77777777" w:rsidR="00416F61" w:rsidRDefault="00000000">
      <w:pPr>
        <w:numPr>
          <w:ilvl w:val="0"/>
          <w:numId w:val="4"/>
        </w:numPr>
        <w:ind w:right="14" w:hanging="240"/>
      </w:pPr>
      <w:r>
        <w:t>żądania okazania dokumentów i udostępnienia wszelkich danych mających związek z problematyką kontroli.</w:t>
      </w:r>
    </w:p>
    <w:p w14:paraId="52850C8C" w14:textId="77777777" w:rsidR="00416F61" w:rsidRDefault="00000000">
      <w:pPr>
        <w:ind w:left="19" w:right="14"/>
      </w:pPr>
      <w:r>
        <w:t>6. Podczas kontroli sprawdzeniu podlegają:</w:t>
      </w:r>
    </w:p>
    <w:p w14:paraId="553F3BC9" w14:textId="77777777" w:rsidR="00416F61" w:rsidRDefault="00000000">
      <w:pPr>
        <w:numPr>
          <w:ilvl w:val="0"/>
          <w:numId w:val="16"/>
        </w:numPr>
        <w:ind w:left="240" w:right="14" w:hanging="226"/>
      </w:pPr>
      <w:r>
        <w:t>kompostowniki przydomowe,</w:t>
      </w:r>
    </w:p>
    <w:p w14:paraId="75E5818E" w14:textId="77777777" w:rsidR="00416F61" w:rsidRDefault="00000000">
      <w:pPr>
        <w:numPr>
          <w:ilvl w:val="0"/>
          <w:numId w:val="5"/>
        </w:numPr>
        <w:ind w:left="240" w:right="14" w:hanging="226"/>
      </w:pPr>
      <w:r>
        <w:t>pojemniki na niesegregowane (zmieszane) odpady komunalne (pod kątem właściwej segregacji odpadów komunalnych zgodnie ze złożoną deklaracją).</w:t>
      </w:r>
    </w:p>
    <w:p w14:paraId="00A8283D" w14:textId="77777777" w:rsidR="00416F61" w:rsidRDefault="00000000">
      <w:pPr>
        <w:numPr>
          <w:ilvl w:val="0"/>
          <w:numId w:val="17"/>
        </w:numPr>
        <w:ind w:right="14" w:hanging="216"/>
      </w:pPr>
      <w:r>
        <w:t>Pracownik może wykonać dokumentację fotograficzną z czynności kontrolnych.</w:t>
      </w:r>
    </w:p>
    <w:p w14:paraId="4E1C652E" w14:textId="77777777" w:rsidR="00416F61" w:rsidRDefault="00000000">
      <w:pPr>
        <w:numPr>
          <w:ilvl w:val="0"/>
          <w:numId w:val="6"/>
        </w:numPr>
        <w:ind w:right="14" w:hanging="216"/>
      </w:pPr>
      <w:r>
        <w:t>Z czynności kontrolnych kontrolujący sporządza protokół, w którym wpisuje się wszelkie stwierdzone nieprawidłowości oraz zalecenia pokontrolne. Kontrolujący może wyznaczyć termin na powiadomienie kontrolującego o sposobie wykonania zaleceń. Protokół podpisują kontrolujący oraz kontrolowana osoba fizyczna lub dorosły domownik. Do protokołu istnieje możliwość wniesienia zastrzeżeń i uwag wraz z uzasadnieniem. Dokumentacja fotograficzna stwierdzonych nieprawidłowości stanowi załącznik do protokołu. Jeden egzemplarz protokołu otrzymuje kontrolowany — bezpośrednio po zakończeniu kontroli lub drogą pocztową do 7 dni od dnia zakończenia kontroli. Wzór protokołu kontroli stanowi Załącznik Nr 2 do Procedury.</w:t>
      </w:r>
    </w:p>
    <w:p w14:paraId="32627852" w14:textId="77777777" w:rsidR="00416F61" w:rsidRDefault="00000000">
      <w:pPr>
        <w:numPr>
          <w:ilvl w:val="0"/>
          <w:numId w:val="6"/>
        </w:numPr>
        <w:ind w:right="14" w:hanging="216"/>
      </w:pPr>
      <w:r>
        <w:t>W razie odmowy podpisania protokołu przez osobę kontrolowaną, zgodnie z art. 380 ust. 3 ustawy poś, kontrolujący umieszcza o tym wzmiankę w protokole, a odmawiający podpisu może, w terminie 7 dni, przedstawić swoje stanowisko na piśmie Wójtowi Gminy Kornowac (termin 7 dni liczy się od dnia odmowy podpisania protokołu).</w:t>
      </w:r>
    </w:p>
    <w:p w14:paraId="06AEA23B" w14:textId="77777777" w:rsidR="00416F61" w:rsidRDefault="00000000">
      <w:pPr>
        <w:ind w:left="14" w:right="14" w:firstLine="0"/>
      </w:pPr>
      <w:r>
        <w:t>10. Wykonanie zaleceń pokontrolnych podlega sprawdzeniu w drodze ponownej kontroli, po upływie wyznaczonego terminu na powiadomienie kontrolującego o sposobie ich wykonania (niezależnie od faktu powiadomienia). W przypadku poinformowania Wójta Gminy Kornowac o dokonaniu zmiany deklaracji, sprawdzenia dokonuje się w systemie informatycznym, ewidencjonującym deklaracje. W przypadku braku powiadomienia o wykonaniu zaleceń, w pierwszej kolejności dokonuje się sprawdzenia złożonej deklaracji (czy wpłynęła zmiana deklaracji), a następnie w przypadku jej braku przystępuje się do ponownej kontroli.</w:t>
      </w:r>
    </w:p>
    <w:p w14:paraId="74926D00" w14:textId="77777777" w:rsidR="00416F61" w:rsidRDefault="00000000">
      <w:pPr>
        <w:ind w:left="220" w:right="14" w:hanging="206"/>
      </w:pPr>
      <w:r>
        <w:t>11. Nieprawidłowości stwierdzone podczas kontroli mogą skutkować skierowaniem wniosku                     o ukaranie do właściwych organów oraz zastosowaniem sankcji karnych (grzywny), przewidzianych w ustawie ucpg.</w:t>
      </w:r>
    </w:p>
    <w:p w14:paraId="306C825A" w14:textId="77777777" w:rsidR="00416F61" w:rsidRDefault="00000000">
      <w:pPr>
        <w:spacing w:after="131"/>
        <w:ind w:left="19" w:hanging="10"/>
        <w:rPr>
          <w:b/>
          <w:bCs/>
        </w:rPr>
      </w:pPr>
      <w:r>
        <w:rPr>
          <w:b/>
          <w:bCs/>
          <w:sz w:val="24"/>
        </w:rPr>
        <w:t>VI. Obowiązki kontrolowanego</w:t>
      </w:r>
    </w:p>
    <w:p w14:paraId="4DD17928" w14:textId="77777777" w:rsidR="00416F61" w:rsidRDefault="00000000">
      <w:pPr>
        <w:spacing w:after="81"/>
        <w:ind w:left="19" w:right="14"/>
      </w:pPr>
      <w:r>
        <w:t>I . Umożliwić wstęp na teren posesji zgodnie z zapisami art. 379 ust. 3 ustawy Prawo ochrony środowiska.</w:t>
      </w:r>
    </w:p>
    <w:p w14:paraId="7821D1CA" w14:textId="77777777" w:rsidR="00416F61" w:rsidRDefault="00000000">
      <w:pPr>
        <w:numPr>
          <w:ilvl w:val="0"/>
          <w:numId w:val="18"/>
        </w:numPr>
        <w:ind w:right="14" w:hanging="221"/>
      </w:pPr>
      <w:r>
        <w:t>Umożliwić kontrolującemu przeprowadzenie badań lub wykonania niezbędnych czynności kontrolnych.</w:t>
      </w:r>
    </w:p>
    <w:p w14:paraId="447A1F8E" w14:textId="77777777" w:rsidR="00416F61" w:rsidRDefault="00000000">
      <w:pPr>
        <w:numPr>
          <w:ilvl w:val="0"/>
          <w:numId w:val="7"/>
        </w:numPr>
        <w:spacing w:after="116"/>
        <w:ind w:right="14" w:hanging="221"/>
      </w:pPr>
      <w:r>
        <w:t>Okazać na żądanie kontrolującego dokumenty mające związek z problematyką kontroli.</w:t>
      </w:r>
    </w:p>
    <w:p w14:paraId="1C195717" w14:textId="77777777" w:rsidR="00416F61" w:rsidRDefault="00000000">
      <w:pPr>
        <w:spacing w:after="104"/>
        <w:ind w:left="19" w:hanging="10"/>
      </w:pPr>
      <w:r>
        <w:rPr>
          <w:sz w:val="24"/>
        </w:rPr>
        <w:t>VII. Prawa kontrolowanego</w:t>
      </w:r>
    </w:p>
    <w:p w14:paraId="132ED24B" w14:textId="77777777" w:rsidR="00416F61" w:rsidRDefault="00000000">
      <w:pPr>
        <w:spacing w:after="109"/>
        <w:ind w:left="19" w:right="14"/>
      </w:pPr>
      <w:r>
        <w:t>1. Kontrolowany ma prawo do uczestniczenia w prowadzonym postępowaniu.</w:t>
      </w:r>
    </w:p>
    <w:p w14:paraId="06463EEC" w14:textId="77777777" w:rsidR="00416F61" w:rsidRDefault="00000000">
      <w:pPr>
        <w:numPr>
          <w:ilvl w:val="0"/>
          <w:numId w:val="19"/>
        </w:numPr>
        <w:ind w:left="240" w:right="14" w:hanging="226"/>
      </w:pPr>
      <w:r>
        <w:t>Kontrolowany może wnieść do protokołu zastrzeżenia i uwagi wraz z uzasadnieniem (art. 380 ust. 2 ustawy Prawo ochrony środowiska).</w:t>
      </w:r>
    </w:p>
    <w:p w14:paraId="4FE895A3" w14:textId="77777777" w:rsidR="00416F61" w:rsidRDefault="00000000">
      <w:pPr>
        <w:numPr>
          <w:ilvl w:val="0"/>
          <w:numId w:val="8"/>
        </w:numPr>
        <w:spacing w:after="649"/>
        <w:ind w:left="240" w:right="14" w:hanging="226"/>
      </w:pPr>
      <w:r>
        <w:t>Kontrolowana osoba może odmówić podpisania protokołu i w terminie 7 dni przedstawić swoje stanowisko na piśmie kontrolującemu. Kontrolujący zobowiązany jest umieścić w protokole wzmiankę o odmowie podpisania (art. 380 ust. 3 ustawy Prawo ochrony środowiska).</w:t>
      </w:r>
    </w:p>
    <w:p w14:paraId="28C16702" w14:textId="77777777" w:rsidR="00416F61" w:rsidRDefault="00416F61"/>
    <w:sectPr w:rsidR="00416F6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3E81"/>
    <w:multiLevelType w:val="multilevel"/>
    <w:tmpl w:val="13F28254"/>
    <w:lvl w:ilvl="0">
      <w:start w:val="1"/>
      <w:numFmt w:val="decimal"/>
      <w:lvlText w:val="%1."/>
      <w:lvlJc w:val="left"/>
      <w:pPr>
        <w:tabs>
          <w:tab w:val="num" w:pos="0"/>
        </w:tabs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12FE53AE"/>
    <w:multiLevelType w:val="multilevel"/>
    <w:tmpl w:val="0CF08E3A"/>
    <w:lvl w:ilvl="0">
      <w:start w:val="1"/>
      <w:numFmt w:val="lowerLetter"/>
      <w:lvlText w:val="%1)"/>
      <w:lvlJc w:val="left"/>
      <w:pPr>
        <w:tabs>
          <w:tab w:val="num" w:pos="0"/>
        </w:tabs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2" w15:restartNumberingAfterBreak="0">
    <w:nsid w:val="151B661A"/>
    <w:multiLevelType w:val="multilevel"/>
    <w:tmpl w:val="6916F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012F7C"/>
    <w:multiLevelType w:val="multilevel"/>
    <w:tmpl w:val="BE2C38F0"/>
    <w:lvl w:ilvl="0">
      <w:start w:val="2"/>
      <w:numFmt w:val="decimal"/>
      <w:lvlText w:val="%1."/>
      <w:lvlJc w:val="left"/>
      <w:pPr>
        <w:tabs>
          <w:tab w:val="num" w:pos="0"/>
        </w:tabs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4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3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5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7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9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41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3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5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4" w15:restartNumberingAfterBreak="0">
    <w:nsid w:val="3284385F"/>
    <w:multiLevelType w:val="multilevel"/>
    <w:tmpl w:val="C5107EF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DD7877"/>
    <w:multiLevelType w:val="multilevel"/>
    <w:tmpl w:val="6BFAF690"/>
    <w:lvl w:ilvl="0">
      <w:start w:val="1"/>
      <w:numFmt w:val="bullet"/>
      <w:lvlText w:val=""/>
      <w:lvlJc w:val="left"/>
      <w:pPr>
        <w:tabs>
          <w:tab w:val="num" w:pos="0"/>
        </w:tabs>
        <w:ind w:left="13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5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DD4C30"/>
    <w:multiLevelType w:val="multilevel"/>
    <w:tmpl w:val="47C4AEFE"/>
    <w:lvl w:ilvl="0">
      <w:start w:val="1"/>
      <w:numFmt w:val="upperRoman"/>
      <w:lvlText w:val="%1."/>
      <w:lvlJc w:val="left"/>
      <w:pPr>
        <w:tabs>
          <w:tab w:val="num" w:pos="0"/>
        </w:tabs>
        <w:ind w:left="431" w:firstLine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position w:val="0"/>
        <w:sz w:val="26"/>
        <w:szCs w:val="26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4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7" w15:restartNumberingAfterBreak="0">
    <w:nsid w:val="4BD20C7B"/>
    <w:multiLevelType w:val="multilevel"/>
    <w:tmpl w:val="F14CB09A"/>
    <w:lvl w:ilvl="0">
      <w:start w:val="2"/>
      <w:numFmt w:val="decimal"/>
      <w:lvlText w:val="%1."/>
      <w:lvlJc w:val="left"/>
      <w:pPr>
        <w:tabs>
          <w:tab w:val="num" w:pos="0"/>
        </w:tabs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8" w15:restartNumberingAfterBreak="0">
    <w:nsid w:val="59514F2B"/>
    <w:multiLevelType w:val="multilevel"/>
    <w:tmpl w:val="BEC04522"/>
    <w:lvl w:ilvl="0">
      <w:start w:val="7"/>
      <w:numFmt w:val="decimal"/>
      <w:lvlText w:val="%1."/>
      <w:lvlJc w:val="left"/>
      <w:pPr>
        <w:tabs>
          <w:tab w:val="num" w:pos="0"/>
        </w:tabs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9" w15:restartNumberingAfterBreak="0">
    <w:nsid w:val="6C512B12"/>
    <w:multiLevelType w:val="multilevel"/>
    <w:tmpl w:val="2572F740"/>
    <w:lvl w:ilvl="0">
      <w:start w:val="2"/>
      <w:numFmt w:val="decimal"/>
      <w:lvlText w:val="%1."/>
      <w:lvlJc w:val="left"/>
      <w:pPr>
        <w:tabs>
          <w:tab w:val="num" w:pos="0"/>
        </w:tabs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" w15:restartNumberingAfterBreak="0">
    <w:nsid w:val="6C6F2984"/>
    <w:multiLevelType w:val="multilevel"/>
    <w:tmpl w:val="D6C27828"/>
    <w:lvl w:ilvl="0">
      <w:start w:val="2"/>
      <w:numFmt w:val="decimal"/>
      <w:lvlText w:val="%1)"/>
      <w:lvlJc w:val="left"/>
      <w:pPr>
        <w:tabs>
          <w:tab w:val="num" w:pos="0"/>
        </w:tabs>
        <w:ind w:left="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num w:numId="1" w16cid:durableId="1583297107">
    <w:abstractNumId w:val="6"/>
  </w:num>
  <w:num w:numId="2" w16cid:durableId="25570248">
    <w:abstractNumId w:val="3"/>
  </w:num>
  <w:num w:numId="3" w16cid:durableId="518666193">
    <w:abstractNumId w:val="0"/>
  </w:num>
  <w:num w:numId="4" w16cid:durableId="291177872">
    <w:abstractNumId w:val="10"/>
  </w:num>
  <w:num w:numId="5" w16cid:durableId="1818574511">
    <w:abstractNumId w:val="1"/>
  </w:num>
  <w:num w:numId="6" w16cid:durableId="983236799">
    <w:abstractNumId w:val="8"/>
  </w:num>
  <w:num w:numId="7" w16cid:durableId="1509059239">
    <w:abstractNumId w:val="7"/>
  </w:num>
  <w:num w:numId="8" w16cid:durableId="856045007">
    <w:abstractNumId w:val="9"/>
  </w:num>
  <w:num w:numId="9" w16cid:durableId="539047664">
    <w:abstractNumId w:val="4"/>
  </w:num>
  <w:num w:numId="10" w16cid:durableId="532770671">
    <w:abstractNumId w:val="5"/>
  </w:num>
  <w:num w:numId="11" w16cid:durableId="1166827887">
    <w:abstractNumId w:val="2"/>
  </w:num>
  <w:num w:numId="12" w16cid:durableId="1158306985">
    <w:abstractNumId w:val="6"/>
    <w:lvlOverride w:ilvl="0">
      <w:startOverride w:val="1"/>
    </w:lvlOverride>
  </w:num>
  <w:num w:numId="13" w16cid:durableId="625433467">
    <w:abstractNumId w:val="3"/>
    <w:lvlOverride w:ilvl="0">
      <w:startOverride w:val="2"/>
    </w:lvlOverride>
  </w:num>
  <w:num w:numId="14" w16cid:durableId="611589863">
    <w:abstractNumId w:val="0"/>
    <w:lvlOverride w:ilvl="0">
      <w:startOverride w:val="1"/>
    </w:lvlOverride>
  </w:num>
  <w:num w:numId="15" w16cid:durableId="1971129664">
    <w:abstractNumId w:val="10"/>
    <w:lvlOverride w:ilvl="0">
      <w:startOverride w:val="2"/>
    </w:lvlOverride>
  </w:num>
  <w:num w:numId="16" w16cid:durableId="1755972205">
    <w:abstractNumId w:val="1"/>
    <w:lvlOverride w:ilvl="0">
      <w:startOverride w:val="1"/>
    </w:lvlOverride>
  </w:num>
  <w:num w:numId="17" w16cid:durableId="2146504654">
    <w:abstractNumId w:val="8"/>
    <w:lvlOverride w:ilvl="0">
      <w:startOverride w:val="7"/>
    </w:lvlOverride>
  </w:num>
  <w:num w:numId="18" w16cid:durableId="1920940509">
    <w:abstractNumId w:val="7"/>
    <w:lvlOverride w:ilvl="0">
      <w:startOverride w:val="2"/>
    </w:lvlOverride>
  </w:num>
  <w:num w:numId="19" w16cid:durableId="362362431">
    <w:abstractNumId w:val="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61"/>
    <w:rsid w:val="003653A9"/>
    <w:rsid w:val="00403E32"/>
    <w:rsid w:val="00416F61"/>
    <w:rsid w:val="00A6256A"/>
    <w:rsid w:val="00F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9471"/>
  <w15:docId w15:val="{1C8C0C2E-A25C-45C4-B7E0-095CC91C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46E"/>
    <w:pPr>
      <w:spacing w:after="142" w:line="264" w:lineRule="auto"/>
      <w:ind w:left="250" w:hanging="5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C23085"/>
    <w:rPr>
      <w:rFonts w:eastAsiaTheme="minorEastAsia"/>
      <w:color w:val="5A5A5A" w:themeColor="text1" w:themeTint="A5"/>
      <w:spacing w:val="1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56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4569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45692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3085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0A005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456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45692"/>
    <w:rPr>
      <w:b/>
      <w:bCs/>
    </w:rPr>
  </w:style>
  <w:style w:type="paragraph" w:styleId="Poprawka">
    <w:name w:val="Revision"/>
    <w:hidden/>
    <w:uiPriority w:val="99"/>
    <w:semiHidden/>
    <w:rsid w:val="00A6256A"/>
    <w:pPr>
      <w:suppressAutoHyphens w:val="0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1080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Sokół</dc:creator>
  <dc:description/>
  <cp:lastModifiedBy>Agnieszka Smusz</cp:lastModifiedBy>
  <cp:revision>11</cp:revision>
  <cp:lastPrinted>2022-09-08T07:06:00Z</cp:lastPrinted>
  <dcterms:created xsi:type="dcterms:W3CDTF">2024-11-08T08:30:00Z</dcterms:created>
  <dcterms:modified xsi:type="dcterms:W3CDTF">2025-03-13T13:34:00Z</dcterms:modified>
  <dc:language>pl-PL</dc:language>
</cp:coreProperties>
</file>