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7D64A2" w:rsidRPr="00C6642C" w:rsidP="00C6642C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6379" w:right="-142"/>
        <w:rPr>
          <w:sz w:val="22"/>
          <w:szCs w:val="22"/>
        </w:rPr>
      </w:pPr>
      <w:r>
        <w:rPr>
          <w:bCs/>
          <w:sz w:val="22"/>
          <w:szCs w:val="22"/>
        </w:rPr>
        <w:t>IFXIII.747.10</w:t>
      </w:r>
      <w:r w:rsidR="000A5ECF">
        <w:rPr>
          <w:bCs/>
          <w:sz w:val="22"/>
          <w:szCs w:val="22"/>
        </w:rPr>
        <w:t>9</w:t>
      </w:r>
      <w:r w:rsidRPr="00CE6B4A" w:rsidR="000A5ECF">
        <w:rPr>
          <w:bCs/>
          <w:sz w:val="22"/>
          <w:szCs w:val="22"/>
        </w:rPr>
        <w:t>.202</w:t>
      </w:r>
      <w:r w:rsidR="000A5ECF">
        <w:rPr>
          <w:bCs/>
          <w:sz w:val="22"/>
          <w:szCs w:val="22"/>
        </w:rPr>
        <w:t>3</w:t>
      </w:r>
    </w:p>
    <w:p w:rsidR="00C11363" w:rsidP="00B64D79">
      <w:pPr>
        <w:spacing w:after="0" w:line="276" w:lineRule="auto"/>
        <w:ind w:left="-142" w:right="-1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C11363" w:rsidRPr="001D107C" w:rsidP="00B64D79">
      <w:pPr>
        <w:spacing w:after="0" w:line="276" w:lineRule="auto"/>
        <w:ind w:left="-142" w:right="-144"/>
        <w:rPr>
          <w:rFonts w:ascii="Times New Roman" w:hAnsi="Times New Roman" w:cs="Times New Roman"/>
        </w:rPr>
      </w:pPr>
    </w:p>
    <w:p w:rsidR="00C338FC" w:rsidRPr="00C338FC" w:rsidP="00C338FC">
      <w:pPr>
        <w:spacing w:line="276" w:lineRule="auto"/>
        <w:ind w:right="-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Nawiązując do prowadzonego przez Wojewodę Śląskiego postępowania w sprawie </w:t>
      </w:r>
      <w:r w:rsidRPr="009511A7">
        <w:rPr>
          <w:rFonts w:ascii="Times New Roman" w:hAnsi="Times New Roman" w:cs="Times New Roman"/>
        </w:rPr>
        <w:t xml:space="preserve">wydania decyzji </w:t>
      </w:r>
      <w:r>
        <w:rPr>
          <w:rFonts w:ascii="Times New Roman" w:hAnsi="Times New Roman" w:cs="Times New Roman"/>
        </w:rPr>
        <w:br/>
      </w:r>
      <w:r w:rsidRPr="00C338FC">
        <w:rPr>
          <w:rFonts w:ascii="Times New Roman" w:hAnsi="Times New Roman" w:eastAsiaTheme="minorHAnsi" w:cs="Times New Roman"/>
          <w:kern w:val="2"/>
          <w:lang w:eastAsia="en-US"/>
        </w:rPr>
        <w:t>o ustaleniu lokalizacji inwestycji towarzyszącej inwestycji w zakresie terminalu regazyfikacyjnego skroplonego gazu ziemnego w Świnoujściu dla zadania</w:t>
      </w:r>
      <w:r w:rsidRPr="00C338FC">
        <w:rPr>
          <w:rFonts w:ascii="Times New Roman" w:eastAsia="Arial Unicode MS" w:hAnsi="Times New Roman" w:cs="Times New Roman"/>
          <w:kern w:val="1"/>
          <w:lang w:eastAsia="en-US"/>
        </w:rPr>
        <w:t xml:space="preserve"> inwestycyjnego pn.:</w:t>
      </w:r>
    </w:p>
    <w:p w:rsidR="00C338FC" w:rsidRPr="00C338FC" w:rsidP="00C338FC">
      <w:pPr>
        <w:suppressAutoHyphens w:val="0"/>
        <w:spacing w:after="0" w:line="276" w:lineRule="auto"/>
        <w:jc w:val="center"/>
        <w:rPr>
          <w:rFonts w:ascii="Times New Roman" w:hAnsi="Times New Roman" w:eastAsiaTheme="minorHAnsi" w:cs="Times New Roman"/>
          <w:b/>
          <w:color w:val="000000" w:themeColor="text1"/>
          <w:lang w:eastAsia="en-US"/>
        </w:rPr>
      </w:pPr>
      <w:r w:rsidRPr="00C338FC">
        <w:rPr>
          <w:rFonts w:ascii="Times New Roman" w:hAnsi="Times New Roman" w:eastAsiaTheme="minorHAnsi" w:cs="Times New Roman"/>
          <w:b/>
          <w:color w:val="000000" w:themeColor="text1"/>
          <w:lang w:eastAsia="en-US"/>
        </w:rPr>
        <w:t xml:space="preserve">Budowa gazociągu wysokiego ciśnienia wraz z infrastrukturą towarzyszącą oraz rozbiórką odcinków istniejącego gazociągu, </w:t>
      </w:r>
    </w:p>
    <w:p w:rsidR="00C338FC" w:rsidRPr="00C338FC" w:rsidP="00C338FC">
      <w:pPr>
        <w:suppressAutoHyphens w:val="0"/>
        <w:spacing w:after="0" w:line="276" w:lineRule="auto"/>
        <w:jc w:val="center"/>
        <w:rPr>
          <w:rFonts w:ascii="Times New Roman" w:hAnsi="Times New Roman" w:eastAsiaTheme="minorHAnsi" w:cs="Times New Roman"/>
          <w:b/>
          <w:color w:val="000000" w:themeColor="text1"/>
          <w:lang w:eastAsia="en-US"/>
        </w:rPr>
      </w:pPr>
      <w:r w:rsidRPr="00C338FC">
        <w:rPr>
          <w:rFonts w:ascii="Times New Roman" w:hAnsi="Times New Roman" w:eastAsiaTheme="minorHAnsi" w:cs="Times New Roman"/>
          <w:color w:val="000000" w:themeColor="text1"/>
          <w:lang w:eastAsia="en-US"/>
        </w:rPr>
        <w:t>w ramach zadania pn.:</w:t>
      </w:r>
    </w:p>
    <w:p w:rsidR="00C338FC" w:rsidP="00C338FC">
      <w:pPr>
        <w:spacing w:line="276" w:lineRule="auto"/>
        <w:ind w:right="-35"/>
        <w:jc w:val="both"/>
        <w:rPr>
          <w:rFonts w:ascii="Times New Roman" w:hAnsi="Times New Roman" w:cs="Times New Roman"/>
        </w:rPr>
      </w:pPr>
      <w:r w:rsidRPr="00C338FC">
        <w:rPr>
          <w:rFonts w:ascii="Times New Roman" w:hAnsi="Times New Roman" w:cs="Times New Roman"/>
        </w:rPr>
        <w:t>„Modernizacja gazociągu podwyższonego średniego ciśnienia DN300 relacji Radlin-Racibórz PN 1,6 MPa”,</w:t>
      </w:r>
      <w:r w:rsidRPr="00C338FC" w:rsidR="000A5ECF">
        <w:rPr>
          <w:rFonts w:ascii="Times New Roman" w:hAnsi="Times New Roman" w:cs="Times New Roman"/>
        </w:rPr>
        <w:t xml:space="preserve"> </w:t>
      </w:r>
    </w:p>
    <w:p w:rsidR="00C338FC" w:rsidP="00C338FC">
      <w:pPr>
        <w:spacing w:line="276" w:lineRule="auto"/>
        <w:ind w:right="-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podstawie art. 8 ust. 1 pkt 3 </w:t>
      </w:r>
      <w:r w:rsidRPr="00C338FC">
        <w:rPr>
          <w:rFonts w:ascii="Times New Roman" w:hAnsi="Times New Roman" w:cs="Times New Roman"/>
        </w:rPr>
        <w:t>ustawy z dnia 24 kwietnia 2009 r. o in</w:t>
      </w:r>
      <w:r>
        <w:rPr>
          <w:rFonts w:ascii="Times New Roman" w:hAnsi="Times New Roman" w:cs="Times New Roman"/>
        </w:rPr>
        <w:t xml:space="preserve">westycjach w zakresie terminalu </w:t>
      </w:r>
      <w:r w:rsidRPr="00C338FC">
        <w:rPr>
          <w:rFonts w:ascii="Times New Roman" w:hAnsi="Times New Roman" w:cs="Times New Roman"/>
        </w:rPr>
        <w:t>regazyfikacyjnego skroplonego gazu ziemnego w Świnoujściu</w:t>
      </w:r>
      <w:r>
        <w:rPr>
          <w:rFonts w:ascii="Times New Roman" w:hAnsi="Times New Roman" w:cs="Times New Roman"/>
        </w:rPr>
        <w:t xml:space="preserve"> (tekst jednolity: Dz. U. z 2024 r., poz. 551</w:t>
      </w:r>
      <w:r w:rsidRPr="00C338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41B0B">
        <w:rPr>
          <w:rFonts w:ascii="Times New Roman" w:hAnsi="Times New Roman" w:cs="Times New Roman"/>
        </w:rPr>
        <w:t>oraz art. 49 ustawy z dnia 14 czerwca 1960 r. Kodeks postępowania administracyjnego (</w:t>
      </w:r>
      <w:r>
        <w:rPr>
          <w:rFonts w:ascii="Times New Roman" w:hAnsi="Times New Roman" w:cs="Times New Roman"/>
        </w:rPr>
        <w:t xml:space="preserve">tekst jednolity: </w:t>
      </w:r>
      <w:r>
        <w:rPr>
          <w:rFonts w:ascii="Times New Roman" w:hAnsi="Times New Roman" w:cs="Times New Roman"/>
        </w:rPr>
        <w:t>Dz. U. 2024</w:t>
      </w:r>
      <w:r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572</w:t>
      </w:r>
      <w:r w:rsidRPr="00F41B0B">
        <w:rPr>
          <w:rFonts w:ascii="Times New Roman" w:hAnsi="Times New Roman" w:cs="Times New Roman"/>
        </w:rPr>
        <w:t xml:space="preserve">) podaję do publicznej wiadomości, że </w:t>
      </w:r>
      <w:r>
        <w:rPr>
          <w:rFonts w:ascii="Times New Roman" w:hAnsi="Times New Roman" w:cs="Times New Roman"/>
        </w:rPr>
        <w:t xml:space="preserve">z uwagi na zmianę zakresu wniosku w toku prowadzonego </w:t>
      </w:r>
      <w:r>
        <w:rPr>
          <w:rFonts w:ascii="Times New Roman" w:hAnsi="Times New Roman" w:cs="Times New Roman"/>
        </w:rPr>
        <w:t>postępowania, inwestycj</w:t>
      </w:r>
      <w:r w:rsidR="00E00E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obejmuje nieruchomość o numerze ewidencyjnym działki: </w:t>
      </w:r>
    </w:p>
    <w:p w:rsidR="00BB145F" w:rsidP="00BB145F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2E3A96">
        <w:rPr>
          <w:rFonts w:ascii="Times New Roman" w:hAnsi="Times New Roman" w:cs="Times New Roman"/>
          <w:b/>
        </w:rPr>
        <w:t xml:space="preserve">Gmina </w:t>
      </w:r>
      <w:r w:rsidR="00C338FC">
        <w:rPr>
          <w:rFonts w:ascii="Times New Roman" w:hAnsi="Times New Roman" w:cs="Times New Roman"/>
          <w:b/>
        </w:rPr>
        <w:t>Wodzisław Śląski</w:t>
      </w:r>
      <w:r w:rsidRPr="002E3A96">
        <w:rPr>
          <w:rFonts w:ascii="Times New Roman" w:hAnsi="Times New Roman" w:cs="Times New Roman"/>
          <w:b/>
        </w:rPr>
        <w:t xml:space="preserve">, obręb </w:t>
      </w:r>
      <w:r w:rsidR="00C338FC">
        <w:rPr>
          <w:rFonts w:ascii="Times New Roman" w:hAnsi="Times New Roman" w:cs="Times New Roman"/>
          <w:b/>
        </w:rPr>
        <w:t>Radlin</w:t>
      </w:r>
      <w:r w:rsidRPr="002E3A96">
        <w:rPr>
          <w:rFonts w:ascii="Times New Roman" w:hAnsi="Times New Roman" w:cs="Times New Roman"/>
          <w:b/>
        </w:rPr>
        <w:t>:</w:t>
      </w:r>
      <w:r w:rsidR="00C338FC">
        <w:rPr>
          <w:rFonts w:ascii="Times New Roman" w:hAnsi="Times New Roman" w:cs="Times New Roman"/>
        </w:rPr>
        <w:t xml:space="preserve"> 5390/259</w:t>
      </w:r>
    </w:p>
    <w:p w:rsidR="001C291C" w:rsidRPr="00C6642C" w:rsidP="00C6642C">
      <w:p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F41B0B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 w:rsidRPr="00F41B0B">
        <w:rPr>
          <w:rFonts w:ascii="Times New Roman" w:hAnsi="Times New Roman" w:cs="Times New Roman"/>
        </w:rPr>
        <w:br/>
        <w:t>prowadzącym spraw</w:t>
      </w:r>
      <w:r>
        <w:rPr>
          <w:rFonts w:ascii="Times New Roman" w:hAnsi="Times New Roman" w:cs="Times New Roman"/>
        </w:rPr>
        <w:t>ę pod numerem tel.: 32 20 77 522</w:t>
      </w:r>
      <w:r w:rsidRPr="00F41B0B">
        <w:rPr>
          <w:rFonts w:ascii="Times New Roman" w:hAnsi="Times New Roman" w:cs="Times New Roman"/>
        </w:rPr>
        <w:t xml:space="preserve">, w Wydziale Infrastruktury Śląskiego Urzędu </w:t>
      </w:r>
      <w:r w:rsidRPr="00F41B0B">
        <w:rPr>
          <w:rFonts w:ascii="Times New Roman" w:hAnsi="Times New Roman" w:cs="Times New Roman"/>
        </w:rPr>
        <w:br/>
        <w:t>Wojewódzkiego w Katowicach przy ul. Jagiellońskiej 25, pok. 522 (IV piętro), w godz. 9</w:t>
      </w:r>
      <w:r w:rsidRPr="00F41B0B">
        <w:rPr>
          <w:rFonts w:ascii="Times New Roman" w:hAnsi="Times New Roman" w:cs="Times New Roman"/>
          <w:vertAlign w:val="superscript"/>
        </w:rPr>
        <w:t>00</w:t>
      </w:r>
      <w:r w:rsidRPr="00F41B0B">
        <w:rPr>
          <w:rFonts w:ascii="Times New Roman" w:hAnsi="Times New Roman" w:cs="Times New Roman"/>
        </w:rPr>
        <w:t xml:space="preserve"> - 14</w:t>
      </w:r>
      <w:r w:rsidRPr="00F41B0B">
        <w:rPr>
          <w:rFonts w:ascii="Times New Roman" w:hAnsi="Times New Roman" w:cs="Times New Roman"/>
          <w:vertAlign w:val="superscript"/>
        </w:rPr>
        <w:t>00</w:t>
      </w:r>
      <w:r w:rsidRPr="00F41B0B">
        <w:rPr>
          <w:rFonts w:ascii="Times New Roman" w:hAnsi="Times New Roman" w:cs="Times New Roman"/>
        </w:rPr>
        <w:t>, a ponadto, wypowiadać się co do zebranych dowodów i materiałów oraz składać wnios</w:t>
      </w:r>
      <w:r>
        <w:rPr>
          <w:rFonts w:ascii="Times New Roman" w:hAnsi="Times New Roman" w:cs="Times New Roman"/>
        </w:rPr>
        <w:t>ki i zastrzeżenia, w terminie 7</w:t>
      </w:r>
      <w:r w:rsidRPr="00F41B0B">
        <w:rPr>
          <w:rFonts w:ascii="Times New Roman" w:hAnsi="Times New Roman" w:cs="Times New Roman"/>
        </w:rPr>
        <w:t xml:space="preserve"> dni od dnia opublikowania niniejszego obwieszczenia. Po tym terminie sprawa zostanie rozpatrzona w oparciu </w:t>
      </w:r>
      <w:r w:rsidRPr="00F41B0B">
        <w:rPr>
          <w:rFonts w:ascii="Times New Roman" w:hAnsi="Times New Roman" w:cs="Times New Roman"/>
        </w:rPr>
        <w:br/>
        <w:t>o posiadane dowody i materiały.</w:t>
      </w:r>
    </w:p>
    <w:p w:rsidR="00C338FC" w:rsidRPr="00C338FC" w:rsidP="00C338FC">
      <w:pPr>
        <w:suppressAutoHyphens w:val="0"/>
        <w:spacing w:before="400" w:line="240" w:lineRule="auto"/>
        <w:ind w:left="4956" w:firstLine="431"/>
        <w:rPr>
          <w:rFonts w:ascii="Times New Roman" w:hAnsi="Times New Roman" w:eastAsiaTheme="minorHAnsi" w:cs="Times New Roman"/>
          <w:lang w:eastAsia="en-US"/>
        </w:rPr>
      </w:pPr>
      <w:r w:rsidRPr="00C338FC">
        <w:rPr>
          <w:rFonts w:ascii="Times New Roman" w:hAnsi="Times New Roman" w:eastAsiaTheme="minorHAnsi" w:cs="Times New Roman"/>
          <w:lang w:eastAsia="en-US"/>
        </w:rPr>
        <w:t>z up. WOJEWODY  ŚLĄSKIEGO</w:t>
      </w:r>
    </w:p>
    <w:p w:rsidR="00C338FC" w:rsidRPr="00C338FC" w:rsidP="00C338FC">
      <w:pPr>
        <w:suppressAutoHyphens w:val="0"/>
        <w:spacing w:before="240" w:after="0" w:line="240" w:lineRule="auto"/>
        <w:ind w:left="5664" w:firstLine="708"/>
        <w:rPr>
          <w:rFonts w:ascii="Times New Roman" w:hAnsi="Times New Roman" w:eastAsiaTheme="minorHAnsi" w:cs="Times New Roman"/>
          <w:lang w:eastAsia="en-US"/>
        </w:rPr>
      </w:pPr>
      <w:r w:rsidRPr="00C338FC">
        <w:rPr>
          <w:rFonts w:ascii="Times New Roman" w:hAnsi="Times New Roman" w:eastAsiaTheme="minorHAnsi" w:cs="Times New Roman"/>
          <w:lang w:eastAsia="en-US"/>
        </w:rPr>
        <w:t>Joanna Lanczek</w:t>
      </w:r>
    </w:p>
    <w:p w:rsidR="00C338FC" w:rsidRPr="00C338FC" w:rsidP="00C338FC">
      <w:pPr>
        <w:suppressAutoHyphens w:val="0"/>
        <w:spacing w:after="0" w:line="240" w:lineRule="auto"/>
        <w:ind w:left="4820"/>
        <w:rPr>
          <w:rFonts w:ascii="Times New Roman" w:hAnsi="Times New Roman" w:eastAsiaTheme="minorHAnsi" w:cs="Times New Roman"/>
          <w:lang w:eastAsia="en-US"/>
        </w:rPr>
      </w:pPr>
      <w:r w:rsidRPr="00C338FC">
        <w:rPr>
          <w:rFonts w:ascii="Times New Roman" w:hAnsi="Times New Roman" w:eastAsiaTheme="minorHAnsi" w:cs="Times New Roman"/>
          <w:lang w:eastAsia="en-US"/>
        </w:rPr>
        <w:t xml:space="preserve">Kierownik Oddziału ds. Inwestycji Publicznych </w:t>
      </w:r>
    </w:p>
    <w:p w:rsidR="00C338FC" w:rsidRPr="00C338FC" w:rsidP="00C338FC">
      <w:pPr>
        <w:suppressAutoHyphens w:val="0"/>
        <w:spacing w:after="0" w:line="240" w:lineRule="auto"/>
        <w:ind w:left="5954"/>
        <w:rPr>
          <w:rFonts w:ascii="Times New Roman" w:hAnsi="Times New Roman" w:eastAsiaTheme="minorHAnsi" w:cs="Times New Roman"/>
          <w:lang w:eastAsia="en-US"/>
        </w:rPr>
      </w:pPr>
      <w:r w:rsidRPr="00C338FC">
        <w:rPr>
          <w:rFonts w:ascii="Times New Roman" w:hAnsi="Times New Roman" w:eastAsiaTheme="minorHAnsi" w:cs="Times New Roman"/>
          <w:lang w:eastAsia="en-US"/>
        </w:rPr>
        <w:t>w Wydziale Infrastruktury</w:t>
      </w:r>
    </w:p>
    <w:p w:rsidR="00F41B0B" w:rsidRPr="00E00EAF" w:rsidP="00E00EAF">
      <w:pPr>
        <w:suppressAutoHyphens w:val="0"/>
        <w:spacing w:after="0" w:line="276" w:lineRule="auto"/>
        <w:ind w:left="5103" w:right="-428" w:hanging="141"/>
        <w:rPr>
          <w:rFonts w:ascii="Times New Roman" w:hAnsi="Times New Roman" w:eastAsiaTheme="minorHAnsi" w:cs="Times New Roman"/>
          <w:i/>
          <w:sz w:val="18"/>
          <w:szCs w:val="18"/>
          <w:lang w:val="cs-CZ" w:eastAsia="en-US"/>
        </w:rPr>
      </w:pPr>
      <w:r w:rsidRPr="00C338FC">
        <w:rPr>
          <w:rFonts w:ascii="Times New Roman" w:hAnsi="Times New Roman" w:eastAsiaTheme="minorHAnsi" w:cs="Times New Roman"/>
          <w:i/>
          <w:sz w:val="18"/>
          <w:szCs w:val="18"/>
          <w:lang w:val="cs-CZ" w:eastAsia="en-US"/>
        </w:rPr>
        <w:t>/podpisano kwalifikowanym podpisem elektronicznym/</w:t>
      </w:r>
      <w:bookmarkStart w:id="0" w:name="_GoBack"/>
      <w:bookmarkEnd w:id="0"/>
    </w:p>
    <w:sectPr w:rsidSect="0036031D">
      <w:footerReference w:type="default" r:id="rId5"/>
      <w:headerReference w:type="first" r:id="rId6"/>
      <w:pgSz w:w="11906" w:h="16838"/>
      <w:pgMar w:top="1440" w:right="1080" w:bottom="1440" w:left="1080" w:header="709" w:footer="335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pt;width:44.25pt" o:oleicon="f" o:ole="" coordsize="1000,1000">
          <v:imagedata r:id="rId1" o:title=""/>
          <v:path o:connecttype="segments"/>
        </v:shape>
        <o:OLEObject Type="Embed" ProgID="Paint.Picture" ShapeID="ole_rId1" DrawAspect="Content" ObjectID="_1777463155" r:id="rId2"/>
      </w:object>
    </w:r>
  </w:p>
  <w:p w:rsidR="00C11363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17-05-2024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CD1E-AEED-4B78-A04F-0F22D756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3</cp:revision>
  <cp:lastPrinted>2017-07-10T07:27:00Z</cp:lastPrinted>
  <dcterms:created xsi:type="dcterms:W3CDTF">2024-05-17T09:05:00Z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