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03E3BE75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7F4325">
        <w:rPr>
          <w:rFonts w:ascii="Arial" w:hAnsi="Arial" w:cs="Arial"/>
          <w:color w:val="auto"/>
        </w:rPr>
        <w:t>139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6359BF20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7F4325">
        <w:rPr>
          <w:rFonts w:ascii="Arial" w:hAnsi="Arial" w:cs="Arial"/>
          <w:color w:val="auto"/>
        </w:rPr>
        <w:t>26</w:t>
      </w:r>
      <w:r w:rsidR="00AB7899" w:rsidRPr="00422750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10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069BA784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7F4325" w:rsidRPr="007F432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Zakup lekkiego samochodu ratowniczo-gaśniczego dla OSP Łańce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7F432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11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C2EC71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1744709E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E9494A" w:rsidRPr="00E9494A">
        <w:rPr>
          <w:rFonts w:ascii="Arial" w:hAnsi="Arial" w:cs="Arial"/>
          <w:i/>
        </w:rPr>
        <w:t>„</w:t>
      </w:r>
      <w:r w:rsidR="007F4325" w:rsidRPr="007F4325">
        <w:rPr>
          <w:rFonts w:ascii="Arial" w:hAnsi="Arial" w:cs="Arial"/>
          <w:i/>
        </w:rPr>
        <w:t>Zakup lekkiego samochodu ratowniczo-gaśniczego dla OSP Łańce</w:t>
      </w:r>
      <w:r w:rsidR="00E9494A" w:rsidRPr="00E9494A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7333C0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C717E4">
        <w:rPr>
          <w:rFonts w:ascii="Arial" w:hAnsi="Arial" w:cs="Arial"/>
        </w:rPr>
        <w:t>Gilbert Kramarczyk</w:t>
      </w:r>
    </w:p>
    <w:p w14:paraId="3FAC8F4E" w14:textId="3A16C747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7F4325">
        <w:rPr>
          <w:rFonts w:ascii="Arial" w:hAnsi="Arial" w:cs="Arial"/>
        </w:rPr>
        <w:t>Beata Mrozek</w:t>
      </w:r>
      <w:bookmarkStart w:id="0" w:name="_GoBack"/>
      <w:bookmarkEnd w:id="0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7F4325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53</cp:revision>
  <cp:lastPrinted>2022-09-21T09:12:00Z</cp:lastPrinted>
  <dcterms:created xsi:type="dcterms:W3CDTF">2017-05-30T11:00:00Z</dcterms:created>
  <dcterms:modified xsi:type="dcterms:W3CDTF">2023-11-21T12:49:00Z</dcterms:modified>
</cp:coreProperties>
</file>