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DB" w:rsidRPr="00EF51DB" w:rsidRDefault="00EF51DB" w:rsidP="00EF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566648-N-2020 z dnia 2020-07-27 r.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Kornowac: WYMIANA WODOCIĄGU W MIEJSCOWOŚCIACH POGRZEBIEŃ I KORNOWAC W GMINIE KORNOWAC</w:t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Kornowac, krajowy numer identyfikacyjny 27625841100000, ul. Raciborska   48 , 44-285  Kornowac, woj. śląskie, państwo Polska, tel. 324301037, 324301037, e-mail inwestycje@kornowac.pl, sekretarz@kornowac.pl, faks 324301333.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www.kornowac.pl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F5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www.bip.kornowac.pl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bip.kornowac.pl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Osobiście, za pomocą operatora pocztowego, za pośrednictwem kuriera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Kornowac (sekretariat), ul. Raciborska 48, 44-285 Kornowac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WYMIANA WODOCIĄGU W MIEJSCOWOŚCIACH POGRZEBIEŃ I KORNOWAC W GMINIE KORNOWAC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RI.271.5.2020.SŻ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F51DB" w:rsidRPr="00EF51DB" w:rsidRDefault="00EF51DB" w:rsidP="00EF51D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F5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WYMIANA WODOCIĄGU W MIEJSCOWOŚCIACH POGRZEBIEŃ I KORNOWAC W GMINIE KORNOWAC. 1. Podstawowe zadania charakteryzujące inwestycję: 1) Wymiana istniejącej sieci wodociągowej metodą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bezwykopową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Berstliningu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przewiertem sterowanym 2) Wykonanie wodociągu w poprzek drogi DW935 metodą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bezwykopową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przewiertu sterowanego poziomego – w rurze osłonowej stalowej pod drogą 3) Wymiana na nowe starych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nawiertek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wodociągowych wraz z włączeniem (przełączeniem) istniejącego przyłącza wodociągowego do wymienionej sieci 2.Podstawowe parametry: Wymiana wodociągu metodą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bezwykopową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Berstliningu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przewiertem sterowanym 1) ul. Raciborska w Kornowacu Odcinek od pkt 16 do pkt 17 (przewiert pod drogą DW935) – rura Ø63*5,8 PE 100 RC SDR 11 PN16 długości 20,00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połączenia rur polietylenowych ciśnieniowych PE, PEHD metodą zgrzewania czołowego o śr. zewn. 63 Odcinek od pkt 18 do pkt 17; od pkt 17 do pkt 19 – rura Ø63*5,8 PE 100 RC SDR 11 PN16 długości 174,00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połączenia rur polietylenowych ciśnieniowych PE, PEHD metodą zgrzewania czołowego o śr. zewn. 63 (6 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przyłączy) 2) ul.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Kornowacka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Pogrzebieniu Odcinek od pkt 3 do pkt 4 i od pkt 4 do pkt 5 – rura Ø63*5,8 PE 100 RC SDR 11 PN16 długości 198,60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połączenia rur polietylenowych ciśnieniowych PE, PEHD metodą zgrzewania czołowego o śr. zewn. 63 mm (9 przyłączy) Szczegółowy opis przedmiotu zamówienia zawiera : • Dokumentacja projektowa - zał. nr 5 do SIWZ • Przedmiar robót - zał. nr 6 do SIWZ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45231300-8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F51DB" w:rsidRPr="00EF51DB" w:rsidTr="00EF51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F51DB" w:rsidRPr="00EF51DB" w:rsidTr="00EF51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</w:tbl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F5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F5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5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F51DB" w:rsidRPr="00EF51DB" w:rsidTr="00EF51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F51DB" w:rsidRPr="00EF51DB" w:rsidTr="00EF51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2020-10-15</w:t>
            </w:r>
          </w:p>
        </w:tc>
      </w:tr>
    </w:tbl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zakresie.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zakresie.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zakresie.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wykazania braku podstaw do wykluczenia na podstawie art. 24 ust. 5 pkt 1 ustawy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nie wymaga oświadczeń lub dokumentów w przedmiotowym zakresie.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wymaga oświadczeń lub dokumentów w przedmiotowym zakresie.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żąda od wykonawców wniesienia wadium w wysokości 4000,00 zł (słownie: cztery tysiące złotych i 00/100)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F5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EF51DB" w:rsidRPr="00EF51DB" w:rsidTr="00EF51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51DB" w:rsidRPr="00EF51DB" w:rsidTr="00EF51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51DB" w:rsidRPr="00EF51DB" w:rsidTr="00EF51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1DB" w:rsidRPr="00EF51DB" w:rsidRDefault="00EF51DB" w:rsidP="00E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dokonania istotnych zmian postanowień zawartej umowy w stosunku do treści oferty, na podstawie której dokonano wyboru Wykonawcy, w zakresie: 1 zmiany terminu wykonania zamówienia w następujących przypadkach: a) możliwe jest przedłużenie terminu zakończenia 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 o czas opóźnienia, jeżeli opóźnienie to wynika z przyczyn leżących po stronie Zamawiającego i jeżeli takie opóźnienie jest lub będzie miało wpływ na termin wykonania przedmiotu umowy, w zakresie następujących obowiązków Zamawiającego: 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przekazanie placu budowy, 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przekazanie dokumentów budowy. b) możliwa jest zmiana terminu wykonania umowy robót ze względu na: 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wstrzymanie prac objętych umową przez właściwe organy z przyczyn niezależnych i niezawinionych od Wykonawcy co uniemożliwia terminowe zakończenie robót, 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wystąpienie niemożliwych do przewidzenia zdarzeń losowych, np. pożar, powódź, itp., 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powodu działań osób trzecich uniemożliwiających wykonanie przedmiotu umowy, które to działania nie są konsekwencją winy którejkolwiek ze stron. 2. Inne zmiany do umowy mogące skutkować zmianą wynagrodzenia: - zmiana stawki podatku VAT, - zmiany przepisów prawa istotnych dla postanowień zawartej umowy. 3. W pozostałym zakresie do zmian do umowy stosuje się art. 144 ust.1 pkt. 2 pkt. 3, pkt 4, pkt 5, pkt 6, ust. 1a, ust. 1b, ust. 1c, ust. 1d, ust.1e, oraz ust. 2 i ust. 3 ustawy </w:t>
      </w:r>
      <w:proofErr w:type="spellStart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F5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2020-08-12, godzina: 09:00,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lub języki, w jakich mogą być sporządzane oferty lub wnioski o dopuszczenie do udziału w postępowaniu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5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F5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wybranego Wykonawcy wniesienia przed podpisaniem umowy zabezpieczenia należytego wykonania umowy w kwocie równej 5 % ceny brutto podanej w ofercie</w:t>
      </w:r>
    </w:p>
    <w:p w:rsidR="00EF51DB" w:rsidRPr="00EF51DB" w:rsidRDefault="00EF51DB" w:rsidP="00EF51D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5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51DB" w:rsidRPr="00EF51DB" w:rsidRDefault="00EF51DB" w:rsidP="00EF51DB">
      <w:pPr>
        <w:pStyle w:val="Bezodstpw"/>
        <w:ind w:left="5664"/>
        <w:rPr>
          <w:rFonts w:ascii="Times New Roman" w:hAnsi="Times New Roman" w:cs="Times New Roman"/>
          <w:lang w:eastAsia="pl-PL"/>
        </w:rPr>
      </w:pPr>
      <w:bookmarkStart w:id="0" w:name="_GoBack"/>
      <w:r w:rsidRPr="00EF51DB">
        <w:rPr>
          <w:rFonts w:ascii="Times New Roman" w:hAnsi="Times New Roman" w:cs="Times New Roman"/>
          <w:lang w:eastAsia="pl-PL"/>
        </w:rPr>
        <w:t>Wójt Gminy Kornowac</w:t>
      </w:r>
    </w:p>
    <w:p w:rsidR="00EF51DB" w:rsidRPr="00EF51DB" w:rsidRDefault="00EF51DB" w:rsidP="00EF51DB">
      <w:pPr>
        <w:pStyle w:val="Bezodstpw"/>
        <w:ind w:left="5664"/>
        <w:rPr>
          <w:rFonts w:ascii="Times New Roman" w:hAnsi="Times New Roman" w:cs="Times New Roman"/>
          <w:lang w:eastAsia="pl-PL"/>
        </w:rPr>
      </w:pPr>
    </w:p>
    <w:p w:rsidR="00EF51DB" w:rsidRPr="00EF51DB" w:rsidRDefault="00EF51DB" w:rsidP="00EF51DB">
      <w:pPr>
        <w:pStyle w:val="Bezodstpw"/>
        <w:ind w:left="5664"/>
        <w:rPr>
          <w:rFonts w:ascii="Times New Roman" w:hAnsi="Times New Roman" w:cs="Times New Roman"/>
          <w:lang w:eastAsia="pl-PL"/>
        </w:rPr>
      </w:pPr>
      <w:r w:rsidRPr="00EF51DB">
        <w:rPr>
          <w:rFonts w:ascii="Times New Roman" w:hAnsi="Times New Roman" w:cs="Times New Roman"/>
          <w:lang w:eastAsia="pl-PL"/>
        </w:rPr>
        <w:t xml:space="preserve">     Grzegorz </w:t>
      </w:r>
      <w:proofErr w:type="spellStart"/>
      <w:r w:rsidRPr="00EF51DB">
        <w:rPr>
          <w:rFonts w:ascii="Times New Roman" w:hAnsi="Times New Roman" w:cs="Times New Roman"/>
          <w:lang w:eastAsia="pl-PL"/>
        </w:rPr>
        <w:t>Niestrój</w:t>
      </w:r>
      <w:proofErr w:type="spellEnd"/>
    </w:p>
    <w:p w:rsidR="00EF51DB" w:rsidRPr="00EF51DB" w:rsidRDefault="00EF51DB" w:rsidP="00EF51DB">
      <w:pPr>
        <w:pStyle w:val="Bezodstpw"/>
        <w:ind w:left="5664"/>
        <w:rPr>
          <w:rFonts w:ascii="Times New Roman" w:hAnsi="Times New Roman" w:cs="Times New Roman"/>
          <w:lang w:eastAsia="pl-PL"/>
        </w:rPr>
      </w:pPr>
      <w:r w:rsidRPr="00EF51DB">
        <w:rPr>
          <w:rFonts w:ascii="Times New Roman" w:hAnsi="Times New Roman" w:cs="Times New Roman"/>
          <w:lang w:eastAsia="pl-PL"/>
        </w:rPr>
        <w:t xml:space="preserve">        (zatwierdzam)</w:t>
      </w:r>
      <w:bookmarkEnd w:id="0"/>
    </w:p>
    <w:p w:rsidR="00EF51DB" w:rsidRPr="00EF51DB" w:rsidRDefault="00EF51DB" w:rsidP="00EF51DB">
      <w:pPr>
        <w:pStyle w:val="Bezodstpw"/>
        <w:rPr>
          <w:lang w:eastAsia="pl-PL"/>
        </w:rPr>
      </w:pPr>
    </w:p>
    <w:p w:rsidR="00EF51DB" w:rsidRPr="00EF51DB" w:rsidRDefault="00EF51DB" w:rsidP="00EF51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sectPr w:rsidR="00EF51DB" w:rsidRPr="00EF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2"/>
    <w:rsid w:val="00426582"/>
    <w:rsid w:val="007528C2"/>
    <w:rsid w:val="00E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D398-BB79-4955-8C21-53BA194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5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2691</Words>
  <Characters>16148</Characters>
  <Application>Microsoft Office Word</Application>
  <DocSecurity>0</DocSecurity>
  <Lines>134</Lines>
  <Paragraphs>37</Paragraphs>
  <ScaleCrop>false</ScaleCrop>
  <Company/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Żydek</dc:creator>
  <cp:keywords/>
  <dc:description/>
  <cp:lastModifiedBy>Sabina Żydek</cp:lastModifiedBy>
  <cp:revision>2</cp:revision>
  <dcterms:created xsi:type="dcterms:W3CDTF">2020-07-27T10:42:00Z</dcterms:created>
  <dcterms:modified xsi:type="dcterms:W3CDTF">2020-07-27T10:44:00Z</dcterms:modified>
</cp:coreProperties>
</file>