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97" w:rsidRPr="00947B97" w:rsidRDefault="00947B97" w:rsidP="00947B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511490-N-2017 z dnia 2017-05-19 r. </w:t>
      </w:r>
    </w:p>
    <w:p w:rsidR="00947B97" w:rsidRPr="00947B97" w:rsidRDefault="00947B97" w:rsidP="00947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Kornowac: POPRAWA EFEKTYWNOŚCI ENERGETYCZNEJ BUDYNKÓW GIMNAZJUM PUBLICZNEGO WRAZ Z SALĄ GIMNASTYCZNĄ W KORNOWACU – PRZEBUDOWA KOTŁOWNI WĘGLOWEJ NA KOTŁOWNIĘ GAZOWĄ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Europejski Fundusz Rozwoju </w:t>
      </w:r>
      <w:proofErr w:type="spellStart"/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Regionanego</w:t>
      </w:r>
      <w:proofErr w:type="spellEnd"/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działania 4.3 Regionalnego Programu Operacyjnego Województwa Śląskiego 2014-2020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0%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Kornowac, krajowy numer identyfikacyjny 27176309600000, ul. ul. Raciborska  48 , 44285   Kornowac, woj. śląskie, państwo Polska,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tel. 032 4301037-39, e-mail ugmar@poczta.onet.pl, faks 324 301 333.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www.kornowac.pl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47B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bip.kornowac.pl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na adres zamawiającego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Kornowac, ul. Raciborska 48, 44-285 Kornowac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POPRAWA EFEKTYWNOŚCI ENERGETYCZNEJ BUDYNKÓW GIMNAZJUM PUBLICZNEGO WRAZ Z SALĄ GIMNASTYCZNĄ W KORNOWACU – PRZEBUDOWA KOTŁOWNI WĘGLOWEJ NA KOTŁOWNIĘ GAZOWĄ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RI.271.3.2017.RM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47B97" w:rsidRPr="00947B97" w:rsidRDefault="00947B97" w:rsidP="0094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47B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modernizacja instalacji grzewczej poprzez zmianę źródła ciepła z kotłów węglowych na układ pomp ciepła i kotłów gazowych z instalacją gazową. 2. Szczegółowy opis przedmiotu zamówienia zawiera : 1) projekt budowlany pod nazwą: „Przebudowa kotłowni węglowej na kotłownię gazową w budynku Gimnazjum w Kornowacu”, ul. Starowiejska 66 (działka nr 237/78, obręb 0001 Kornowac) – załącznik nr 5 do SIWZ, 2) projekt wykonawczy pod nazwą: „Część technologiczna – Przebudowa kotłowni węglowej na kotłownię gazową w budynku Gimnazjum w Kornowacu” w Kornowacu, ul. Starowiejska 66 (działka nr 237/78, obręb 0001 Kornowac) – załącznik nr 6 do SIWZ, 3) projekt wykonawczy pod nazwą: „Instalacje elektryczne – Przebudowa kotłowni węglowej na kotłownię gazową w budynku Gimnazjum w Kornowacu” w Kornowacu, ul. Starowiejska 66 (działka nr 237/78, obręb 0001 Kornowac) – załącznik nr 7 do SIWZ, 4) specyfikacja techniczna wykonania i odbioru robót – instalacje elektryczne; zał. załącznik nr 8 do SIWZ, 5) specyfikacja techniczna wykonania i odbioru robót – technologia załącznik nr 9 do SIWZ, 6) przedmiary robót załącznik nr 10 do SIWZ. 3.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Ze względu na konieczność zapewnienia możliwości ogrzewania budynku, o którym mowa w ust. 1, demontaż urządzeń kotłowni węglowej może nastąpić dopiero po wykonaniu kotłowni gazowej i zapewnieniu dostaw gazu. UWAGA: 1) Demontaż istniejących urządzeń, orurowania i armatury w pomieszczeniach kotłowni węglowej … (poz. 1.1 przedmiaru robót) należy wykonać po rozruchu kotłowni gazowej. 2) Należy zachować ciągłość ogrzewania budynku Gimnazjum. 3) Od rozpoczęcia do zakończenia inwestycji będą prowadzone odbiory: odbiór częściowy i odbiór końcowy po rozruchu kotłowni gazowej i zlikwidowaniu kotłowni węglowej. 4) Będą prowadzone płatności częściowe (zgodnie ze wzorem umowy – zał. nr 4): 70% po wykonaniu zadania bez rozruchu i likwidacji kotłowni węglowej, 30% po rozruchu, likwidacji kotłowni węglowej i odbiorze końcowym.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47B97" w:rsidRPr="00947B97" w:rsidTr="00947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B97" w:rsidRPr="00947B97" w:rsidRDefault="00947B97" w:rsidP="0094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47B97" w:rsidRPr="00947B97" w:rsidTr="00947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B97" w:rsidRPr="00947B97" w:rsidRDefault="00947B97" w:rsidP="0094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45110000-1</w:t>
            </w:r>
          </w:p>
        </w:tc>
      </w:tr>
      <w:tr w:rsidR="00947B97" w:rsidRPr="00947B97" w:rsidTr="00947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B97" w:rsidRPr="00947B97" w:rsidRDefault="00947B97" w:rsidP="0094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45333000-0</w:t>
            </w:r>
          </w:p>
        </w:tc>
      </w:tr>
      <w:tr w:rsidR="00947B97" w:rsidRPr="00947B97" w:rsidTr="00947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B97" w:rsidRPr="00947B97" w:rsidRDefault="00947B97" w:rsidP="0094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45231000-5</w:t>
            </w:r>
          </w:p>
        </w:tc>
      </w:tr>
      <w:tr w:rsidR="00947B97" w:rsidRPr="00947B97" w:rsidTr="00947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B97" w:rsidRPr="00947B97" w:rsidRDefault="00947B97" w:rsidP="0094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45331000-6</w:t>
            </w:r>
          </w:p>
        </w:tc>
      </w:tr>
      <w:tr w:rsidR="00947B97" w:rsidRPr="00947B97" w:rsidTr="00947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B97" w:rsidRPr="00947B97" w:rsidRDefault="00947B97" w:rsidP="0094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947B97" w:rsidRPr="00947B97" w:rsidTr="00947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B97" w:rsidRPr="00947B97" w:rsidRDefault="00947B97" w:rsidP="0094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45340000-2</w:t>
            </w:r>
          </w:p>
        </w:tc>
      </w:tr>
      <w:tr w:rsidR="00947B97" w:rsidRPr="00947B97" w:rsidTr="00947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B97" w:rsidRPr="00947B97" w:rsidRDefault="00947B97" w:rsidP="0094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947B97" w:rsidRPr="00947B97" w:rsidTr="00947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B97" w:rsidRPr="00947B97" w:rsidRDefault="00947B97" w:rsidP="0094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45315100-9</w:t>
            </w:r>
          </w:p>
        </w:tc>
      </w:tr>
      <w:tr w:rsidR="00947B97" w:rsidRPr="00947B97" w:rsidTr="00947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B97" w:rsidRPr="00947B97" w:rsidRDefault="00947B97" w:rsidP="0094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45315300-1</w:t>
            </w:r>
          </w:p>
        </w:tc>
      </w:tr>
      <w:tr w:rsidR="00947B97" w:rsidRPr="00947B97" w:rsidTr="00947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B97" w:rsidRPr="00947B97" w:rsidRDefault="00947B97" w:rsidP="0094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947B97" w:rsidRPr="00947B97" w:rsidTr="00947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B97" w:rsidRPr="00947B97" w:rsidRDefault="00947B97" w:rsidP="0094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45311000-0</w:t>
            </w:r>
          </w:p>
        </w:tc>
      </w:tr>
      <w:tr w:rsidR="00947B97" w:rsidRPr="00947B97" w:rsidTr="00947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B97" w:rsidRPr="00947B97" w:rsidRDefault="00947B97" w:rsidP="0094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45311100-1</w:t>
            </w:r>
          </w:p>
        </w:tc>
      </w:tr>
      <w:tr w:rsidR="00947B97" w:rsidRPr="00947B97" w:rsidTr="00947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B97" w:rsidRPr="00947B97" w:rsidRDefault="00947B97" w:rsidP="0094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45311200-2</w:t>
            </w:r>
          </w:p>
        </w:tc>
      </w:tr>
      <w:tr w:rsidR="00947B97" w:rsidRPr="00947B97" w:rsidTr="00947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B97" w:rsidRPr="00947B97" w:rsidRDefault="00947B97" w:rsidP="0094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45314300-4</w:t>
            </w:r>
          </w:p>
        </w:tc>
      </w:tr>
      <w:tr w:rsidR="00947B97" w:rsidRPr="00947B97" w:rsidTr="00947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B97" w:rsidRPr="00947B97" w:rsidRDefault="00947B97" w:rsidP="0094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45315700-5</w:t>
            </w:r>
          </w:p>
        </w:tc>
      </w:tr>
      <w:tr w:rsidR="00947B97" w:rsidRPr="00947B97" w:rsidTr="00947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B97" w:rsidRPr="00947B97" w:rsidRDefault="00947B97" w:rsidP="0094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45312310-3</w:t>
            </w:r>
          </w:p>
        </w:tc>
      </w:tr>
    </w:tbl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47B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0,00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zawarta umowa ramowa lub okres, na który został ustanowiony dynamiczny system </w:t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zakupów: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47B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47B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2017-11-30 00:00:00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Zamawiający uzna, że Wykonawca spełnia ten warunek jeżeli wykaże, wykonanie nie wcześniej niż w okresie ostatnich 5 lat przed upływem terminu składania ofert, a jeżeli okres prowadzenia działalności jest krótszy – w tym okresie, co najmniej 1 roboty budowlanej polegającej na wykonaniu remontu, przebudowy lub budowy obiektu budowlanego obejmującego swoim zakresem wykonanie źródła ciepła w oparciu o kotły gazowe, kondensacyjne. 2) Zamawiający uzna, że Wykonawca spełnia ten warunek jeżeli wykaże, że dysponuje lub będzie dysponował niżej podanymi osobami mającymi następujące kwalifikacje zawodowe: a) kierownik robót instalacyjnych w zakresie instalacji elektrycznej, b) kierownik robót instalacyjnych w zakresie instalacji sanitarnych.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Samodzielne funkcje techniczne w budownictwie, określone w art. 12 ust. 1 ustawy Prawo budowlane mogą również wykonywać osoby, których odpowiednie kwalifikacje zawodowe zostały uznane na zasadach określonych w przepisach odrębnych tj. m.in. w ustawie z dnia 22.12.2015 r. o zasadach uznawania kwalifikacji zawodowych nabytych w państwach członkowskich Unii Europejskiej (Dz. U. z 2016r., poz. 65).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wykazania braku podstaw do wykluczenia na podstawie art. 24 ust. 5 pkt 1 ustawy.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 na rzecz których te roboty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obiektywnych charakterze Wykonawca nie jest w stanie uzyskać tych dokumentów – inne dokumenty - potwierdzających spełnienie warunku opisanego w § 7, ust. 2 pkt 2.3 (wzór wykazu zał. Nr 11 do SIWZ); 2) wykaz osób (kadra kierownicza), potwierdzający spełnienie warunku opisanego w § 7, ust. 2 pkt 2.3 (wzór wykazu zał. Nr 12 do SIWZ).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ofertowy. 2. Kosztorys ofertowy. 3. Dowód wniesienia wadium. 4. Pełnomocnictwo (jeżeli dotyczy).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wniesienia wadium w wysokości 18.000,00 PLN (słownie: osiemnaście tysięcy złotych 00/100).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47B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947B97" w:rsidRPr="00947B97" w:rsidTr="00947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B97" w:rsidRPr="00947B97" w:rsidRDefault="00947B97" w:rsidP="0094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B97" w:rsidRPr="00947B97" w:rsidRDefault="00947B97" w:rsidP="0094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47B97" w:rsidRPr="00947B97" w:rsidTr="00947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B97" w:rsidRPr="00947B97" w:rsidRDefault="00947B97" w:rsidP="0094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B97" w:rsidRPr="00947B97" w:rsidRDefault="00947B97" w:rsidP="0094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47B97" w:rsidRPr="00947B97" w:rsidTr="00947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B97" w:rsidRPr="00947B97" w:rsidRDefault="00947B97" w:rsidP="0094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B97" w:rsidRPr="00947B97" w:rsidRDefault="00947B97" w:rsidP="0094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947B97" w:rsidRP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47B97" w:rsidRDefault="00947B97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Możliwe jest przedłużenie terminu zakończenia umowy o czas opóźnienia, jeżeli opóźnienie to wynika z przyczyn leżących po stronie Zamawiającego i jeżeli takie opóźnienie jest lub będzie miało wpływ na termin wykonania przedmiotu umowy, w zakresie następujących obowiązków Zamawiającego: - przekazanie placu budowy, - przekazanie dokumentów budowy. 2. Możliwa jest zmiana terminu wykonania umowy ze względu na okoliczność, że z przyczyn niezależnych od stron umowy, przedsiębiorstwo dystrybucji gazu to jest Polska Spółka Gazownictwa, nie dokona przyłączenia obiektu Gimnazjum w Kornowacu do sieci gazowniczej w terminie określonym w zawartej z tym przedsiębiorstwem umowy o przyłączenie do sieci gazowej nr 909/02/17/W1005910/0 z dnia 13.04.2017 r. (zarejestrowana w Urzędzie Gminy Kornowac pod numerem 52/2017) 3. Możliwa jest zmiana terminu wykonania umowy robót ze względu na: - wstrzymanie prac objętych umową przez właściwe organy z przyczyn niezależnych i niezawinionych od Wykonawcy co uniemożliwia terminowe zakończenie robót, - wystąpienie niemożliwych do przewidzenia zdarzeń losowych, np. pożar, powódź, itp., - z powodu działań osób trzecich uniemożliwiających wykonanie przedmiotu umowy, które to działania nie są konsekwencją winy którejkolwiek ze stron. 4. Inne zmiany do umowy mogące skutkować zmianą wynagrodzenia: - zmiana stawki podatku VAT, - zmiany przepisów prawa istotnych dla postanowień zawartej umowy.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47B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2017-06-05 , godzina: 9:00,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B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B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37DB" w:rsidRPr="00947B97" w:rsidRDefault="000E37DB" w:rsidP="0094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B97" w:rsidRDefault="000E37DB" w:rsidP="000E37DB">
      <w:pPr>
        <w:tabs>
          <w:tab w:val="left" w:pos="63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WÓJT GMINY</w:t>
      </w:r>
    </w:p>
    <w:p w:rsidR="000E37DB" w:rsidRDefault="000E37DB" w:rsidP="000E37DB">
      <w:pPr>
        <w:tabs>
          <w:tab w:val="left" w:pos="63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E37DB" w:rsidRPr="00947B97" w:rsidRDefault="000E37DB" w:rsidP="000E37DB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GRZEGORZ NIESTRÓJ</w:t>
      </w:r>
    </w:p>
    <w:p w:rsidR="00D830D0" w:rsidRDefault="00D830D0"/>
    <w:sectPr w:rsidR="00D83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AE"/>
    <w:rsid w:val="000E37DB"/>
    <w:rsid w:val="00947B97"/>
    <w:rsid w:val="00D830D0"/>
    <w:rsid w:val="00E9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6BAEE-AFF4-4E8B-86C9-D701AD1B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3174</Words>
  <Characters>19048</Characters>
  <Application>Microsoft Office Word</Application>
  <DocSecurity>0</DocSecurity>
  <Lines>158</Lines>
  <Paragraphs>44</Paragraphs>
  <ScaleCrop>false</ScaleCrop>
  <Company/>
  <LinksUpToDate>false</LinksUpToDate>
  <CharactersWithSpaces>22178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Czajka</dc:creator>
  <cp:keywords/>
  <dc:description/>
  <cp:lastModifiedBy>Łukasz Czajka</cp:lastModifiedBy>
  <cp:revision>3</cp:revision>
  <dcterms:created xsi:type="dcterms:W3CDTF">2017-05-19T10:14:00Z</dcterms:created>
  <dcterms:modified xsi:type="dcterms:W3CDTF">2017-05-19T10:35:00Z</dcterms:modified>
</cp:coreProperties>
</file>