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0D2D" w:rsidRPr="00D030B2" w:rsidRDefault="002F0D2D" w:rsidP="00D030B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Kornowac, dnia </w:t>
      </w:r>
      <w:r w:rsidR="000D5654"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.10.2014 r.</w:t>
      </w: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Kornowac</w:t>
      </w: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ul. Raciborska 48</w:t>
      </w: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44-285 Kornowac</w:t>
      </w: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RI.271.12.2014.RM</w:t>
      </w: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P/516/09/14</w:t>
      </w:r>
    </w:p>
    <w:p w:rsidR="00D030B2" w:rsidRPr="00D030B2" w:rsidRDefault="00D030B2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D2D" w:rsidRPr="00D030B2" w:rsidRDefault="002F0D2D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F0D2D" w:rsidRPr="00D030B2" w:rsidRDefault="002F0D2D" w:rsidP="00D03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ODPOWIEDŹ </w:t>
      </w:r>
    </w:p>
    <w:p w:rsidR="002F0D2D" w:rsidRPr="00D030B2" w:rsidRDefault="002F0D2D" w:rsidP="00D03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ZADANE PYTANIA DO SPECYFIKACJI ISTOTNYCH </w:t>
      </w:r>
    </w:p>
    <w:p w:rsidR="002F0D2D" w:rsidRPr="00D030B2" w:rsidRDefault="002F0D2D" w:rsidP="00D03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WARUNKÓW ZAMÓWIENIA</w:t>
      </w:r>
    </w:p>
    <w:p w:rsidR="002F0D2D" w:rsidRPr="00D030B2" w:rsidRDefault="002F0D2D" w:rsidP="00D030B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w postępowaniu o udzielenie zamówienia publicznego pn. </w:t>
      </w:r>
    </w:p>
    <w:p w:rsidR="002F0D2D" w:rsidRPr="00D030B2" w:rsidRDefault="002F0D2D" w:rsidP="00D0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BUDOWA KANALIZACJI SANITARNEJ </w:t>
      </w:r>
    </w:p>
    <w:p w:rsidR="002F0D2D" w:rsidRPr="00D030B2" w:rsidRDefault="002F0D2D" w:rsidP="00D030B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KOBYLI</w:t>
      </w:r>
    </w:p>
    <w:p w:rsidR="002F0D2D" w:rsidRPr="00D030B2" w:rsidRDefault="002F0D2D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D030B2" w:rsidRPr="00D030B2" w:rsidRDefault="00D030B2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2F0D2D" w:rsidRPr="00D030B2" w:rsidRDefault="002F0D2D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1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Czy Zamawiający zgodnie z Ustawą (Prawo zamówień publicznych ) z dnia 29.01.2004 r.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rozdz. 2, Art. 30 opisując przedmiot zamówienia za pomocą cech technicznych i jakościowych, przy przestrzeganiu Polskich Norm przenoszących normy zharmonizowane, wymaga zastosowania w jednym zadaniu w ramach zaprojektowanego zakresu materiałowego rur i kształtek kamionkowych, glazurowanych, wyprodukowanych przez jednego producenta ( z uwagi na różnice tolerancji w wymiarach ), które produkowane są zgodnie z normą PN EN 295.</w:t>
      </w:r>
    </w:p>
    <w:p w:rsidR="00FA7248" w:rsidRPr="00D030B2" w:rsidRDefault="00FA7248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FA7248" w:rsidRPr="00D030B2" w:rsidRDefault="00FA7248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AF76B5" w:rsidRPr="00D030B2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W całym zadaniu należy zastosować rury jednego systemu i jednego producenta. Jednolitość układu ułatwi późniejszą eksploatację.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2</w:t>
      </w:r>
    </w:p>
    <w:p w:rsidR="000D5654" w:rsidRPr="00D030B2" w:rsidRDefault="000D5654" w:rsidP="00D030B2">
      <w:pPr>
        <w:pStyle w:val="Standard"/>
        <w:rPr>
          <w:rFonts w:ascii="Times New Roman" w:hAnsi="Times New Roman" w:cs="Times New Roman"/>
        </w:rPr>
      </w:pPr>
      <w:r w:rsidRPr="00D030B2">
        <w:rPr>
          <w:rFonts w:ascii="Times New Roman" w:hAnsi="Times New Roman" w:cs="Times New Roman"/>
        </w:rPr>
        <w:t>Czy Zamawiający wymaga aby rury i kształtki kamionkowe spełniały wymagania dotyczące nasiąkliwości zgodnie z normą PN EN 295-1:2013-06E zawarte w Pkt. nr 5.1.3.</w:t>
      </w: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AB653E" w:rsidRPr="00AB653E" w:rsidRDefault="00AB653E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AB6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arametry zabudowywanych rur i kształtek winny odpowiadać parametrom podanym w dokumentacji, czyli "Rury kamionkowe, kielichowe, glazurowane, łączone na uszczelki, produkowane zgodnie z normą </w:t>
      </w:r>
      <w:r w:rsidRPr="00AB653E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PN-EN 295-1 Rury i kształtki kamionkowe i ich połączenia w sieci drenażowej i kanalizacyjnej" , </w:t>
      </w:r>
      <w:r w:rsidRPr="00AB653E">
        <w:rPr>
          <w:rFonts w:ascii="Times New Roman" w:eastAsia="Times New Roman" w:hAnsi="Times New Roman" w:cs="Times New Roman"/>
          <w:sz w:val="24"/>
          <w:szCs w:val="24"/>
          <w:lang w:eastAsia="pl-PL"/>
        </w:rPr>
        <w:t> min. powinny spełniać wymagania dot. nasiąkliwości zgodnie z ww. normą;</w:t>
      </w: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3</w:t>
      </w:r>
    </w:p>
    <w:p w:rsidR="000D5654" w:rsidRPr="00D030B2" w:rsidRDefault="000D5654" w:rsidP="00D030B2">
      <w:pPr>
        <w:pStyle w:val="Standard"/>
        <w:rPr>
          <w:rFonts w:ascii="Times New Roman" w:hAnsi="Times New Roman" w:cs="Times New Roman"/>
        </w:rPr>
      </w:pPr>
      <w:r w:rsidRPr="00D030B2">
        <w:rPr>
          <w:rFonts w:ascii="Times New Roman" w:hAnsi="Times New Roman" w:cs="Times New Roman"/>
        </w:rPr>
        <w:t>Czy Zamawiający na przedmiotowej inwestycji w celu minimalizacji liczby złączy wymaga zastosowanie rur kamionkowych w odcinkach 2,5 m.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AB653E" w:rsidRPr="00AB653E" w:rsidRDefault="00AB653E" w:rsidP="00D030B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Pr="00AB653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astosowanie rur kamionkowych w odcinkach o długości 2,5 m nie jest warunkiem koniecznym. </w:t>
      </w:r>
    </w:p>
    <w:p w:rsidR="00AF76B5" w:rsidRPr="00D030B2" w:rsidRDefault="00AF76B5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4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hAnsi="Times New Roman" w:cs="Times New Roman"/>
          <w:sz w:val="24"/>
          <w:szCs w:val="24"/>
        </w:rPr>
        <w:t>Czy Zamawiający dopuszcza aby technologia wykonania kanalizacji znajdowała się w gestii Wykonawcy? W szczególności chodzi o to, iż kanalizacja została zaprojektowana na pewnych odcinkach na bardzo znacznej głębokości (powyżej 5 metrów). Zastosowanie technologii bezwykopowej ( przewiert sterowany z teleoptycznym systemem obserwacji) z zastosowaniem rur kamionkowych przewiertowych?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0D5654" w:rsidRPr="00660A2F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wykonania kanalizacji, tzn. czy kanały układane będą w wykopach otwartych czy metodą bezwykopową, nie ma znaczenia, jeżeli spełnione zostaną pozostałe wymogi, np. zastosowane zostaną rury </w:t>
      </w:r>
      <w:r w:rsidRPr="00660A2F">
        <w:rPr>
          <w:rFonts w:ascii="Times New Roman" w:eastAsia="Times New Roman" w:hAnsi="Times New Roman" w:cs="Times New Roman"/>
          <w:sz w:val="24"/>
          <w:szCs w:val="24"/>
          <w:lang w:eastAsia="pl-PL"/>
        </w:rPr>
        <w:t>kamionkowe.</w:t>
      </w:r>
      <w:r w:rsidR="00650F86" w:rsidRPr="00660A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Sposób wykonania kanalizacji powinien jednak zostać tak wybrany, by zapewnić terminową realizację inwestycji.</w:t>
      </w:r>
    </w:p>
    <w:p w:rsidR="00AB653E" w:rsidRPr="00660A2F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5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hAnsi="Times New Roman" w:cs="Times New Roman"/>
          <w:sz w:val="24"/>
          <w:szCs w:val="24"/>
        </w:rPr>
        <w:t>Czy kwota do zafakturowania na ten rok 450</w:t>
      </w:r>
      <w:r w:rsidR="00650F86">
        <w:rPr>
          <w:rFonts w:ascii="Times New Roman" w:hAnsi="Times New Roman" w:cs="Times New Roman"/>
          <w:sz w:val="24"/>
          <w:szCs w:val="24"/>
        </w:rPr>
        <w:t> </w:t>
      </w:r>
      <w:r w:rsidRPr="00D030B2">
        <w:rPr>
          <w:rFonts w:ascii="Times New Roman" w:hAnsi="Times New Roman" w:cs="Times New Roman"/>
          <w:sz w:val="24"/>
          <w:szCs w:val="24"/>
        </w:rPr>
        <w:t>000,00 zł jest kwotą obowiązującą do wykorzystania czy też może być mniejsza? Zdaniem naszym z powodu trwającej procedury przetargowej do około 15 listopada br. i zakładając, że możliwy będzie protest skierowany do KIO to rozpoczęcie robót będzie możliwe około 1 grudnia br., ponieważ grudzień jako miesiąc roboczy jest krótki gdyż trwa do około 15 grudnia a potem rozpoczyna się okres świąteczny trwający do końca roku. W związku z tym przerobione w tym roku kwoty 450 000,00 zł wydaje się być wątpliwe.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  <w:bookmarkStart w:id="0" w:name="_GoBack"/>
      <w:bookmarkEnd w:id="0"/>
    </w:p>
    <w:p w:rsidR="000D5654" w:rsidRPr="00D030B2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Kwota 450 000,00 zł jest kwotą maksymalną </w:t>
      </w:r>
      <w:r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do wykorzystania w roku 2014. </w:t>
      </w:r>
      <w:r w:rsidR="009D2D45"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Wynika ona ze sposobu finansowania inwestycji (połączenie środków własnych, funduszy krajowych i unijnych) i konieczności rozliczenia środków zewnętrznych. W uzasadnionych przypadkach </w:t>
      </w:r>
      <w:r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Zamawiający dopuszcza wykorzystanie kwoty mniejszej.</w:t>
      </w:r>
      <w:r w:rsidR="00895A19"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Przed podpisaniem umowy Wykonawca zobowiązany jest </w:t>
      </w:r>
      <w:r w:rsidR="00650F86"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uzgodnić</w:t>
      </w:r>
      <w:r w:rsidR="00895A19"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harmonogram rzeczowo – finansowy</w:t>
      </w:r>
      <w:r w:rsidR="00650F86"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895A19" w:rsidRPr="00660A2F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którego będzie wynikało, jaka kwota będzie wykorzystana do końca roku</w:t>
      </w:r>
      <w:r w:rsidR="00895A19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2014 r.</w:t>
      </w:r>
      <w:r w:rsidR="00650F86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</w:t>
      </w:r>
    </w:p>
    <w:p w:rsidR="00AB653E" w:rsidRPr="00D030B2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6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hAnsi="Times New Roman" w:cs="Times New Roman"/>
          <w:sz w:val="24"/>
          <w:szCs w:val="24"/>
        </w:rPr>
        <w:t>Czy jest możliwe opublikowanie w ramach materiałów przetargowych stawek za zajęcie pasa drogowego na drogach gminnych?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0D5654" w:rsidRPr="00D030B2" w:rsidRDefault="00AB653E" w:rsidP="00D0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30B2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Stawki za </w:t>
      </w:r>
      <w:r w:rsidRPr="00D030B2">
        <w:rPr>
          <w:rFonts w:ascii="Times New Roman" w:hAnsi="Times New Roman" w:cs="Times New Roman"/>
          <w:sz w:val="24"/>
          <w:szCs w:val="24"/>
        </w:rPr>
        <w:t>zajęcie pasa drogowego na drogach gminnych ustalone są w Uchwale NR XVII/72/2004 Rady Gminy Kornowac z dnia 26 lutego 2004 r. i dostępne na stronie BIP Urzędu.</w:t>
      </w:r>
    </w:p>
    <w:p w:rsidR="00AB653E" w:rsidRPr="00D030B2" w:rsidRDefault="00660A2F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hyperlink r:id="rId5" w:history="1">
        <w:r w:rsidR="00AB653E" w:rsidRPr="00D030B2">
          <w:rPr>
            <w:rStyle w:val="Hipercze"/>
            <w:rFonts w:ascii="Times New Roman" w:eastAsia="Times New Roman" w:hAnsi="Times New Roman" w:cs="Times New Roman"/>
            <w:bCs/>
            <w:color w:val="auto"/>
            <w:sz w:val="24"/>
            <w:szCs w:val="24"/>
            <w:lang w:eastAsia="pl-PL"/>
          </w:rPr>
          <w:t>http://kornowac.bipgmina.pl/files/sites/46932/wiadomosci/188413/files/nr_72;_26_02_04r.pdf</w:t>
        </w:r>
      </w:hyperlink>
    </w:p>
    <w:p w:rsidR="00AB653E" w:rsidRPr="00D030B2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7</w:t>
      </w:r>
    </w:p>
    <w:p w:rsidR="000D5654" w:rsidRPr="00D030B2" w:rsidRDefault="000D5654" w:rsidP="00D030B2">
      <w:pPr>
        <w:pStyle w:val="Standard"/>
        <w:rPr>
          <w:rFonts w:ascii="Times New Roman" w:hAnsi="Times New Roman" w:cs="Times New Roman"/>
        </w:rPr>
      </w:pPr>
      <w:r w:rsidRPr="00D030B2">
        <w:rPr>
          <w:rFonts w:ascii="Times New Roman" w:hAnsi="Times New Roman" w:cs="Times New Roman"/>
        </w:rPr>
        <w:t>W załącznikach brakuje profili przyłączy domowych?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0D5654" w:rsidRPr="00D030B2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sz w:val="24"/>
          <w:szCs w:val="24"/>
          <w:lang w:eastAsia="pl-PL"/>
        </w:rPr>
        <w:t>Rysunki profili przyłączy domowych nie zostały dołączone do niniejszej dokumentacji. Przyłącza należy wykonać na podstawie danych, zawartych w dokumentacji. Na rysunkach zagospodarowania terenu podano rzędne posadowienia studzienek przyłączeniowych. W opisie podano materiał, z którego przyłącze winno zostać wykonane.</w:t>
      </w:r>
    </w:p>
    <w:p w:rsidR="00AB653E" w:rsidRPr="00D030B2" w:rsidRDefault="00AB653E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8</w:t>
      </w:r>
    </w:p>
    <w:p w:rsidR="000D5654" w:rsidRPr="00D030B2" w:rsidRDefault="000D5654" w:rsidP="00D030B2">
      <w:pPr>
        <w:pStyle w:val="Standard"/>
        <w:rPr>
          <w:rFonts w:ascii="Times New Roman" w:hAnsi="Times New Roman" w:cs="Times New Roman"/>
        </w:rPr>
      </w:pPr>
      <w:r w:rsidRPr="00D030B2">
        <w:rPr>
          <w:rFonts w:ascii="Times New Roman" w:hAnsi="Times New Roman" w:cs="Times New Roman"/>
        </w:rPr>
        <w:t>Prosimy o opublikowanie na stronie internetowej Decyzji Powiatowego Zarządu Dróg w Raciborzu Nr L. dz. PZD-5540/</w:t>
      </w:r>
      <w:proofErr w:type="spellStart"/>
      <w:r w:rsidRPr="00D030B2">
        <w:rPr>
          <w:rFonts w:ascii="Times New Roman" w:hAnsi="Times New Roman" w:cs="Times New Roman"/>
        </w:rPr>
        <w:t>zglo</w:t>
      </w:r>
      <w:proofErr w:type="spellEnd"/>
      <w:r w:rsidRPr="00D030B2">
        <w:rPr>
          <w:rFonts w:ascii="Times New Roman" w:hAnsi="Times New Roman" w:cs="Times New Roman"/>
        </w:rPr>
        <w:t>/25/09 z dnia 10.09.2009 r. oraz Decyzję Wójta Gminy Kornowac Nr 72212/26/2009 z dnia 28.08.2009 r.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0D5654" w:rsidRPr="009A2731" w:rsidRDefault="00D030B2" w:rsidP="009A2731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W/w decyzje</w:t>
      </w:r>
      <w:r w:rsidR="009A27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zostały zamieszczone w BIP jako załączniki do przetargu „</w:t>
      </w:r>
      <w:r w:rsidR="009A2731" w:rsidRPr="00D030B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 KANALIZACJI SANITARNEJ W KOBYLI</w:t>
      </w:r>
      <w:r w:rsidR="009A2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” </w:t>
      </w:r>
      <w:r w:rsidR="009A2731" w:rsidRPr="009A273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w zakładce Przetargi – wszczęte. </w:t>
      </w: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9A2731" w:rsidRDefault="009A2731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Pytanie 9</w:t>
      </w:r>
    </w:p>
    <w:p w:rsidR="009A2731" w:rsidRDefault="009A2731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 z przystąpieniem do postępowania przetargowego pn. Budowa Kanalizacji sanitarnej w Kobyli proszę o przesłanie wykazu opłat za umieszczenie urządzeń w pasie drogowym.</w:t>
      </w:r>
    </w:p>
    <w:p w:rsidR="009A2731" w:rsidRPr="009A2731" w:rsidRDefault="009A2731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9A273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Odpowiedź</w:t>
      </w:r>
    </w:p>
    <w:p w:rsidR="009A2731" w:rsidRDefault="009A2731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Odpowiedź zawarta w odpowiedzi na pytanie 6.</w:t>
      </w:r>
    </w:p>
    <w:p w:rsidR="009A2731" w:rsidRPr="00D030B2" w:rsidRDefault="009A2731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0D5654" w:rsidRPr="00D030B2" w:rsidRDefault="000D5654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F3B0A" w:rsidRPr="00D030B2" w:rsidRDefault="009F3B0A" w:rsidP="00D030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F3B0A" w:rsidRPr="00D030B2" w:rsidRDefault="009F3B0A" w:rsidP="00D030B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30B2">
        <w:rPr>
          <w:rFonts w:ascii="Times New Roman" w:hAnsi="Times New Roman" w:cs="Times New Roman"/>
          <w:sz w:val="24"/>
          <w:szCs w:val="24"/>
        </w:rPr>
        <w:t>Wójt Gminy Kornowac</w:t>
      </w:r>
    </w:p>
    <w:p w:rsidR="009F3B0A" w:rsidRPr="00D030B2" w:rsidRDefault="009F3B0A" w:rsidP="00D030B2">
      <w:pPr>
        <w:spacing w:after="0" w:line="240" w:lineRule="auto"/>
        <w:ind w:left="4956"/>
        <w:jc w:val="both"/>
        <w:rPr>
          <w:rFonts w:ascii="Times New Roman" w:hAnsi="Times New Roman" w:cs="Times New Roman"/>
          <w:sz w:val="24"/>
          <w:szCs w:val="24"/>
        </w:rPr>
      </w:pPr>
      <w:r w:rsidRPr="00D030B2">
        <w:rPr>
          <w:rFonts w:ascii="Times New Roman" w:hAnsi="Times New Roman" w:cs="Times New Roman"/>
          <w:sz w:val="24"/>
          <w:szCs w:val="24"/>
        </w:rPr>
        <w:t>/-/ Grzegorz Niestrój</w:t>
      </w:r>
    </w:p>
    <w:p w:rsidR="009F3B0A" w:rsidRPr="00D030B2" w:rsidRDefault="009F3B0A" w:rsidP="00D030B2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sectPr w:rsidR="009F3B0A" w:rsidRPr="00D030B2" w:rsidSect="00A928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FA372E"/>
    <w:multiLevelType w:val="hybridMultilevel"/>
    <w:tmpl w:val="5D8C5B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1AEE"/>
    <w:rsid w:val="000D5654"/>
    <w:rsid w:val="001C16F9"/>
    <w:rsid w:val="002D19F6"/>
    <w:rsid w:val="002F0D2D"/>
    <w:rsid w:val="003D2862"/>
    <w:rsid w:val="00650F86"/>
    <w:rsid w:val="00660A2F"/>
    <w:rsid w:val="00715581"/>
    <w:rsid w:val="007958A6"/>
    <w:rsid w:val="00895A19"/>
    <w:rsid w:val="009A2731"/>
    <w:rsid w:val="009D2D45"/>
    <w:rsid w:val="009F3B0A"/>
    <w:rsid w:val="00A928A7"/>
    <w:rsid w:val="00AB653E"/>
    <w:rsid w:val="00AF76B5"/>
    <w:rsid w:val="00D030B2"/>
    <w:rsid w:val="00D247DF"/>
    <w:rsid w:val="00F73013"/>
    <w:rsid w:val="00FA7248"/>
    <w:rsid w:val="00FD1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2BA238-B2AF-43A5-BFB7-3558F1EC4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0D2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3B0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3B0A"/>
    <w:rPr>
      <w:rFonts w:ascii="Segoe UI" w:hAnsi="Segoe UI" w:cs="Segoe UI"/>
      <w:sz w:val="18"/>
      <w:szCs w:val="18"/>
    </w:rPr>
  </w:style>
  <w:style w:type="paragraph" w:customStyle="1" w:styleId="Standard">
    <w:name w:val="Standard"/>
    <w:rsid w:val="000D5654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Lucida Sans Unicode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AB653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093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3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4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8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57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1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65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731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6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15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8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7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26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287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88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16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7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3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kornowac.bipgmina.pl/files/sites/46932/wiadomosci/188413/files/nr_72;_26_02_04r.pdf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726</Words>
  <Characters>4359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Twoja nazwa firmy</Company>
  <LinksUpToDate>false</LinksUpToDate>
  <CharactersWithSpaces>5075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 Rogoś</dc:creator>
  <cp:lastModifiedBy>Katarzyna Błędowska</cp:lastModifiedBy>
  <cp:revision>2</cp:revision>
  <cp:lastPrinted>2014-10-09T11:33:00Z</cp:lastPrinted>
  <dcterms:created xsi:type="dcterms:W3CDTF">2014-10-10T08:10:00Z</dcterms:created>
  <dcterms:modified xsi:type="dcterms:W3CDTF">2014-10-10T08:10:00Z</dcterms:modified>
</cp:coreProperties>
</file>