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C58F" w14:textId="76CEB23B" w:rsidR="00913957" w:rsidRPr="000E18F5" w:rsidRDefault="00913957" w:rsidP="00C107F5">
      <w:pPr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 xml:space="preserve">Zarządzenie Nr </w:t>
      </w:r>
      <w:r w:rsidR="00AB330F">
        <w:rPr>
          <w:rFonts w:cstheme="minorHAnsi"/>
          <w:b/>
          <w:bCs/>
        </w:rPr>
        <w:t>611</w:t>
      </w:r>
      <w:r w:rsidR="00890805" w:rsidRPr="000E18F5">
        <w:rPr>
          <w:rFonts w:cstheme="minorHAnsi"/>
          <w:b/>
          <w:bCs/>
        </w:rPr>
        <w:t>/202</w:t>
      </w:r>
      <w:r w:rsidR="00C87E86">
        <w:rPr>
          <w:rFonts w:cstheme="minorHAnsi"/>
          <w:b/>
          <w:bCs/>
        </w:rPr>
        <w:t>4</w:t>
      </w:r>
    </w:p>
    <w:p w14:paraId="2683B3ED" w14:textId="77777777" w:rsidR="00913957" w:rsidRPr="000E18F5" w:rsidRDefault="00913957" w:rsidP="00C107F5">
      <w:pPr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Wójta Gminy Gołuchów</w:t>
      </w:r>
    </w:p>
    <w:p w14:paraId="259A4EAF" w14:textId="4DA365CB" w:rsidR="00913957" w:rsidRPr="000E18F5" w:rsidRDefault="00913957" w:rsidP="00C107F5">
      <w:pPr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 xml:space="preserve">z dnia </w:t>
      </w:r>
      <w:r w:rsidR="00C87E86">
        <w:rPr>
          <w:rFonts w:cstheme="minorHAnsi"/>
          <w:b/>
          <w:bCs/>
        </w:rPr>
        <w:t>25 stycznia</w:t>
      </w:r>
      <w:r w:rsidR="00890805" w:rsidRPr="000E18F5">
        <w:rPr>
          <w:rFonts w:cstheme="minorHAnsi"/>
          <w:b/>
          <w:bCs/>
        </w:rPr>
        <w:t xml:space="preserve"> 202</w:t>
      </w:r>
      <w:r w:rsidR="00C87E86">
        <w:rPr>
          <w:rFonts w:cstheme="minorHAnsi"/>
          <w:b/>
          <w:bCs/>
        </w:rPr>
        <w:t>4</w:t>
      </w:r>
      <w:r w:rsidR="00890805" w:rsidRPr="000E18F5">
        <w:rPr>
          <w:rFonts w:cstheme="minorHAnsi"/>
          <w:b/>
          <w:bCs/>
        </w:rPr>
        <w:t xml:space="preserve"> roku.</w:t>
      </w:r>
    </w:p>
    <w:p w14:paraId="67F223C8" w14:textId="38DEC5E9" w:rsidR="00913957" w:rsidRPr="000E18F5" w:rsidRDefault="00913957" w:rsidP="00C107F5">
      <w:pPr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w sprawie ogłoszenia otwartego konkursu ofert na realizację zadań publicznych w 202</w:t>
      </w:r>
      <w:r w:rsidR="00A35961" w:rsidRPr="000E18F5">
        <w:rPr>
          <w:rFonts w:cstheme="minorHAnsi"/>
          <w:b/>
          <w:bCs/>
        </w:rPr>
        <w:t>4</w:t>
      </w:r>
      <w:r w:rsidRPr="000E18F5">
        <w:rPr>
          <w:rFonts w:cstheme="minorHAnsi"/>
          <w:b/>
          <w:bCs/>
        </w:rPr>
        <w:t xml:space="preserve"> roku. </w:t>
      </w:r>
    </w:p>
    <w:p w14:paraId="57636A0B" w14:textId="77777777" w:rsidR="00913957" w:rsidRPr="000E18F5" w:rsidRDefault="00913957" w:rsidP="00C107F5">
      <w:pPr>
        <w:spacing w:line="240" w:lineRule="auto"/>
        <w:rPr>
          <w:rFonts w:cstheme="minorHAnsi"/>
        </w:rPr>
      </w:pPr>
    </w:p>
    <w:p w14:paraId="6F80B8B4" w14:textId="1E31AB10" w:rsidR="00913957" w:rsidRPr="000E18F5" w:rsidRDefault="00913957" w:rsidP="0089080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333333"/>
        </w:rPr>
      </w:pPr>
      <w:r w:rsidRPr="000E18F5">
        <w:rPr>
          <w:rFonts w:cstheme="minorHAnsi"/>
        </w:rPr>
        <w:t>Działając na</w:t>
      </w:r>
      <w:r w:rsidRPr="000E18F5">
        <w:rPr>
          <w:rFonts w:cstheme="minorHAnsi"/>
          <w:color w:val="333333"/>
        </w:rPr>
        <w:t xml:space="preserve"> podstawie art. 11 ust.2 i art. 13</w:t>
      </w:r>
      <w:r w:rsidR="00980B5B" w:rsidRPr="000E18F5">
        <w:rPr>
          <w:rFonts w:cstheme="minorHAnsi"/>
          <w:color w:val="333333"/>
        </w:rPr>
        <w:t xml:space="preserve"> ust.1 i ust.2</w:t>
      </w:r>
      <w:r w:rsidRPr="000E18F5">
        <w:rPr>
          <w:rFonts w:cstheme="minorHAnsi"/>
          <w:color w:val="333333"/>
        </w:rPr>
        <w:t xml:space="preserve"> ustawy z dnia 24 kwietnia 2003 r. o działalności </w:t>
      </w:r>
      <w:r w:rsidRPr="000E18F5">
        <w:rPr>
          <w:rFonts w:cstheme="minorHAnsi"/>
        </w:rPr>
        <w:t>pożytku publicznego i wolontariacie (tj. Dz.</w:t>
      </w:r>
      <w:r w:rsidR="002119EE" w:rsidRPr="000E18F5">
        <w:rPr>
          <w:rFonts w:cstheme="minorHAnsi"/>
        </w:rPr>
        <w:t xml:space="preserve"> </w:t>
      </w:r>
      <w:r w:rsidRPr="000E18F5">
        <w:rPr>
          <w:rFonts w:cstheme="minorHAnsi"/>
        </w:rPr>
        <w:t>U. z 202</w:t>
      </w:r>
      <w:r w:rsidR="00716CBE" w:rsidRPr="000E18F5">
        <w:rPr>
          <w:rFonts w:cstheme="minorHAnsi"/>
        </w:rPr>
        <w:t>3</w:t>
      </w:r>
      <w:r w:rsidRPr="000E18F5">
        <w:rPr>
          <w:rFonts w:cstheme="minorHAnsi"/>
        </w:rPr>
        <w:t xml:space="preserve"> r. poz. </w:t>
      </w:r>
      <w:r w:rsidR="00716CBE" w:rsidRPr="000E18F5">
        <w:rPr>
          <w:rFonts w:cstheme="minorHAnsi"/>
        </w:rPr>
        <w:t>571</w:t>
      </w:r>
      <w:r w:rsidRPr="000E18F5">
        <w:rPr>
          <w:rFonts w:cstheme="minorHAnsi"/>
        </w:rPr>
        <w:t xml:space="preserve">) oraz Uchwały </w:t>
      </w:r>
      <w:r w:rsidR="001D4212" w:rsidRPr="000E18F5">
        <w:rPr>
          <w:rFonts w:cstheme="minorHAnsi"/>
        </w:rPr>
        <w:t>Nr</w:t>
      </w:r>
      <w:r w:rsidRPr="000E18F5">
        <w:rPr>
          <w:rFonts w:cstheme="minorHAnsi"/>
        </w:rPr>
        <w:t xml:space="preserve"> </w:t>
      </w:r>
      <w:r w:rsidR="00B27D63" w:rsidRPr="000E18F5">
        <w:rPr>
          <w:rFonts w:cstheme="minorHAnsi"/>
        </w:rPr>
        <w:t>LI</w:t>
      </w:r>
      <w:r w:rsidR="00C87E86">
        <w:rPr>
          <w:rFonts w:cstheme="minorHAnsi"/>
        </w:rPr>
        <w:t>V</w:t>
      </w:r>
      <w:r w:rsidRPr="000E18F5">
        <w:rPr>
          <w:rFonts w:cstheme="minorHAnsi"/>
        </w:rPr>
        <w:t>/</w:t>
      </w:r>
      <w:r w:rsidR="00C87E86">
        <w:rPr>
          <w:rFonts w:cstheme="minorHAnsi"/>
        </w:rPr>
        <w:t>502</w:t>
      </w:r>
      <w:r w:rsidRPr="000E18F5">
        <w:rPr>
          <w:rFonts w:cstheme="minorHAnsi"/>
        </w:rPr>
        <w:t>/202</w:t>
      </w:r>
      <w:r w:rsidR="00B27D63" w:rsidRPr="000E18F5">
        <w:rPr>
          <w:rFonts w:cstheme="minorHAnsi"/>
        </w:rPr>
        <w:t>3</w:t>
      </w:r>
      <w:r w:rsidRPr="000E18F5">
        <w:rPr>
          <w:rFonts w:cstheme="minorHAnsi"/>
        </w:rPr>
        <w:t xml:space="preserve"> Rady Gminy Gołuchów z dnia </w:t>
      </w:r>
      <w:r w:rsidR="00234C08" w:rsidRPr="000E18F5">
        <w:rPr>
          <w:rFonts w:cstheme="minorHAnsi"/>
        </w:rPr>
        <w:t>2</w:t>
      </w:r>
      <w:r w:rsidR="00C87E86">
        <w:rPr>
          <w:rFonts w:cstheme="minorHAnsi"/>
        </w:rPr>
        <w:t>8</w:t>
      </w:r>
      <w:r w:rsidR="001D4212" w:rsidRPr="000E18F5">
        <w:rPr>
          <w:rFonts w:cstheme="minorHAnsi"/>
        </w:rPr>
        <w:t xml:space="preserve"> </w:t>
      </w:r>
      <w:r w:rsidR="00C87E86">
        <w:rPr>
          <w:rFonts w:cstheme="minorHAnsi"/>
        </w:rPr>
        <w:t>grudnia</w:t>
      </w:r>
      <w:r w:rsidR="001D4212" w:rsidRPr="000E18F5">
        <w:rPr>
          <w:rFonts w:cstheme="minorHAnsi"/>
        </w:rPr>
        <w:t xml:space="preserve"> </w:t>
      </w:r>
      <w:r w:rsidRPr="000E18F5">
        <w:rPr>
          <w:rFonts w:cstheme="minorHAnsi"/>
        </w:rPr>
        <w:t>202</w:t>
      </w:r>
      <w:r w:rsidR="00B27D63" w:rsidRPr="000E18F5">
        <w:rPr>
          <w:rFonts w:cstheme="minorHAnsi"/>
        </w:rPr>
        <w:t>3</w:t>
      </w:r>
      <w:r w:rsidRPr="000E18F5">
        <w:rPr>
          <w:rFonts w:cstheme="minorHAnsi"/>
        </w:rPr>
        <w:t xml:space="preserve"> roku w sprawie</w:t>
      </w:r>
      <w:r w:rsidR="00B27D63" w:rsidRPr="000E18F5">
        <w:rPr>
          <w:rFonts w:cstheme="minorHAnsi"/>
        </w:rPr>
        <w:t xml:space="preserve"> uchwalenia</w:t>
      </w:r>
      <w:r w:rsidRPr="000E18F5">
        <w:rPr>
          <w:rFonts w:cstheme="minorHAnsi"/>
        </w:rPr>
        <w:t xml:space="preserve"> „Programu Współpracy Gminy Gołuchów z organizacjami pozarządowymi i podmiotami prowadzącymi działalność pożytku publicznego na rok 202</w:t>
      </w:r>
      <w:r w:rsidR="00A35961" w:rsidRPr="000E18F5">
        <w:rPr>
          <w:rFonts w:cstheme="minorHAnsi"/>
        </w:rPr>
        <w:t>4</w:t>
      </w:r>
      <w:r w:rsidRPr="000E18F5">
        <w:rPr>
          <w:rFonts w:cstheme="minorHAnsi"/>
        </w:rPr>
        <w:t>’’, w związku z art. 221 ust.1 ustawy z dnia 27 sierpnia 2009r. o finansach publicznych (tj. Dz.U. z 20</w:t>
      </w:r>
      <w:r w:rsidR="00234C08" w:rsidRPr="000E18F5">
        <w:rPr>
          <w:rFonts w:cstheme="minorHAnsi"/>
        </w:rPr>
        <w:t>2</w:t>
      </w:r>
      <w:r w:rsidR="00716CBE" w:rsidRPr="000E18F5">
        <w:rPr>
          <w:rFonts w:cstheme="minorHAnsi"/>
        </w:rPr>
        <w:t>3</w:t>
      </w:r>
      <w:r w:rsidRPr="000E18F5">
        <w:rPr>
          <w:rFonts w:cstheme="minorHAnsi"/>
        </w:rPr>
        <w:t xml:space="preserve"> r. poz. </w:t>
      </w:r>
      <w:r w:rsidR="00716CBE" w:rsidRPr="000E18F5">
        <w:rPr>
          <w:rFonts w:cstheme="minorHAnsi"/>
        </w:rPr>
        <w:t>1270</w:t>
      </w:r>
      <w:r w:rsidRPr="000E18F5">
        <w:rPr>
          <w:rFonts w:cstheme="minorHAnsi"/>
        </w:rPr>
        <w:t xml:space="preserve"> ze zm</w:t>
      </w:r>
      <w:r w:rsidR="00153F52" w:rsidRPr="000E18F5">
        <w:rPr>
          <w:rFonts w:cstheme="minorHAnsi"/>
        </w:rPr>
        <w:t>ianami</w:t>
      </w:r>
      <w:r w:rsidRPr="000E18F5">
        <w:rPr>
          <w:rFonts w:cstheme="minorHAnsi"/>
        </w:rPr>
        <w:t>)</w:t>
      </w:r>
      <w:r w:rsidR="00890805" w:rsidRPr="000E18F5">
        <w:rPr>
          <w:rFonts w:cstheme="minorHAnsi"/>
          <w:color w:val="333333"/>
        </w:rPr>
        <w:t xml:space="preserve"> </w:t>
      </w:r>
      <w:r w:rsidRPr="000E18F5">
        <w:rPr>
          <w:rFonts w:cstheme="minorHAnsi"/>
          <w:color w:val="333333"/>
        </w:rPr>
        <w:t>zarządza się co następuje:</w:t>
      </w:r>
    </w:p>
    <w:p w14:paraId="6790E6EE" w14:textId="77777777" w:rsidR="00913957" w:rsidRPr="000E18F5" w:rsidRDefault="00913957" w:rsidP="00C107F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§1</w:t>
      </w:r>
    </w:p>
    <w:p w14:paraId="3CF82568" w14:textId="46B0B4E7" w:rsidR="00913957" w:rsidRPr="000E18F5" w:rsidRDefault="00C107F5" w:rsidP="00A577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</w:rPr>
      </w:pPr>
      <w:r w:rsidRPr="000E18F5">
        <w:rPr>
          <w:rFonts w:cstheme="minorHAnsi"/>
        </w:rPr>
        <w:t>Ogłasza się otwarty konkurs ofert na realizację przez organizacje pozarządowe lub podmioty, o których mowa w art. 3 ustawy o działalności pożytku publicznego i wolontariacie zadań publicznych Gminy Gołuchów w 202</w:t>
      </w:r>
      <w:r w:rsidR="00A35961" w:rsidRPr="000E18F5">
        <w:rPr>
          <w:rFonts w:cstheme="minorHAnsi"/>
        </w:rPr>
        <w:t>4</w:t>
      </w:r>
      <w:r w:rsidRPr="000E18F5">
        <w:rPr>
          <w:rFonts w:cstheme="minorHAnsi"/>
        </w:rPr>
        <w:t xml:space="preserve"> roku.</w:t>
      </w:r>
    </w:p>
    <w:p w14:paraId="16BFE4AB" w14:textId="1F7A1620" w:rsidR="00913957" w:rsidRPr="000E18F5" w:rsidRDefault="00C107F5" w:rsidP="00A577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b/>
          <w:bCs/>
        </w:rPr>
      </w:pPr>
      <w:r w:rsidRPr="000E18F5">
        <w:rPr>
          <w:rFonts w:cstheme="minorHAnsi"/>
        </w:rPr>
        <w:t>Szczegółowe informacje dotyczące ogłoszenia określa załącznik do niniejszego Zarządzenia.</w:t>
      </w:r>
    </w:p>
    <w:p w14:paraId="5AB43E73" w14:textId="77777777" w:rsidR="00913957" w:rsidRPr="000E18F5" w:rsidRDefault="00913957" w:rsidP="00C107F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§2</w:t>
      </w:r>
    </w:p>
    <w:p w14:paraId="7FC46265" w14:textId="24BE91E1" w:rsidR="00913957" w:rsidRPr="000E18F5" w:rsidRDefault="00C107F5" w:rsidP="00C107F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  <w:r w:rsidRPr="000E18F5">
        <w:rPr>
          <w:rFonts w:cstheme="minorHAnsi"/>
        </w:rPr>
        <w:t>Wykonanie zarządzenia powierza się Skarbnikowi Gminy</w:t>
      </w:r>
      <w:r w:rsidR="00355D9F" w:rsidRPr="000E18F5">
        <w:rPr>
          <w:rFonts w:cstheme="minorHAnsi"/>
        </w:rPr>
        <w:t xml:space="preserve"> Gołuchów</w:t>
      </w:r>
      <w:r w:rsidR="001D4212" w:rsidRPr="000E18F5">
        <w:rPr>
          <w:rFonts w:cstheme="minorHAnsi"/>
        </w:rPr>
        <w:t>.</w:t>
      </w:r>
    </w:p>
    <w:p w14:paraId="2BFFC690" w14:textId="77777777" w:rsidR="00913957" w:rsidRPr="000E18F5" w:rsidRDefault="00913957" w:rsidP="00C107F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§3</w:t>
      </w:r>
    </w:p>
    <w:p w14:paraId="4F4A2F41" w14:textId="2570E82D" w:rsidR="00913957" w:rsidRPr="000E18F5" w:rsidRDefault="00C107F5" w:rsidP="00C107F5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E18F5">
        <w:rPr>
          <w:rFonts w:cstheme="minorHAnsi"/>
        </w:rPr>
        <w:t>Zarządzenie podlega publikacji w Biuletynie Informacji Publicznej, na stronie internetowej Urzędu Gminy w Gołuchowie oraz na tablicy ogłoszeń w Urzędzie Gminy w Gołuchowie.</w:t>
      </w:r>
    </w:p>
    <w:p w14:paraId="65B45E88" w14:textId="77777777" w:rsidR="00913957" w:rsidRPr="000E18F5" w:rsidRDefault="00913957" w:rsidP="00C107F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</w:rPr>
      </w:pPr>
      <w:r w:rsidRPr="000E18F5">
        <w:rPr>
          <w:rFonts w:cstheme="minorHAnsi"/>
          <w:b/>
          <w:bCs/>
        </w:rPr>
        <w:t>§4</w:t>
      </w:r>
    </w:p>
    <w:p w14:paraId="7DA910E4" w14:textId="35EF9DD9" w:rsidR="00913957" w:rsidRDefault="00913957" w:rsidP="00C107F5">
      <w:pPr>
        <w:spacing w:line="240" w:lineRule="auto"/>
        <w:jc w:val="both"/>
        <w:rPr>
          <w:rFonts w:cstheme="minorHAnsi"/>
        </w:rPr>
      </w:pPr>
      <w:r w:rsidRPr="000E18F5">
        <w:rPr>
          <w:rFonts w:cstheme="minorHAnsi"/>
        </w:rPr>
        <w:t>Zarządzenie wchodzi w życie z dniem podpisania.</w:t>
      </w:r>
    </w:p>
    <w:p w14:paraId="4CDAA3E4" w14:textId="77777777" w:rsidR="006D7F92" w:rsidRPr="000E18F5" w:rsidRDefault="006D7F92" w:rsidP="00C107F5">
      <w:pPr>
        <w:spacing w:line="240" w:lineRule="auto"/>
        <w:jc w:val="both"/>
        <w:rPr>
          <w:rFonts w:cstheme="minorHAnsi"/>
        </w:rPr>
      </w:pPr>
    </w:p>
    <w:p w14:paraId="4291941E" w14:textId="51F09932" w:rsidR="00B06372" w:rsidRPr="000E18F5" w:rsidRDefault="00B06372" w:rsidP="003242D1">
      <w:pPr>
        <w:spacing w:after="0" w:line="240" w:lineRule="auto"/>
        <w:rPr>
          <w:rFonts w:cstheme="minorHAnsi"/>
        </w:rPr>
      </w:pPr>
    </w:p>
    <w:p w14:paraId="1631EA29" w14:textId="6E555D96" w:rsidR="003242D1" w:rsidRPr="006D7F92" w:rsidRDefault="006D7F92" w:rsidP="00064B02">
      <w:pPr>
        <w:spacing w:after="0" w:line="240" w:lineRule="auto"/>
        <w:ind w:firstLine="5954"/>
        <w:rPr>
          <w:rFonts w:cstheme="minorHAnsi"/>
          <w:i/>
          <w:iCs/>
        </w:rPr>
      </w:pPr>
      <w:r w:rsidRPr="006D7F92">
        <w:rPr>
          <w:rFonts w:cstheme="minorHAnsi"/>
          <w:i/>
          <w:iCs/>
        </w:rPr>
        <w:t>WÓJT</w:t>
      </w:r>
    </w:p>
    <w:p w14:paraId="2F3D06F1" w14:textId="47E327FF" w:rsidR="006D7F92" w:rsidRPr="006D7F92" w:rsidRDefault="006D7F92" w:rsidP="00064B02">
      <w:pPr>
        <w:spacing w:after="0" w:line="240" w:lineRule="auto"/>
        <w:ind w:firstLine="5387"/>
        <w:rPr>
          <w:rFonts w:cstheme="minorHAnsi"/>
          <w:i/>
          <w:iCs/>
        </w:rPr>
      </w:pPr>
      <w:r w:rsidRPr="006D7F92">
        <w:rPr>
          <w:rFonts w:cstheme="minorHAnsi"/>
          <w:i/>
          <w:iCs/>
        </w:rPr>
        <w:t>/-/ Marek Zdunek</w:t>
      </w:r>
    </w:p>
    <w:p w14:paraId="60C42CBC" w14:textId="77777777" w:rsidR="00565AAC" w:rsidRPr="000E18F5" w:rsidRDefault="00565AAC">
      <w:pPr>
        <w:rPr>
          <w:rFonts w:eastAsia="Times New Roman" w:cstheme="minorHAnsi"/>
          <w:color w:val="333333"/>
          <w:sz w:val="18"/>
          <w:szCs w:val="18"/>
          <w:lang w:eastAsia="pl-PL"/>
        </w:rPr>
      </w:pPr>
      <w:r w:rsidRPr="000E18F5">
        <w:rPr>
          <w:rFonts w:cstheme="minorHAnsi"/>
          <w:color w:val="333333"/>
          <w:sz w:val="18"/>
          <w:szCs w:val="18"/>
        </w:rPr>
        <w:br w:type="page"/>
      </w:r>
    </w:p>
    <w:p w14:paraId="0C424194" w14:textId="6F0B1080" w:rsidR="007940D8" w:rsidRPr="000E18F5" w:rsidRDefault="007940D8" w:rsidP="001749E9">
      <w:pPr>
        <w:pStyle w:val="NormalnyWeb"/>
        <w:shd w:val="clear" w:color="auto" w:fill="FFFFFF"/>
        <w:spacing w:before="0" w:beforeAutospacing="0" w:after="0" w:afterAutospacing="0"/>
        <w:ind w:left="6372"/>
        <w:jc w:val="both"/>
        <w:rPr>
          <w:rFonts w:asciiTheme="minorHAnsi" w:hAnsiTheme="minorHAnsi" w:cstheme="minorHAnsi"/>
          <w:sz w:val="18"/>
          <w:szCs w:val="18"/>
        </w:rPr>
      </w:pPr>
      <w:r w:rsidRPr="000E18F5">
        <w:rPr>
          <w:rFonts w:asciiTheme="minorHAnsi" w:hAnsiTheme="minorHAnsi" w:cstheme="minorHAnsi"/>
          <w:sz w:val="18"/>
          <w:szCs w:val="18"/>
        </w:rPr>
        <w:lastRenderedPageBreak/>
        <w:t>Załącznik</w:t>
      </w:r>
      <w:r w:rsidR="00CB0964" w:rsidRPr="000E18F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5BC2F63" w14:textId="08C07BA6" w:rsidR="007940D8" w:rsidRPr="000E18F5" w:rsidRDefault="007940D8" w:rsidP="00C107F5">
      <w:pPr>
        <w:pStyle w:val="NormalnyWeb"/>
        <w:shd w:val="clear" w:color="auto" w:fill="FFFFFF"/>
        <w:spacing w:before="0" w:beforeAutospacing="0" w:after="0" w:afterAutospacing="0"/>
        <w:ind w:left="646"/>
        <w:jc w:val="both"/>
        <w:rPr>
          <w:rFonts w:asciiTheme="minorHAnsi" w:hAnsiTheme="minorHAnsi" w:cstheme="minorHAnsi"/>
          <w:sz w:val="18"/>
          <w:szCs w:val="18"/>
        </w:rPr>
      </w:pP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  <w:t>Do Zarządzenia nr</w:t>
      </w:r>
      <w:r w:rsidR="00890805" w:rsidRPr="000E18F5">
        <w:rPr>
          <w:rFonts w:asciiTheme="minorHAnsi" w:hAnsiTheme="minorHAnsi" w:cstheme="minorHAnsi"/>
          <w:sz w:val="18"/>
          <w:szCs w:val="18"/>
        </w:rPr>
        <w:t xml:space="preserve"> </w:t>
      </w:r>
      <w:r w:rsidRPr="000E18F5">
        <w:rPr>
          <w:rFonts w:asciiTheme="minorHAnsi" w:hAnsiTheme="minorHAnsi" w:cstheme="minorHAnsi"/>
          <w:sz w:val="18"/>
          <w:szCs w:val="18"/>
        </w:rPr>
        <w:t xml:space="preserve"> </w:t>
      </w:r>
      <w:r w:rsidR="00AB330F">
        <w:rPr>
          <w:rFonts w:asciiTheme="minorHAnsi" w:hAnsiTheme="minorHAnsi" w:cstheme="minorHAnsi"/>
          <w:sz w:val="18"/>
          <w:szCs w:val="18"/>
        </w:rPr>
        <w:t>611</w:t>
      </w:r>
      <w:r w:rsidR="00890805" w:rsidRPr="000E18F5">
        <w:rPr>
          <w:rFonts w:asciiTheme="minorHAnsi" w:hAnsiTheme="minorHAnsi" w:cstheme="minorHAnsi"/>
          <w:sz w:val="18"/>
          <w:szCs w:val="18"/>
        </w:rPr>
        <w:t>/202</w:t>
      </w:r>
      <w:r w:rsidR="00C87E86">
        <w:rPr>
          <w:rFonts w:asciiTheme="minorHAnsi" w:hAnsiTheme="minorHAnsi" w:cstheme="minorHAnsi"/>
          <w:sz w:val="18"/>
          <w:szCs w:val="18"/>
        </w:rPr>
        <w:t>4</w:t>
      </w:r>
    </w:p>
    <w:p w14:paraId="1D952DA9" w14:textId="5C2BC7B5" w:rsidR="007940D8" w:rsidRPr="000E18F5" w:rsidRDefault="007940D8" w:rsidP="00C107F5">
      <w:pPr>
        <w:pStyle w:val="NormalnyWeb"/>
        <w:shd w:val="clear" w:color="auto" w:fill="FFFFFF"/>
        <w:spacing w:before="0" w:beforeAutospacing="0" w:after="0" w:afterAutospacing="0"/>
        <w:ind w:left="646"/>
        <w:jc w:val="both"/>
        <w:rPr>
          <w:rFonts w:asciiTheme="minorHAnsi" w:hAnsiTheme="minorHAnsi" w:cstheme="minorHAnsi"/>
          <w:sz w:val="18"/>
          <w:szCs w:val="18"/>
        </w:rPr>
      </w:pP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  <w:t>Wójta Gminy Gołuchów</w:t>
      </w:r>
    </w:p>
    <w:p w14:paraId="0F22A4C0" w14:textId="1BD8BF52" w:rsidR="007940D8" w:rsidRPr="000E18F5" w:rsidRDefault="007940D8" w:rsidP="00C107F5">
      <w:pPr>
        <w:pStyle w:val="NormalnyWeb"/>
        <w:shd w:val="clear" w:color="auto" w:fill="FFFFFF"/>
        <w:spacing w:before="0" w:beforeAutospacing="0" w:after="0" w:afterAutospacing="0"/>
        <w:ind w:left="646"/>
        <w:jc w:val="both"/>
        <w:rPr>
          <w:rFonts w:asciiTheme="minorHAnsi" w:hAnsiTheme="minorHAnsi" w:cstheme="minorHAnsi"/>
          <w:sz w:val="18"/>
          <w:szCs w:val="18"/>
        </w:rPr>
      </w:pP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</w:r>
      <w:r w:rsidRPr="000E18F5">
        <w:rPr>
          <w:rFonts w:asciiTheme="minorHAnsi" w:hAnsiTheme="minorHAnsi" w:cstheme="minorHAnsi"/>
          <w:sz w:val="18"/>
          <w:szCs w:val="18"/>
        </w:rPr>
        <w:tab/>
        <w:t>Z dnia</w:t>
      </w:r>
      <w:r w:rsidR="001D4212" w:rsidRPr="000E18F5">
        <w:rPr>
          <w:rFonts w:asciiTheme="minorHAnsi" w:hAnsiTheme="minorHAnsi" w:cstheme="minorHAnsi"/>
          <w:sz w:val="18"/>
          <w:szCs w:val="18"/>
        </w:rPr>
        <w:t xml:space="preserve"> </w:t>
      </w:r>
      <w:r w:rsidR="00C87E86">
        <w:rPr>
          <w:rFonts w:asciiTheme="minorHAnsi" w:hAnsiTheme="minorHAnsi" w:cstheme="minorHAnsi"/>
          <w:sz w:val="18"/>
          <w:szCs w:val="18"/>
        </w:rPr>
        <w:t>25 stycznia</w:t>
      </w:r>
      <w:r w:rsidR="00890805" w:rsidRPr="000E18F5">
        <w:rPr>
          <w:rFonts w:asciiTheme="minorHAnsi" w:hAnsiTheme="minorHAnsi" w:cstheme="minorHAnsi"/>
          <w:sz w:val="18"/>
          <w:szCs w:val="18"/>
        </w:rPr>
        <w:t xml:space="preserve"> 202</w:t>
      </w:r>
      <w:r w:rsidR="00C87E86">
        <w:rPr>
          <w:rFonts w:asciiTheme="minorHAnsi" w:hAnsiTheme="minorHAnsi" w:cstheme="minorHAnsi"/>
          <w:sz w:val="18"/>
          <w:szCs w:val="18"/>
        </w:rPr>
        <w:t>4</w:t>
      </w:r>
      <w:r w:rsidR="00890805" w:rsidRPr="000E18F5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048BAF55" w14:textId="77777777" w:rsidR="001749E9" w:rsidRPr="000E18F5" w:rsidRDefault="001749E9" w:rsidP="00C107F5">
      <w:pPr>
        <w:pStyle w:val="NormalnyWeb"/>
        <w:shd w:val="clear" w:color="auto" w:fill="FFFFFF"/>
        <w:spacing w:before="0" w:beforeAutospacing="0" w:after="0" w:afterAutospacing="0"/>
        <w:ind w:left="646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14:paraId="2EE76E27" w14:textId="00051D73" w:rsidR="007940D8" w:rsidRPr="000E18F5" w:rsidRDefault="00CD0F70" w:rsidP="00C107F5">
      <w:pPr>
        <w:pStyle w:val="NormalnyWeb"/>
        <w:shd w:val="clear" w:color="auto" w:fill="FFFFFF"/>
        <w:spacing w:before="0" w:beforeAutospacing="0" w:after="135" w:afterAutospacing="0"/>
        <w:ind w:left="645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WÓJT GMINY GOŁUCHÓW</w:t>
      </w:r>
    </w:p>
    <w:p w14:paraId="051F31B6" w14:textId="7106C02C" w:rsidR="00CD0F70" w:rsidRPr="000E18F5" w:rsidRDefault="00CD0F70" w:rsidP="00980B5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Na </w:t>
      </w:r>
      <w:r w:rsidR="00980B5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podstawie art. 11 ust.2 i art. 13 ust.1 i ust.2 ustawy z dnia 24 kwietnia 2003 r. o działalności pożytku publicznego i wolontariacie </w:t>
      </w:r>
      <w:r w:rsidR="00716CBE" w:rsidRPr="000E18F5">
        <w:rPr>
          <w:rFonts w:asciiTheme="minorHAnsi" w:hAnsiTheme="minorHAnsi" w:cstheme="minorHAnsi"/>
          <w:color w:val="333333"/>
          <w:sz w:val="22"/>
          <w:szCs w:val="22"/>
        </w:rPr>
        <w:t>(tj. Dz.U. z 2023 r. poz. 571 ze zmianami),</w:t>
      </w:r>
      <w:r w:rsidR="00980B5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Uchwały Nr LI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>V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/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>502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/2023 Rady Gminy Gołuchów z dnia 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>28 grudnia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2023 roku w sprawie uchwalenia „Programu Współpracy Gminy Gołuchów z organizacjami pozarządowymi i podmiotami prowadzącymi działalność pożytku publicznego na rok 2024’’</w:t>
      </w:r>
      <w:r w:rsidR="00980B5B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3B4D802" w14:textId="7CEC1234" w:rsidR="00980B5B" w:rsidRPr="000E18F5" w:rsidRDefault="00980B5B" w:rsidP="00980B5B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ogłasza</w:t>
      </w:r>
    </w:p>
    <w:p w14:paraId="43063FBB" w14:textId="4A73E99E" w:rsidR="00CD0F70" w:rsidRPr="000E18F5" w:rsidRDefault="00913957" w:rsidP="00C107F5">
      <w:pPr>
        <w:pStyle w:val="NormalnyWeb"/>
        <w:shd w:val="clear" w:color="auto" w:fill="FFFFFF"/>
        <w:spacing w:before="0" w:beforeAutospacing="0" w:after="135" w:afterAutospacing="0"/>
        <w:ind w:left="645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="00CD0F70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twarty konkurs ofert na realizację zadań publicznych Gminy Gołuchów 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w 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roku.</w:t>
      </w:r>
    </w:p>
    <w:p w14:paraId="1269BEDA" w14:textId="77777777" w:rsidR="007940D8" w:rsidRPr="000E18F5" w:rsidRDefault="007940D8" w:rsidP="00C107F5">
      <w:pPr>
        <w:pStyle w:val="Normalny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73F0F7DF" w14:textId="5B463915" w:rsidR="003610C1" w:rsidRPr="000E18F5" w:rsidRDefault="007170DB" w:rsidP="007646A2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Rodzaj </w:t>
      </w:r>
      <w:r w:rsidR="00A21D86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i nazwa</w:t>
      </w:r>
      <w:r w:rsidR="006B46D3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zadania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, </w:t>
      </w:r>
      <w:r w:rsidR="00A21D86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cel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, </w:t>
      </w:r>
      <w:r w:rsidR="00A21D86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termin realizacji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, </w:t>
      </w:r>
      <w:r w:rsidR="00A21D86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rezultaty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, 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zakres współpracy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, 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wysokość</w:t>
      </w:r>
      <w:r w:rsidR="003610C1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przeznaczonych środków</w:t>
      </w:r>
      <w:r w:rsidR="00890805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</w:t>
      </w:r>
    </w:p>
    <w:p w14:paraId="0429DCD8" w14:textId="77777777" w:rsidR="003610C1" w:rsidRPr="000E18F5" w:rsidRDefault="003610C1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</w:p>
    <w:p w14:paraId="7F5970BA" w14:textId="79B3DCC8" w:rsidR="00385027" w:rsidRPr="000E18F5" w:rsidRDefault="00385027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Zadanie nr 1:</w:t>
      </w:r>
    </w:p>
    <w:p w14:paraId="686C07A3" w14:textId="5DDA1E8E" w:rsidR="007170DB" w:rsidRPr="000E18F5" w:rsidRDefault="00487560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trike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Rodzaj zadania (s</w:t>
      </w:r>
      <w:r w:rsidR="007170DB"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fera pożytku publicznego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)</w:t>
      </w:r>
      <w:r w:rsidR="007170D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  <w:r w:rsidR="001F2AE2" w:rsidRPr="000E18F5">
        <w:rPr>
          <w:rFonts w:asciiTheme="minorHAnsi" w:hAnsiTheme="minorHAnsi" w:cstheme="minorHAnsi"/>
          <w:color w:val="333333"/>
          <w:sz w:val="22"/>
          <w:szCs w:val="22"/>
        </w:rPr>
        <w:t>Ochrona zdrowia.</w:t>
      </w:r>
    </w:p>
    <w:p w14:paraId="1C60F636" w14:textId="485AA1E6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Zadanie pod nazwą: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1F2AE2" w:rsidRPr="000E18F5">
        <w:rPr>
          <w:rFonts w:asciiTheme="minorHAnsi" w:hAnsiTheme="minorHAnsi" w:cstheme="minorHAnsi"/>
          <w:b/>
          <w:bCs/>
          <w:sz w:val="22"/>
          <w:szCs w:val="22"/>
        </w:rPr>
        <w:t>Działania na rzecz integracji społecznej oraz aktywizacji osób w starszym wieku jako forma spędzania wolnego czasu</w:t>
      </w:r>
    </w:p>
    <w:p w14:paraId="4ED22BCA" w14:textId="1875C7F5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sz w:val="22"/>
          <w:szCs w:val="22"/>
        </w:rPr>
        <w:t>Cel zadania</w:t>
      </w:r>
      <w:r w:rsidR="006C38C5" w:rsidRPr="000E18F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C38C5" w:rsidRPr="000E18F5">
        <w:rPr>
          <w:rFonts w:asciiTheme="minorHAnsi" w:hAnsiTheme="minorHAnsi" w:cstheme="minorHAnsi"/>
          <w:sz w:val="22"/>
          <w:szCs w:val="22"/>
        </w:rPr>
        <w:t xml:space="preserve"> </w:t>
      </w:r>
      <w:r w:rsidR="00762FAF" w:rsidRPr="000E18F5">
        <w:rPr>
          <w:rFonts w:asciiTheme="minorHAnsi" w:hAnsiTheme="minorHAnsi" w:cstheme="minorHAnsi"/>
          <w:sz w:val="22"/>
          <w:szCs w:val="22"/>
        </w:rPr>
        <w:t xml:space="preserve">zapewnienie seniorom z Gminy Gołuchów uczestnictwa w </w:t>
      </w:r>
      <w:r w:rsidR="00385027" w:rsidRPr="000E18F5">
        <w:rPr>
          <w:rFonts w:asciiTheme="minorHAnsi" w:hAnsiTheme="minorHAnsi" w:cstheme="minorHAnsi"/>
          <w:sz w:val="22"/>
          <w:szCs w:val="22"/>
        </w:rPr>
        <w:t>działaniach</w:t>
      </w:r>
      <w:r w:rsidR="00762FAF" w:rsidRPr="000E18F5">
        <w:rPr>
          <w:rFonts w:asciiTheme="minorHAnsi" w:hAnsiTheme="minorHAnsi" w:cstheme="minorHAnsi"/>
          <w:sz w:val="22"/>
          <w:szCs w:val="22"/>
        </w:rPr>
        <w:t xml:space="preserve"> służących </w:t>
      </w:r>
      <w:r w:rsidR="00385027" w:rsidRPr="000E18F5">
        <w:rPr>
          <w:rFonts w:asciiTheme="minorHAnsi" w:hAnsiTheme="minorHAnsi" w:cstheme="minorHAnsi"/>
          <w:sz w:val="22"/>
          <w:szCs w:val="22"/>
        </w:rPr>
        <w:t xml:space="preserve">poprawie ich stanu fizycznego, rozwoju intelektualnego, kulturowego, uczestnictwo w różnorodnych formach wypoczynku i rekreacji, rehabilitacji itp. </w:t>
      </w:r>
    </w:p>
    <w:p w14:paraId="6FE6CABB" w14:textId="3E91A9FD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Termin realizacji zadania: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980B5B" w:rsidRPr="000E18F5">
        <w:rPr>
          <w:rFonts w:asciiTheme="minorHAnsi" w:hAnsiTheme="minorHAnsi" w:cstheme="minorHAnsi"/>
          <w:color w:val="333333"/>
          <w:sz w:val="22"/>
          <w:szCs w:val="22"/>
        </w:rPr>
        <w:t>nie wcześniej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niż od 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>16.02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do </w:t>
      </w:r>
      <w:r w:rsidR="00385027" w:rsidRPr="000E18F5">
        <w:rPr>
          <w:rFonts w:asciiTheme="minorHAnsi" w:hAnsiTheme="minorHAnsi" w:cstheme="minorHAnsi"/>
          <w:color w:val="333333"/>
          <w:sz w:val="22"/>
          <w:szCs w:val="22"/>
        </w:rPr>
        <w:t>31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.12.202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84E224F" w14:textId="4EDA4B3F" w:rsidR="005C1704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Oczekiwane rezultaty zadania:</w:t>
      </w:r>
    </w:p>
    <w:p w14:paraId="27858335" w14:textId="3B38A565" w:rsidR="005C1704" w:rsidRPr="000E18F5" w:rsidRDefault="005C1704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- uczestnictwo seniorów w projekcie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14:paraId="62F97F7C" w14:textId="072DD51C" w:rsidR="005C1704" w:rsidRPr="000E18F5" w:rsidRDefault="005C1704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- zwiększenie liczby działań na rzecz seniorów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4B11CFA" w14:textId="083AB5F5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Sposób monitorowania rezultatów (</w:t>
      </w:r>
      <w:r w:rsidR="00E157E9"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wskaźniki i 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źródła danych):</w:t>
      </w:r>
    </w:p>
    <w:p w14:paraId="4F633A3D" w14:textId="0455363E" w:rsidR="00E157E9" w:rsidRPr="000E18F5" w:rsidRDefault="00E157E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- wskaźnik: liczba seniorów biorących udział w projekcie</w:t>
      </w:r>
      <w:r w:rsidR="009D1543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; 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źródła danych: np.  protokół/lista obecności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14:paraId="12FCFDEE" w14:textId="36D50302" w:rsidR="00E157E9" w:rsidRPr="000E18F5" w:rsidRDefault="00E157E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- wskaźnik: liczba działań podjętych w ramach zadania; </w:t>
      </w:r>
      <w:r w:rsidR="00B764B6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źródła danych: 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np. wykaz zrealizowanych działań, plakaty, ogłoszenia, inne potwierdzające faktyczne wydarzenia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4F673BC8" w14:textId="4F8EFD27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Forma wsparcia</w:t>
      </w:r>
      <w:r w:rsidR="006C38C5"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:</w:t>
      </w:r>
      <w:r w:rsidR="00435A9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powierzenie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9B17039" w14:textId="119500C2" w:rsidR="007170DB" w:rsidRPr="000E18F5" w:rsidRDefault="007170DB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Wysokość środków przeznaczonych na realizację </w:t>
      </w:r>
      <w:r w:rsidRPr="000E18F5">
        <w:rPr>
          <w:rFonts w:asciiTheme="minorHAnsi" w:hAnsiTheme="minorHAnsi" w:cstheme="minorHAnsi"/>
          <w:b/>
          <w:bCs/>
          <w:sz w:val="22"/>
          <w:szCs w:val="22"/>
        </w:rPr>
        <w:t>zadania:</w:t>
      </w:r>
      <w:r w:rsidR="00890805" w:rsidRPr="000E18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1D11" w:rsidRPr="000E18F5">
        <w:rPr>
          <w:rFonts w:asciiTheme="minorHAnsi" w:hAnsiTheme="minorHAnsi" w:cstheme="minorHAnsi"/>
          <w:sz w:val="22"/>
          <w:szCs w:val="22"/>
        </w:rPr>
        <w:t>30.000 zł.</w:t>
      </w:r>
    </w:p>
    <w:p w14:paraId="32A8DC10" w14:textId="70281448" w:rsidR="007170DB" w:rsidRPr="000E18F5" w:rsidRDefault="007170DB" w:rsidP="00C107F5">
      <w:pPr>
        <w:spacing w:line="240" w:lineRule="auto"/>
        <w:rPr>
          <w:rFonts w:cstheme="minorHAnsi"/>
          <w:sz w:val="2"/>
          <w:szCs w:val="2"/>
        </w:rPr>
      </w:pPr>
    </w:p>
    <w:p w14:paraId="6D20FE24" w14:textId="464BA9F2" w:rsidR="00F1452C" w:rsidRPr="000E18F5" w:rsidRDefault="00F1452C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sz w:val="22"/>
          <w:szCs w:val="22"/>
          <w:u w:val="single"/>
        </w:rPr>
        <w:t>Zadanie nr 2:</w:t>
      </w:r>
    </w:p>
    <w:p w14:paraId="7A417519" w14:textId="30EFE181" w:rsidR="006972D9" w:rsidRPr="000E18F5" w:rsidRDefault="00487560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Rodzaj zadania (sfera pożytku publicznego)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  <w:r w:rsidR="001F2AE2" w:rsidRPr="000E18F5">
        <w:rPr>
          <w:rFonts w:asciiTheme="minorHAnsi" w:hAnsiTheme="minorHAnsi" w:cstheme="minorHAnsi"/>
          <w:color w:val="333333"/>
          <w:sz w:val="22"/>
          <w:szCs w:val="22"/>
        </w:rPr>
        <w:t>Przeciwdziałanie uzależnieniom.</w:t>
      </w:r>
    </w:p>
    <w:p w14:paraId="3C364215" w14:textId="1289CD42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Zadanie pod nazwą: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B764B6" w:rsidRPr="000E18F5">
        <w:rPr>
          <w:rFonts w:asciiTheme="minorHAnsi" w:hAnsiTheme="minorHAnsi" w:cstheme="minorHAnsi"/>
          <w:color w:val="333333"/>
          <w:sz w:val="22"/>
          <w:szCs w:val="22"/>
        </w:rPr>
        <w:t>Alternatywne formy spędzania czasu wolnego.</w:t>
      </w:r>
    </w:p>
    <w:p w14:paraId="0891FF2B" w14:textId="068F30F5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Cel zadania: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764B6" w:rsidRPr="000E18F5">
        <w:rPr>
          <w:rFonts w:asciiTheme="minorHAnsi" w:hAnsiTheme="minorHAnsi" w:cstheme="minorHAnsi"/>
          <w:color w:val="333333"/>
          <w:sz w:val="22"/>
          <w:szCs w:val="22"/>
        </w:rPr>
        <w:t>Organizacja zajęć edukacyjno-kulturalnych dla dzieci i młodzieży jako alternatywna forma spędzania czasu wolnego.</w:t>
      </w:r>
      <w:r w:rsidR="006D7B3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1365EE" w:rsidRPr="000E18F5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6D7B31" w:rsidRPr="000E18F5">
        <w:rPr>
          <w:rFonts w:asciiTheme="minorHAnsi" w:hAnsiTheme="minorHAnsi" w:cstheme="minorHAnsi"/>
          <w:color w:val="333333"/>
          <w:sz w:val="22"/>
          <w:szCs w:val="22"/>
        </w:rPr>
        <w:t>rowadzenie w trakcie wykonywania zadania profilaktycznej działalności informacyjnej i edukacyjnej w zakresie promowania zdrowego stylu życia wolnego od uzależnień.</w:t>
      </w:r>
    </w:p>
    <w:p w14:paraId="63F6B86F" w14:textId="6A3697D2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Termin realizacji zadania: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>nie wcześniej niż od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 xml:space="preserve"> 16.02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>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do 31.12.202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="002D5D7B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B0E73C9" w14:textId="77777777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lastRenderedPageBreak/>
        <w:t>Oczekiwane rezultaty zadania:</w:t>
      </w:r>
    </w:p>
    <w:p w14:paraId="7DA031B5" w14:textId="754F5A42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- zapewnienie 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dostępu do zajęć </w:t>
      </w:r>
      <w:r w:rsidR="00097E87" w:rsidRPr="000E18F5">
        <w:rPr>
          <w:rFonts w:asciiTheme="minorHAnsi" w:hAnsiTheme="minorHAnsi" w:cstheme="minorHAnsi"/>
          <w:color w:val="333333"/>
          <w:sz w:val="22"/>
          <w:szCs w:val="22"/>
        </w:rPr>
        <w:t>edukacyjno-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>kulturalnych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59FE5FE" w14:textId="77777777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Sposób monitorowania rezultatów (wskaźniki i źródła danych):</w:t>
      </w:r>
    </w:p>
    <w:p w14:paraId="6246F0DA" w14:textId="1C060820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- wskaźnik: liczba 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>zorganizowanych zajęć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; źródła danych: np. wykaz 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zorganizowanych zajęć 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kulturalnych</w:t>
      </w:r>
      <w:r w:rsidR="00B764B6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lub edukacyjnych</w:t>
      </w:r>
    </w:p>
    <w:p w14:paraId="572EF54F" w14:textId="497DCBA7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- wskaźnik: 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>liczba uczestników zajęć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; </w:t>
      </w:r>
      <w:r w:rsidR="00B764B6" w:rsidRPr="000E18F5">
        <w:rPr>
          <w:rFonts w:asciiTheme="minorHAnsi" w:hAnsiTheme="minorHAnsi" w:cstheme="minorHAnsi"/>
          <w:color w:val="333333"/>
          <w:sz w:val="22"/>
          <w:szCs w:val="22"/>
        </w:rPr>
        <w:t>źródła danych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: np. </w:t>
      </w:r>
      <w:r w:rsidR="003A751F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lista obecności 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71E3593D" w14:textId="45ED6E4A" w:rsidR="00476162" w:rsidRPr="000E18F5" w:rsidRDefault="00476162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Forma wsparcia: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powierzenie</w:t>
      </w:r>
      <w:r w:rsidR="003610C1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F85B8CE" w14:textId="5F8DA179" w:rsidR="006972D9" w:rsidRPr="000E18F5" w:rsidRDefault="006972D9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Wysokość środków przeznaczonych na realizację zadania</w:t>
      </w:r>
      <w:r w:rsidRPr="000E18F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91D11" w:rsidRPr="000E18F5">
        <w:rPr>
          <w:rFonts w:asciiTheme="minorHAnsi" w:hAnsiTheme="minorHAnsi" w:cstheme="minorHAnsi"/>
          <w:sz w:val="22"/>
          <w:szCs w:val="22"/>
        </w:rPr>
        <w:t xml:space="preserve"> 35.000 zł.</w:t>
      </w:r>
    </w:p>
    <w:p w14:paraId="779C16BA" w14:textId="77777777" w:rsidR="002E55B6" w:rsidRPr="000E18F5" w:rsidRDefault="002E55B6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071A984" w14:textId="77777777" w:rsidR="007C29AD" w:rsidRPr="000E18F5" w:rsidRDefault="007C29AD" w:rsidP="007C29A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CIDFont+F8" w:cstheme="minorHAnsi"/>
        </w:rPr>
      </w:pPr>
      <w:r w:rsidRPr="000E18F5">
        <w:rPr>
          <w:rFonts w:cstheme="minorHAnsi"/>
          <w:b/>
          <w:bCs/>
          <w:color w:val="333333"/>
          <w:u w:val="single"/>
        </w:rPr>
        <w:t>Zasady przyznawania dotacji</w:t>
      </w:r>
    </w:p>
    <w:p w14:paraId="53811CAC" w14:textId="77777777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Wysokość wnioskowanej dotacji powinna być zaokrąglona do pełnych złotych.</w:t>
      </w:r>
    </w:p>
    <w:p w14:paraId="1B35C5BB" w14:textId="77777777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Złożenie oferty nie jest jednoznaczne z przyznaniem dotacji.</w:t>
      </w:r>
    </w:p>
    <w:p w14:paraId="78EF6934" w14:textId="00A82936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Zadani</w:t>
      </w:r>
      <w:r w:rsidR="00291D11" w:rsidRPr="000E18F5">
        <w:rPr>
          <w:rFonts w:asciiTheme="minorHAnsi" w:hAnsiTheme="minorHAnsi" w:cstheme="minorHAnsi"/>
          <w:color w:val="333333"/>
          <w:sz w:val="22"/>
          <w:szCs w:val="22"/>
        </w:rPr>
        <w:t>e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nr 1 oraz</w:t>
      </w:r>
      <w:r w:rsidR="00291D1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zadanie nr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2 wymienione w pkt I niniejszego ogłoszenia są odrębnymi, nie powiązanymi ze sobą zadaniami i na każde zadania zostanie wybrana jedna oferta lub oferta wspólna.</w:t>
      </w:r>
    </w:p>
    <w:p w14:paraId="13A3DAAB" w14:textId="77777777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Dotację na realizację zadnia otrzymują podmioty, których oferty wybrane zostaną w postępowaniu konkursowym i które podpiszą umowę na realizację zadnia publicznego.</w:t>
      </w:r>
    </w:p>
    <w:p w14:paraId="10087F75" w14:textId="77777777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Wysokość dotacji oraz szczegółowe warunki przyznania dotacji będą określone w umowie.</w:t>
      </w:r>
    </w:p>
    <w:p w14:paraId="310E5ADC" w14:textId="77777777" w:rsidR="007C29AD" w:rsidRPr="000E18F5" w:rsidRDefault="007C29AD" w:rsidP="007C29AD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Wójt Gminy Gołuchów może odmówić podmiotowi wyłonionemu w konkursie przyznania dotacji i podpisania umowy w przypadku, gdy okaże się, iż:</w:t>
      </w:r>
    </w:p>
    <w:p w14:paraId="0EC07BF9" w14:textId="77777777" w:rsidR="007C29AD" w:rsidRPr="000E18F5" w:rsidRDefault="007C29AD" w:rsidP="007C29AD">
      <w:pPr>
        <w:pStyle w:val="NormalnyWeb"/>
        <w:numPr>
          <w:ilvl w:val="1"/>
          <w:numId w:val="28"/>
        </w:numPr>
        <w:shd w:val="clear" w:color="auto" w:fill="FFFFFF"/>
        <w:spacing w:before="0" w:beforeAutospacing="0" w:after="135" w:afterAutospacing="0"/>
        <w:ind w:left="85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podmiot lub jego reprezentanci utracą zdolność do czynności prawnych;</w:t>
      </w:r>
    </w:p>
    <w:p w14:paraId="0960AEF7" w14:textId="77777777" w:rsidR="007C29AD" w:rsidRPr="000E18F5" w:rsidRDefault="007C29AD" w:rsidP="007C29AD">
      <w:pPr>
        <w:pStyle w:val="NormalnyWeb"/>
        <w:numPr>
          <w:ilvl w:val="1"/>
          <w:numId w:val="28"/>
        </w:numPr>
        <w:shd w:val="clear" w:color="auto" w:fill="FFFFFF"/>
        <w:spacing w:before="0" w:beforeAutospacing="0" w:after="135" w:afterAutospacing="0"/>
        <w:ind w:left="85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zostaną ujawnione nieznane wcześniej okoliczności podważające wiarygodność oferenta.</w:t>
      </w:r>
    </w:p>
    <w:p w14:paraId="01E05E76" w14:textId="77777777" w:rsidR="00B764B6" w:rsidRPr="000E18F5" w:rsidRDefault="00B764B6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27307CD" w14:textId="4F5A4512" w:rsidR="008248E8" w:rsidRPr="000E18F5" w:rsidRDefault="00355D9F" w:rsidP="001749E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Terminy </w:t>
      </w:r>
      <w:r w:rsidR="005C01BA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i w</w:t>
      </w:r>
      <w:r w:rsidR="008248E8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arunki realizacji zadania</w:t>
      </w:r>
    </w:p>
    <w:p w14:paraId="794E04E4" w14:textId="77777777" w:rsidR="007F6EB3" w:rsidRPr="000E18F5" w:rsidRDefault="008248E8" w:rsidP="007F6EB3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Zadanie powinno być realizowane zgodnie ze złożoną ofertą i podpisaną umową, przy zastosowaniu i przestrzeganiu następujących zasad:</w:t>
      </w:r>
    </w:p>
    <w:p w14:paraId="1A19302D" w14:textId="5445B546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oferty zajęć zgłoszonych do konkursu będą mogli korzystać mieszkańcy </w:t>
      </w:r>
      <w:r w:rsidR="00465EE1" w:rsidRPr="000E18F5">
        <w:rPr>
          <w:rFonts w:asciiTheme="minorHAnsi" w:hAnsiTheme="minorHAnsi" w:cstheme="minorHAnsi"/>
          <w:color w:val="333333"/>
          <w:sz w:val="22"/>
          <w:szCs w:val="22"/>
        </w:rPr>
        <w:t>Gminy Gołuchów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4032E3B" w14:textId="151FE905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ajęcia dla odbiorców oferty powinny być realizowane w miejscach łatwo dostępnych, w tym dostosowanych do specyfiki grupy docelowej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478A4CA1" w14:textId="6FABA00B" w:rsidR="007F6EB3" w:rsidRPr="000E18F5" w:rsidRDefault="006833C5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D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ofinansowaniu z dotacji podlegają wyłącznie koszty określone w ofercie i w zawartej umowie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25D606E" w14:textId="1D3D7CC7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ferent realizujący zadanie publiczne zobowiązany jest do składania sprawozdań z realizacji zadania w wersji</w:t>
      </w:r>
      <w:r w:rsidR="00291D1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 papierowej, zgodnie z postanowieniem umowy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452B3006" w14:textId="75283728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trakcie realizacji zadania mogą być dokonywane zmiany w zakresie sposobu i terminu realizacji. Zmiany wymagają zgłoszenia w formie pisemnej </w:t>
      </w:r>
      <w:r w:rsidR="00291D1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oraz 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 uzyskania zgody </w:t>
      </w:r>
      <w:r w:rsidR="00465EE1" w:rsidRPr="000E18F5">
        <w:rPr>
          <w:rFonts w:asciiTheme="minorHAnsi" w:hAnsiTheme="minorHAnsi" w:cstheme="minorHAnsi"/>
          <w:color w:val="333333"/>
          <w:sz w:val="22"/>
          <w:szCs w:val="22"/>
        </w:rPr>
        <w:t>Gminy Gołuchów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. Zgłoszone zmiany nie mogą zmieniać istoty zadania publicznego. Oferent zobligowany jest</w:t>
      </w:r>
      <w:r w:rsidR="00465EE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przedstawić zaktualizowany zakres działań i harmonogram po uzyskaniu zgody na</w:t>
      </w:r>
      <w:r w:rsidR="00465EE1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wprowadzenie zmian. Zmiany wymagają aneksu do umowy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9F24C5D" w14:textId="117F0805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adanie uznaje się za zrealizowane jeżeli osiągnięty zostanie poziom 100% rezultatów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7A3B7FB4" w14:textId="251AC526" w:rsidR="007F6EB3" w:rsidRPr="000E18F5" w:rsidRDefault="007C71EC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trakcie realizacji zadania mogą być dokonywane przesunięcia w zakresie poszczególnych pozycji kosztów </w:t>
      </w:r>
      <w:r w:rsidR="008248E8" w:rsidRPr="000E18F5">
        <w:rPr>
          <w:rFonts w:asciiTheme="minorHAnsi" w:hAnsiTheme="minorHAnsi" w:cstheme="minorHAnsi"/>
          <w:sz w:val="22"/>
          <w:szCs w:val="22"/>
        </w:rPr>
        <w:t xml:space="preserve">zadania. Zmiany powyżej </w:t>
      </w:r>
      <w:r w:rsidR="002D5D7B" w:rsidRPr="000E18F5">
        <w:rPr>
          <w:rFonts w:asciiTheme="minorHAnsi" w:hAnsiTheme="minorHAnsi" w:cstheme="minorHAnsi"/>
          <w:sz w:val="22"/>
          <w:szCs w:val="22"/>
        </w:rPr>
        <w:t xml:space="preserve">20 </w:t>
      </w:r>
      <w:r w:rsidR="008248E8" w:rsidRPr="000E18F5">
        <w:rPr>
          <w:rFonts w:asciiTheme="minorHAnsi" w:hAnsiTheme="minorHAnsi" w:cstheme="minorHAnsi"/>
          <w:sz w:val="22"/>
          <w:szCs w:val="22"/>
        </w:rPr>
        <w:t xml:space="preserve">% wymagają  zgody </w:t>
      </w:r>
      <w:r w:rsidRPr="000E18F5">
        <w:rPr>
          <w:rFonts w:asciiTheme="minorHAnsi" w:hAnsiTheme="minorHAnsi" w:cstheme="minorHAnsi"/>
          <w:sz w:val="22"/>
          <w:szCs w:val="22"/>
        </w:rPr>
        <w:t xml:space="preserve">Wójta </w:t>
      </w:r>
      <w:r w:rsidR="008248E8" w:rsidRPr="000E18F5">
        <w:rPr>
          <w:rFonts w:asciiTheme="minorHAnsi" w:hAnsiTheme="minorHAnsi" w:cstheme="minorHAnsi"/>
          <w:sz w:val="22"/>
          <w:szCs w:val="22"/>
        </w:rPr>
        <w:t xml:space="preserve">Gminy </w:t>
      </w:r>
      <w:r w:rsidR="00465EE1" w:rsidRPr="000E18F5">
        <w:rPr>
          <w:rFonts w:asciiTheme="minorHAnsi" w:hAnsiTheme="minorHAnsi" w:cstheme="minorHAnsi"/>
          <w:sz w:val="22"/>
          <w:szCs w:val="22"/>
        </w:rPr>
        <w:t>Gołuchów</w:t>
      </w:r>
      <w:r w:rsidR="008248E8" w:rsidRPr="000E18F5">
        <w:rPr>
          <w:rFonts w:asciiTheme="minorHAnsi" w:hAnsiTheme="minorHAnsi" w:cstheme="minorHAnsi"/>
          <w:sz w:val="22"/>
          <w:szCs w:val="22"/>
        </w:rPr>
        <w:t xml:space="preserve">. Zgody </w:t>
      </w:r>
      <w:r w:rsidR="008248E8" w:rsidRPr="000E18F5">
        <w:rPr>
          <w:rFonts w:asciiTheme="minorHAnsi" w:hAnsiTheme="minorHAnsi" w:cstheme="minorHAnsi"/>
          <w:sz w:val="22"/>
          <w:szCs w:val="22"/>
        </w:rPr>
        <w:lastRenderedPageBreak/>
        <w:t xml:space="preserve">wymaga również utworzenie nowej pozycji budżetowej </w:t>
      </w:r>
      <w:r w:rsidR="006833C5" w:rsidRPr="000E18F5">
        <w:rPr>
          <w:rFonts w:asciiTheme="minorHAnsi" w:hAnsiTheme="minorHAnsi" w:cstheme="minorHAnsi"/>
          <w:sz w:val="22"/>
          <w:szCs w:val="22"/>
        </w:rPr>
        <w:t xml:space="preserve">w kosztorysie 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oferty objętej dotacją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Po uzyskaniu zgody na wprowadzenie zmian 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Oferent zobligowany jest przedstawić zaktualizowany kosztorys oferty. Zmiany powyższe wymagają aneksu do umowy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C633422" w14:textId="29E1A3BA" w:rsidR="007F6EB3" w:rsidRPr="000E18F5" w:rsidRDefault="00465EE1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Zleceniobiorca</w:t>
      </w:r>
      <w:r w:rsidR="002B2D85" w:rsidRPr="000E18F5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realizując zadanie zlecone</w:t>
      </w:r>
      <w:r w:rsidR="002B2D85" w:rsidRPr="000E18F5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zobowiązany jest do informowania opinii publicznej o dofinansowaniu 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zadania 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przez Gminę Gołuchów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56A88D2" w14:textId="4D45F047" w:rsidR="007F6EB3" w:rsidRPr="000E18F5" w:rsidRDefault="00BE57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R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ealizując zadanie oferent zobowiązany jest do stosowania przepisów ustawy o finansach publicznych</w:t>
      </w:r>
      <w:r w:rsidR="006833C5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526D569" w14:textId="720E54C0" w:rsidR="00355D9F" w:rsidRPr="000E18F5" w:rsidRDefault="00355D9F" w:rsidP="007F6EB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Termin realizacji zadania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</w:rPr>
        <w:t>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od</w:t>
      </w:r>
      <w:r w:rsidR="00C87E86">
        <w:rPr>
          <w:rFonts w:asciiTheme="minorHAnsi" w:hAnsiTheme="minorHAnsi" w:cstheme="minorHAnsi"/>
          <w:color w:val="333333"/>
          <w:sz w:val="22"/>
          <w:szCs w:val="22"/>
        </w:rPr>
        <w:t xml:space="preserve"> 16.02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do 31.12.202</w:t>
      </w:r>
      <w:r w:rsidR="00A35961" w:rsidRPr="000E18F5">
        <w:rPr>
          <w:rFonts w:asciiTheme="minorHAnsi" w:hAnsiTheme="minorHAnsi" w:cstheme="minorHAnsi"/>
          <w:color w:val="333333"/>
          <w:sz w:val="22"/>
          <w:szCs w:val="22"/>
        </w:rPr>
        <w:t>4</w:t>
      </w:r>
    </w:p>
    <w:p w14:paraId="47B7D570" w14:textId="1486ACE2" w:rsidR="008248E8" w:rsidRPr="000E18F5" w:rsidRDefault="00BE579F" w:rsidP="005C01BA">
      <w:pPr>
        <w:pStyle w:val="NormalnyWeb"/>
        <w:shd w:val="clear" w:color="auto" w:fill="FFFFFF"/>
        <w:spacing w:before="0" w:beforeAutospacing="0" w:after="135" w:afterAutospacing="0"/>
        <w:ind w:left="6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8248E8" w:rsidRPr="000E18F5">
        <w:rPr>
          <w:rFonts w:asciiTheme="minorHAnsi" w:hAnsiTheme="minorHAnsi" w:cstheme="minorHAnsi"/>
          <w:color w:val="333333"/>
          <w:sz w:val="22"/>
          <w:szCs w:val="22"/>
        </w:rPr>
        <w:t>ozostałe warunki realizacji zadań zostaną ujęte w wiążącej strony umowie.</w:t>
      </w:r>
    </w:p>
    <w:p w14:paraId="33D60A09" w14:textId="77777777" w:rsidR="008248E8" w:rsidRPr="000E18F5" w:rsidRDefault="008248E8" w:rsidP="00B764B6">
      <w:pPr>
        <w:pStyle w:val="Normalny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33CB0109" w14:textId="63F8E9F4" w:rsidR="00476162" w:rsidRPr="000E18F5" w:rsidRDefault="00F55986" w:rsidP="001749E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Podmioty uprawnione do składania ofert</w:t>
      </w:r>
    </w:p>
    <w:p w14:paraId="17A0EEEE" w14:textId="1939E836" w:rsidR="00F55986" w:rsidRPr="000E18F5" w:rsidRDefault="00476162" w:rsidP="00C107F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O dotację mogą ubiegać się podmioty spełniające wymogi określone w ustawie z dnia 24 kwietnia 2003 r. o działalności pożytku publicznego i o wolontariacie</w:t>
      </w:r>
      <w:r w:rsidR="00BE579F"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21A8FD2" w14:textId="635C418C" w:rsidR="00F55986" w:rsidRPr="000E18F5" w:rsidRDefault="00F55986" w:rsidP="00C107F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Dwie lub więcej organizacji pozarządowych lub inne uprawnione podmioty działające wspólnie mogą, pod warunkiem spełniania ww. wymogu, złożyć ofertę wspólną. Uprawnione podmioty działające wspólnie, przyjmując zlecenie realizacji zadania publicznego w trybie otwartego konkursu ofert, ponoszą odpowiedzialność solidarną za wykonanie zadania publicznego i za powstałe zobowiązania w zakresie i na zasadach określonych w umowie.</w:t>
      </w:r>
    </w:p>
    <w:p w14:paraId="242CCF24" w14:textId="725F0EA7" w:rsidR="00F55986" w:rsidRPr="000E18F5" w:rsidRDefault="00F55986" w:rsidP="00C107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0E18F5">
        <w:rPr>
          <w:rFonts w:eastAsia="Times New Roman" w:cstheme="minorHAnsi"/>
          <w:color w:val="333333"/>
          <w:lang w:eastAsia="pl-PL"/>
        </w:rPr>
        <w:t>Oferty złożone przez podmioty nieuprawnione do wzięcia udziału w niniejszym otwartym konkursie ofert</w:t>
      </w:r>
      <w:r w:rsidR="00074342" w:rsidRPr="000E18F5">
        <w:rPr>
          <w:rFonts w:eastAsia="Times New Roman" w:cstheme="minorHAnsi"/>
          <w:color w:val="333333"/>
          <w:lang w:eastAsia="pl-PL"/>
        </w:rPr>
        <w:t>,</w:t>
      </w:r>
      <w:r w:rsidRPr="000E18F5">
        <w:rPr>
          <w:rFonts w:eastAsia="Times New Roman" w:cstheme="minorHAnsi"/>
          <w:color w:val="333333"/>
          <w:lang w:eastAsia="pl-PL"/>
        </w:rPr>
        <w:t xml:space="preserve"> nie będą rozpatrywane.</w:t>
      </w:r>
    </w:p>
    <w:p w14:paraId="7B5A1CF9" w14:textId="77777777" w:rsidR="001749E9" w:rsidRPr="000E18F5" w:rsidRDefault="001749E9" w:rsidP="00074342">
      <w:pPr>
        <w:pStyle w:val="Normalny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4CCFAB65" w14:textId="5C170CFD" w:rsidR="00D473D5" w:rsidRPr="000E18F5" w:rsidRDefault="00D473D5" w:rsidP="001749E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Sposób, miejsce i termin składania ofert</w:t>
      </w:r>
      <w:r w:rsidR="0067532A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</w:p>
    <w:p w14:paraId="55D35447" w14:textId="79CD08C2" w:rsidR="00991FC5" w:rsidRPr="000E18F5" w:rsidRDefault="00C73CFB" w:rsidP="00991FC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35" w:afterAutospacing="0"/>
        <w:jc w:val="both"/>
        <w:rPr>
          <w:rFonts w:asciiTheme="minorHAnsi" w:eastAsia="CIDFont+F8" w:hAnsiTheme="minorHAnsi" w:cstheme="minorHAnsi"/>
          <w:b/>
          <w:bCs/>
        </w:rPr>
      </w:pPr>
      <w:r w:rsidRPr="000E18F5">
        <w:rPr>
          <w:rFonts w:asciiTheme="minorHAnsi" w:hAnsiTheme="minorHAnsi" w:cstheme="minorHAnsi"/>
          <w:sz w:val="22"/>
          <w:szCs w:val="22"/>
        </w:rPr>
        <w:t>Oferty należy składać w Urzędzie Gminy w Gołuchowie ul. Lipowa 1, 63-322 Gołuchów w biurze podaw</w:t>
      </w:r>
      <w:r w:rsidR="00991FC5" w:rsidRPr="000E18F5">
        <w:rPr>
          <w:rFonts w:asciiTheme="minorHAnsi" w:hAnsiTheme="minorHAnsi" w:cstheme="minorHAnsi"/>
          <w:sz w:val="22"/>
          <w:szCs w:val="22"/>
        </w:rPr>
        <w:t xml:space="preserve">czym, w zaklejonej kopercie, na której należy umieścić pełną nazwę wnioskodawcy, jego adres oraz rodzaj zadania zgodnie z pkt I  niniejszego ogłoszenia </w:t>
      </w:r>
      <w:r w:rsidR="00991FC5" w:rsidRPr="000E18F5">
        <w:rPr>
          <w:rFonts w:asciiTheme="minorHAnsi" w:hAnsiTheme="minorHAnsi" w:cstheme="minorHAnsi"/>
          <w:b/>
          <w:bCs/>
          <w:sz w:val="22"/>
          <w:szCs w:val="22"/>
        </w:rPr>
        <w:t>z dopiskiem</w:t>
      </w:r>
      <w:r w:rsidR="00291D11" w:rsidRPr="000E18F5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991FC5" w:rsidRPr="000E18F5">
        <w:rPr>
          <w:rFonts w:asciiTheme="minorHAnsi" w:hAnsiTheme="minorHAnsi" w:cstheme="minorHAnsi"/>
          <w:b/>
          <w:bCs/>
          <w:sz w:val="22"/>
          <w:szCs w:val="22"/>
        </w:rPr>
        <w:t xml:space="preserve"> I Otwarty Konkurs Ofert na 202</w:t>
      </w:r>
      <w:r w:rsidR="00A35961" w:rsidRPr="000E18F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91FC5" w:rsidRPr="000E18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ED259E" w:rsidRPr="000E18F5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00E3BD51" w14:textId="7F5301ED" w:rsidR="00991FC5" w:rsidRPr="000E18F5" w:rsidRDefault="00991FC5" w:rsidP="00991FC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35" w:afterAutospacing="0"/>
        <w:jc w:val="both"/>
        <w:rPr>
          <w:rFonts w:asciiTheme="minorHAnsi" w:eastAsia="CIDFont+F8" w:hAnsiTheme="minorHAnsi" w:cstheme="minorHAnsi"/>
          <w:b/>
          <w:bCs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Oferty należy składać w terminie</w:t>
      </w:r>
      <w:r w:rsidRPr="000E18F5">
        <w:rPr>
          <w:rFonts w:asciiTheme="minorHAnsi" w:hAnsiTheme="minorHAnsi" w:cstheme="minorHAnsi"/>
        </w:rPr>
        <w:t xml:space="preserve"> </w:t>
      </w:r>
      <w:r w:rsidRPr="000E18F5">
        <w:rPr>
          <w:rFonts w:asciiTheme="minorHAnsi" w:hAnsiTheme="minorHAnsi" w:cstheme="minorHAnsi"/>
          <w:b/>
          <w:bCs/>
        </w:rPr>
        <w:t xml:space="preserve">do dnia </w:t>
      </w:r>
      <w:r w:rsidR="00FD0707">
        <w:rPr>
          <w:rFonts w:asciiTheme="minorHAnsi" w:hAnsiTheme="minorHAnsi" w:cstheme="minorHAnsi"/>
          <w:b/>
          <w:bCs/>
        </w:rPr>
        <w:t>15 lutego 2024</w:t>
      </w:r>
      <w:r w:rsidRPr="000E18F5">
        <w:rPr>
          <w:rFonts w:asciiTheme="minorHAnsi" w:hAnsiTheme="minorHAnsi" w:cstheme="minorHAnsi"/>
          <w:b/>
          <w:bCs/>
        </w:rPr>
        <w:t xml:space="preserve"> roku, do godziny 1</w:t>
      </w:r>
      <w:r w:rsidR="00A35961" w:rsidRPr="000E18F5">
        <w:rPr>
          <w:rFonts w:asciiTheme="minorHAnsi" w:hAnsiTheme="minorHAnsi" w:cstheme="minorHAnsi"/>
          <w:b/>
          <w:bCs/>
        </w:rPr>
        <w:t>5</w:t>
      </w:r>
      <w:r w:rsidRPr="000E18F5">
        <w:rPr>
          <w:rFonts w:asciiTheme="minorHAnsi" w:hAnsiTheme="minorHAnsi" w:cstheme="minorHAnsi"/>
          <w:b/>
          <w:bCs/>
        </w:rPr>
        <w:t>:</w:t>
      </w:r>
      <w:r w:rsidR="00A35961" w:rsidRPr="000E18F5">
        <w:rPr>
          <w:rFonts w:asciiTheme="minorHAnsi" w:hAnsiTheme="minorHAnsi" w:cstheme="minorHAnsi"/>
          <w:b/>
          <w:bCs/>
        </w:rPr>
        <w:t>3</w:t>
      </w:r>
      <w:r w:rsidRPr="000E18F5">
        <w:rPr>
          <w:rFonts w:asciiTheme="minorHAnsi" w:hAnsiTheme="minorHAnsi" w:cstheme="minorHAnsi"/>
          <w:b/>
          <w:bCs/>
        </w:rPr>
        <w:t>0.</w:t>
      </w:r>
    </w:p>
    <w:p w14:paraId="4BB604FC" w14:textId="2E51F4D8" w:rsidR="00991FC5" w:rsidRPr="000E18F5" w:rsidRDefault="00991FC5" w:rsidP="00991FC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Złożona oferta powinna być wypełniona w sposób przejrzysty i czytelny oraz zawierać odpowiedzi na wszystkie wymagane pytania. Jeżeli którekolwiek pytanie nie dotyczy oferenta czy zgłoszonego zadania należy wpisać „nie dotyczy” lub liczbę „0” </w:t>
      </w:r>
      <w:r w:rsidR="00ED259E" w:rsidRPr="000E18F5">
        <w:rPr>
          <w:rFonts w:asciiTheme="minorHAnsi" w:hAnsiTheme="minorHAnsi" w:cstheme="minorHAnsi"/>
          <w:color w:val="333333"/>
          <w:sz w:val="22"/>
          <w:szCs w:val="22"/>
        </w:rPr>
        <w:t>(jeśli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są to wartości liczbowe</w:t>
      </w:r>
      <w:r w:rsidR="00ED259E" w:rsidRPr="000E18F5">
        <w:rPr>
          <w:rFonts w:asciiTheme="minorHAnsi" w:hAnsiTheme="minorHAnsi" w:cstheme="minorHAnsi"/>
          <w:color w:val="333333"/>
          <w:sz w:val="22"/>
          <w:szCs w:val="22"/>
        </w:rPr>
        <w:t>)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10050C11" w14:textId="77777777" w:rsidR="00986AFB" w:rsidRPr="000E18F5" w:rsidRDefault="00986AFB" w:rsidP="00986A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u w:val="single"/>
        </w:rPr>
      </w:pPr>
    </w:p>
    <w:p w14:paraId="3330F2E7" w14:textId="77777777" w:rsidR="00986AFB" w:rsidRPr="000E18F5" w:rsidRDefault="00986AFB" w:rsidP="00986AF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6D7ED4F" w14:textId="0ACB455F" w:rsidR="0085627E" w:rsidRPr="000E18F5" w:rsidRDefault="007F47C5" w:rsidP="00986AF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Wykaz dokumentów które należy dołączyć do składanej oferty</w:t>
      </w:r>
    </w:p>
    <w:p w14:paraId="2505EFCF" w14:textId="77777777" w:rsidR="009F4B2C" w:rsidRPr="000E18F5" w:rsidRDefault="00A071CD" w:rsidP="00C10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Wraz z ofertą należy złożyć w wersji papierowej następujące dokumenty:</w:t>
      </w:r>
    </w:p>
    <w:p w14:paraId="6504D62F" w14:textId="0599A923" w:rsidR="003037E9" w:rsidRPr="000E18F5" w:rsidRDefault="00A071CD" w:rsidP="007F6EB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Dokument stanowiący o podstawie działalności podmiotu zgodny z aktualnym stanem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prawnym i</w:t>
      </w:r>
      <w:r w:rsidR="003037E9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faktycznym:</w:t>
      </w:r>
    </w:p>
    <w:p w14:paraId="01254D02" w14:textId="77777777" w:rsidR="003037E9" w:rsidRPr="000E18F5" w:rsidRDefault="007416AC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Aktualny</w:t>
      </w:r>
      <w:r w:rsidR="00A071CD" w:rsidRPr="000E18F5">
        <w:rPr>
          <w:rFonts w:cstheme="minorHAnsi"/>
          <w:color w:val="000000"/>
        </w:rPr>
        <w:t xml:space="preserve"> odpis z Krajowego Rejestru Sądowego lub wypis z Rejestru</w:t>
      </w:r>
      <w:r w:rsidR="00FC70A4" w:rsidRPr="000E18F5">
        <w:rPr>
          <w:rFonts w:cstheme="minorHAnsi"/>
          <w:color w:val="000000"/>
        </w:rPr>
        <w:t xml:space="preserve"> </w:t>
      </w:r>
      <w:r w:rsidR="00A071CD" w:rsidRPr="000E18F5">
        <w:rPr>
          <w:rFonts w:cstheme="minorHAnsi"/>
          <w:color w:val="000000"/>
        </w:rPr>
        <w:t>Starostwa Powiatowego</w:t>
      </w:r>
      <w:r w:rsidRPr="000E18F5">
        <w:rPr>
          <w:rFonts w:cstheme="minorHAnsi"/>
          <w:color w:val="000000"/>
        </w:rPr>
        <w:t xml:space="preserve"> lub inne dokumenty potwierdzające status prawny wnioskodawcy</w:t>
      </w:r>
      <w:r w:rsidR="00402311" w:rsidRPr="000E18F5">
        <w:rPr>
          <w:rFonts w:cstheme="minorHAnsi"/>
          <w:color w:val="000000"/>
        </w:rPr>
        <w:t>;</w:t>
      </w:r>
    </w:p>
    <w:p w14:paraId="4743385F" w14:textId="77777777" w:rsidR="007F6EB3" w:rsidRPr="000E18F5" w:rsidRDefault="00A071CD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W przypadku załączenia dokumentu stanowiącego o podstawie działalności podmiotu,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który nie zawiera wyszczególnionego składu osobowego członków wchodzących w skład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zarządu podmiotu, należy dołączyć uchwałę podmiotu bądź inny obowiązujący dokument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stanowiący o składzie członków zarządu podmiotu</w:t>
      </w:r>
      <w:r w:rsidR="00402311" w:rsidRPr="000E18F5">
        <w:rPr>
          <w:rFonts w:cstheme="minorHAnsi"/>
          <w:color w:val="000000"/>
        </w:rPr>
        <w:t>;</w:t>
      </w:r>
    </w:p>
    <w:p w14:paraId="1A354817" w14:textId="77777777" w:rsidR="007F6EB3" w:rsidRPr="000E18F5" w:rsidRDefault="00A071CD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Oświadczenie o zapoznaniu się z zasadami przetwarzania danych osobowych</w:t>
      </w:r>
      <w:r w:rsidR="00402311" w:rsidRPr="000E18F5">
        <w:rPr>
          <w:rFonts w:cstheme="minorHAnsi"/>
          <w:color w:val="000000"/>
        </w:rPr>
        <w:t>;</w:t>
      </w:r>
    </w:p>
    <w:p w14:paraId="70FB59FB" w14:textId="77777777" w:rsidR="007F6EB3" w:rsidRPr="000E18F5" w:rsidRDefault="00A071CD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Oświadczenie o posiadaniu własnego numeru rachunku bankowego, numer NIP oraz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numer REGON</w:t>
      </w:r>
      <w:r w:rsidR="00F8789C" w:rsidRPr="000E18F5">
        <w:rPr>
          <w:rFonts w:cstheme="minorHAnsi"/>
          <w:color w:val="000000"/>
        </w:rPr>
        <w:t>;</w:t>
      </w:r>
    </w:p>
    <w:p w14:paraId="752F0BE1" w14:textId="77777777" w:rsidR="007F6EB3" w:rsidRPr="000E18F5" w:rsidRDefault="00A071CD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lastRenderedPageBreak/>
        <w:t>Oświadczenie o wyrażeniu zgody na przesyłanie korespondencji drogą elektroniczną</w:t>
      </w:r>
      <w:r w:rsidR="00F8789C" w:rsidRPr="000E18F5">
        <w:rPr>
          <w:rFonts w:cstheme="minorHAnsi"/>
          <w:color w:val="000000"/>
        </w:rPr>
        <w:t>;</w:t>
      </w:r>
    </w:p>
    <w:p w14:paraId="14019A3A" w14:textId="5C86AD1C" w:rsidR="007F6EB3" w:rsidRPr="000E18F5" w:rsidRDefault="00A071CD" w:rsidP="007F6EB3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Oświadczenie w sprawie</w:t>
      </w:r>
      <w:r w:rsidR="00074342" w:rsidRPr="000E18F5">
        <w:rPr>
          <w:rFonts w:cstheme="minorHAnsi"/>
          <w:color w:val="000000"/>
        </w:rPr>
        <w:t xml:space="preserve"> braku</w:t>
      </w:r>
      <w:r w:rsidRPr="000E18F5">
        <w:rPr>
          <w:rFonts w:cstheme="minorHAnsi"/>
          <w:color w:val="000000"/>
        </w:rPr>
        <w:t xml:space="preserve"> zaległych zobowiązań publiczno-prawnych wobec budżetu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 xml:space="preserve">państwa, jednostek samorządu terytorialnego oraz innych </w:t>
      </w:r>
      <w:r w:rsidR="00ED259E" w:rsidRPr="000E18F5">
        <w:rPr>
          <w:rFonts w:cstheme="minorHAnsi"/>
          <w:color w:val="000000"/>
        </w:rPr>
        <w:t>zobowiązań</w:t>
      </w:r>
      <w:r w:rsidRPr="000E18F5">
        <w:rPr>
          <w:rFonts w:cstheme="minorHAnsi"/>
          <w:color w:val="000000"/>
        </w:rPr>
        <w:t xml:space="preserve"> o charakterze</w:t>
      </w:r>
      <w:r w:rsidR="00FC70A4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publicznym.</w:t>
      </w:r>
    </w:p>
    <w:p w14:paraId="55D8ADBD" w14:textId="0314FD74" w:rsidR="007F6EB3" w:rsidRPr="000E18F5" w:rsidRDefault="00A071CD" w:rsidP="007F6EB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W przypadku złożenia przez Oferentów oferty wspólnej dodatkowo należy złożyć</w:t>
      </w:r>
      <w:r w:rsidR="00F8789C" w:rsidRPr="000E18F5">
        <w:rPr>
          <w:rFonts w:cstheme="minorHAnsi"/>
          <w:color w:val="000000"/>
        </w:rPr>
        <w:t xml:space="preserve"> u</w:t>
      </w:r>
      <w:r w:rsidRPr="000E18F5">
        <w:rPr>
          <w:rFonts w:cstheme="minorHAnsi"/>
          <w:color w:val="000000"/>
        </w:rPr>
        <w:t>mowę zawartą między Oferentami</w:t>
      </w:r>
      <w:r w:rsidR="002B2D85" w:rsidRPr="000E18F5">
        <w:rPr>
          <w:rFonts w:cstheme="minorHAnsi"/>
          <w:color w:val="000000"/>
        </w:rPr>
        <w:t>,</w:t>
      </w:r>
      <w:r w:rsidRPr="000E18F5">
        <w:rPr>
          <w:rFonts w:cstheme="minorHAnsi"/>
          <w:color w:val="000000"/>
        </w:rPr>
        <w:t xml:space="preserve"> określającą zakres ich świadczeń</w:t>
      </w:r>
      <w:r w:rsidR="002B2D85" w:rsidRPr="000E18F5">
        <w:rPr>
          <w:rFonts w:cstheme="minorHAnsi"/>
          <w:color w:val="000000"/>
        </w:rPr>
        <w:t>,</w:t>
      </w:r>
      <w:r w:rsidRPr="000E18F5">
        <w:rPr>
          <w:rFonts w:cstheme="minorHAnsi"/>
          <w:color w:val="000000"/>
        </w:rPr>
        <w:t xml:space="preserve"> składających się na</w:t>
      </w:r>
      <w:r w:rsidR="009F4B2C" w:rsidRPr="000E18F5">
        <w:rPr>
          <w:rFonts w:cstheme="minorHAnsi"/>
          <w:color w:val="000000"/>
        </w:rPr>
        <w:t xml:space="preserve"> </w:t>
      </w:r>
      <w:r w:rsidRPr="000E18F5">
        <w:rPr>
          <w:rFonts w:cstheme="minorHAnsi"/>
          <w:color w:val="000000"/>
        </w:rPr>
        <w:t>realizację zadania publicznego oraz sposób wspólnej reprezentacji podmiotów wobec</w:t>
      </w:r>
      <w:r w:rsidR="009F4B2C" w:rsidRPr="000E18F5">
        <w:rPr>
          <w:rFonts w:cstheme="minorHAnsi"/>
          <w:color w:val="000000"/>
        </w:rPr>
        <w:t xml:space="preserve"> Gminy Gołuchów</w:t>
      </w:r>
      <w:r w:rsidR="00F8789C" w:rsidRPr="000E18F5">
        <w:rPr>
          <w:rFonts w:cstheme="minorHAnsi"/>
          <w:color w:val="000000"/>
        </w:rPr>
        <w:t>.</w:t>
      </w:r>
    </w:p>
    <w:p w14:paraId="48DBBA91" w14:textId="77777777" w:rsidR="007F6EB3" w:rsidRPr="000E18F5" w:rsidRDefault="007F65A1" w:rsidP="007F6EB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Dodatkowe dokumenty wymagane przy złożeniu oferty dla poszczególnych zadań:</w:t>
      </w:r>
    </w:p>
    <w:p w14:paraId="298389D2" w14:textId="22275CCD" w:rsidR="007F65A1" w:rsidRPr="000E18F5" w:rsidRDefault="007F65A1" w:rsidP="007F6EB3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333333"/>
        </w:rPr>
        <w:t xml:space="preserve">Zadanie nr </w:t>
      </w:r>
      <w:r w:rsidR="00716CBE" w:rsidRPr="000E18F5">
        <w:rPr>
          <w:rFonts w:cstheme="minorHAnsi"/>
          <w:color w:val="333333"/>
        </w:rPr>
        <w:t>2</w:t>
      </w:r>
      <w:r w:rsidRPr="000E18F5">
        <w:rPr>
          <w:rFonts w:cstheme="minorHAnsi"/>
          <w:color w:val="333333"/>
        </w:rPr>
        <w:t xml:space="preserve"> „</w:t>
      </w:r>
      <w:r w:rsidR="007869AB" w:rsidRPr="000E18F5">
        <w:rPr>
          <w:rFonts w:cstheme="minorHAnsi"/>
          <w:color w:val="333333"/>
        </w:rPr>
        <w:t>Alternatywne formy spędzania czasu wolnego</w:t>
      </w:r>
      <w:r w:rsidRPr="000E18F5">
        <w:rPr>
          <w:rFonts w:cstheme="minorHAnsi"/>
          <w:color w:val="333333"/>
        </w:rPr>
        <w:t>”</w:t>
      </w:r>
      <w:r w:rsidR="00074342" w:rsidRPr="000E18F5">
        <w:rPr>
          <w:rFonts w:cstheme="minorHAnsi"/>
          <w:color w:val="333333"/>
        </w:rPr>
        <w:t xml:space="preserve"> -</w:t>
      </w:r>
      <w:r w:rsidRPr="000E18F5">
        <w:rPr>
          <w:rFonts w:cstheme="minorHAnsi"/>
          <w:color w:val="333333"/>
        </w:rPr>
        <w:t xml:space="preserve"> dokumenty potwierdzające kwalifikację kadry trenerskiej</w:t>
      </w:r>
      <w:r w:rsidR="007869AB" w:rsidRPr="000E18F5">
        <w:rPr>
          <w:rFonts w:cstheme="minorHAnsi"/>
          <w:color w:val="333333"/>
        </w:rPr>
        <w:t>/nauczycielskiej/pedagogicznej</w:t>
      </w:r>
      <w:r w:rsidRPr="000E18F5">
        <w:rPr>
          <w:rFonts w:cstheme="minorHAnsi"/>
          <w:color w:val="333333"/>
        </w:rPr>
        <w:t>.</w:t>
      </w:r>
    </w:p>
    <w:p w14:paraId="3C738591" w14:textId="77777777" w:rsidR="0085627E" w:rsidRPr="000E18F5" w:rsidRDefault="0085627E" w:rsidP="00C107F5">
      <w:pPr>
        <w:pStyle w:val="NormalnyWeb"/>
        <w:shd w:val="clear" w:color="auto" w:fill="FFFFFF"/>
        <w:spacing w:before="0" w:beforeAutospacing="0" w:after="135" w:afterAutospacing="0"/>
        <w:ind w:left="36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79989332" w14:textId="3D8FC612" w:rsidR="007F65A1" w:rsidRPr="000E18F5" w:rsidRDefault="005D4CAF" w:rsidP="00986AF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Kryteria </w:t>
      </w:r>
      <w:r w:rsidR="0067532A"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merytoryczne </w:t>
      </w: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stosowane przy wyborze ofert</w:t>
      </w:r>
    </w:p>
    <w:p w14:paraId="22293E07" w14:textId="56132F5C" w:rsidR="005D4CAF" w:rsidRPr="000E18F5" w:rsidRDefault="007C4675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P</w:t>
      </w:r>
      <w:r w:rsidR="005D4CAF" w:rsidRPr="000E18F5">
        <w:rPr>
          <w:rFonts w:asciiTheme="minorHAnsi" w:hAnsiTheme="minorHAnsi" w:cstheme="minorHAnsi"/>
          <w:sz w:val="22"/>
          <w:szCs w:val="22"/>
        </w:rPr>
        <w:t xml:space="preserve">owołana przez Wójta Gminy Gołuchów </w:t>
      </w:r>
      <w:r w:rsidRPr="000E18F5">
        <w:rPr>
          <w:rFonts w:asciiTheme="minorHAnsi" w:hAnsiTheme="minorHAnsi" w:cstheme="minorHAnsi"/>
          <w:sz w:val="22"/>
          <w:szCs w:val="22"/>
        </w:rPr>
        <w:t xml:space="preserve">komisja opiniująca </w:t>
      </w:r>
      <w:r w:rsidR="005D4CAF" w:rsidRPr="000E18F5">
        <w:rPr>
          <w:rFonts w:asciiTheme="minorHAnsi" w:hAnsiTheme="minorHAnsi" w:cstheme="minorHAnsi"/>
          <w:sz w:val="22"/>
          <w:szCs w:val="22"/>
        </w:rPr>
        <w:t>sprawdza oferty pod względem następujących kryteriów:</w:t>
      </w:r>
    </w:p>
    <w:p w14:paraId="623A176F" w14:textId="5AF449B3" w:rsidR="005D4CAF" w:rsidRPr="000E18F5" w:rsidRDefault="00242DF6" w:rsidP="00C107F5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Ocena możliwości realizacji zadania publicznego przez organizację pozarządową lub podmioty wymienione w art.</w:t>
      </w:r>
      <w:r w:rsidR="00ED259E" w:rsidRPr="000E18F5">
        <w:rPr>
          <w:rFonts w:asciiTheme="minorHAnsi" w:hAnsiTheme="minorHAnsi" w:cstheme="minorHAnsi"/>
          <w:sz w:val="22"/>
          <w:szCs w:val="22"/>
        </w:rPr>
        <w:t xml:space="preserve"> </w:t>
      </w:r>
      <w:r w:rsidRPr="000E18F5">
        <w:rPr>
          <w:rFonts w:asciiTheme="minorHAnsi" w:hAnsiTheme="minorHAnsi" w:cstheme="minorHAnsi"/>
          <w:sz w:val="22"/>
          <w:szCs w:val="22"/>
        </w:rPr>
        <w:t>3</w:t>
      </w:r>
      <w:r w:rsidR="007C4675" w:rsidRPr="000E18F5">
        <w:rPr>
          <w:rFonts w:asciiTheme="minorHAnsi" w:hAnsiTheme="minorHAnsi" w:cstheme="minorHAnsi"/>
          <w:sz w:val="22"/>
          <w:szCs w:val="22"/>
        </w:rPr>
        <w:t>,</w:t>
      </w:r>
      <w:r w:rsidRPr="000E18F5">
        <w:rPr>
          <w:rFonts w:asciiTheme="minorHAnsi" w:hAnsiTheme="minorHAnsi" w:cstheme="minorHAnsi"/>
          <w:sz w:val="22"/>
          <w:szCs w:val="22"/>
        </w:rPr>
        <w:t xml:space="preserve"> ust.</w:t>
      </w:r>
      <w:r w:rsidR="00ED259E" w:rsidRPr="000E18F5">
        <w:rPr>
          <w:rFonts w:asciiTheme="minorHAnsi" w:hAnsiTheme="minorHAnsi" w:cstheme="minorHAnsi"/>
          <w:sz w:val="22"/>
          <w:szCs w:val="22"/>
        </w:rPr>
        <w:t xml:space="preserve"> </w:t>
      </w:r>
      <w:r w:rsidRPr="000E18F5">
        <w:rPr>
          <w:rFonts w:asciiTheme="minorHAnsi" w:hAnsiTheme="minorHAnsi" w:cstheme="minorHAnsi"/>
          <w:sz w:val="22"/>
          <w:szCs w:val="22"/>
        </w:rPr>
        <w:t>3 ustawy o działalności pożytku publicznego i o wolontariacie</w:t>
      </w:r>
      <w:r w:rsidR="00152CDE" w:rsidRPr="000E18F5">
        <w:rPr>
          <w:rFonts w:asciiTheme="minorHAnsi" w:hAnsiTheme="minorHAnsi" w:cstheme="minorHAnsi"/>
          <w:sz w:val="22"/>
          <w:szCs w:val="22"/>
        </w:rPr>
        <w:t>.</w:t>
      </w:r>
    </w:p>
    <w:p w14:paraId="4D022E73" w14:textId="2B24DF18" w:rsidR="00326FC6" w:rsidRPr="000E18F5" w:rsidRDefault="00326FC6" w:rsidP="00C107F5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Ocena przedstawionej kalkulacji kosztów realizacji zadania publicznego, w tym w odniesieniu do zakresu rzeczowego zadania, adekwatności kosztów do założonych działań oraz kosztu realizacji zadania przypadającego na jednego uczestnika</w:t>
      </w:r>
      <w:r w:rsidR="00152CDE" w:rsidRPr="000E18F5">
        <w:rPr>
          <w:rFonts w:asciiTheme="minorHAnsi" w:hAnsiTheme="minorHAnsi" w:cstheme="minorHAnsi"/>
          <w:sz w:val="22"/>
          <w:szCs w:val="22"/>
        </w:rPr>
        <w:t>.</w:t>
      </w:r>
    </w:p>
    <w:p w14:paraId="3CDA912A" w14:textId="77777777" w:rsidR="00326FC6" w:rsidRPr="000E18F5" w:rsidRDefault="00326FC6" w:rsidP="00C107F5">
      <w:pPr>
        <w:pStyle w:val="Akapitzlist"/>
        <w:numPr>
          <w:ilvl w:val="0"/>
          <w:numId w:val="13"/>
        </w:numPr>
        <w:spacing w:after="135" w:line="240" w:lineRule="auto"/>
        <w:jc w:val="both"/>
        <w:rPr>
          <w:rFonts w:eastAsia="Times New Roman" w:cstheme="minorHAnsi"/>
          <w:lang w:eastAsia="pl-PL"/>
        </w:rPr>
      </w:pPr>
      <w:r w:rsidRPr="000E18F5">
        <w:rPr>
          <w:rFonts w:eastAsia="Times New Roman" w:cstheme="minorHAnsi"/>
          <w:lang w:eastAsia="pl-PL"/>
        </w:rPr>
        <w:t>Ocena proponowanej jakości wykonania zadania i kwalifikacje osób, przy udziale których będą realizować zadanie publiczne (</w:t>
      </w:r>
      <w:r w:rsidRPr="000E18F5">
        <w:rPr>
          <w:rFonts w:eastAsia="Times New Roman" w:cstheme="minorHAnsi"/>
          <w:i/>
          <w:iCs/>
          <w:lang w:eastAsia="pl-PL"/>
        </w:rPr>
        <w:t>udokumentowanie kwalifikacji kadry ma wpływ na ocenę).</w:t>
      </w:r>
    </w:p>
    <w:p w14:paraId="0D53DD6F" w14:textId="77777777" w:rsidR="00326FC6" w:rsidRPr="000E18F5" w:rsidRDefault="00326FC6" w:rsidP="00C107F5">
      <w:pPr>
        <w:pStyle w:val="Akapitzlist"/>
        <w:numPr>
          <w:ilvl w:val="0"/>
          <w:numId w:val="13"/>
        </w:numPr>
        <w:spacing w:after="135" w:line="240" w:lineRule="auto"/>
        <w:jc w:val="both"/>
        <w:rPr>
          <w:rFonts w:eastAsia="Times New Roman" w:cstheme="minorHAnsi"/>
          <w:lang w:eastAsia="pl-PL"/>
        </w:rPr>
      </w:pPr>
      <w:r w:rsidRPr="000E18F5">
        <w:rPr>
          <w:rFonts w:eastAsia="Times New Roman" w:cstheme="minorHAnsi"/>
          <w:lang w:eastAsia="pl-PL"/>
        </w:rPr>
        <w:t>Ocena planowanego udziału środków finansowych własnych lub środków pochodzących</w:t>
      </w:r>
      <w:r w:rsidRPr="000E18F5">
        <w:rPr>
          <w:rFonts w:eastAsia="Times New Roman" w:cstheme="minorHAnsi"/>
          <w:lang w:eastAsia="pl-PL"/>
        </w:rPr>
        <w:br/>
        <w:t>z innych źródeł na realizację zadania publicznego.</w:t>
      </w:r>
    </w:p>
    <w:p w14:paraId="19DCBE74" w14:textId="3BEFEF58" w:rsidR="00326FC6" w:rsidRPr="000E18F5" w:rsidRDefault="00326FC6" w:rsidP="00C107F5">
      <w:pPr>
        <w:pStyle w:val="Akapitzlist"/>
        <w:numPr>
          <w:ilvl w:val="0"/>
          <w:numId w:val="13"/>
        </w:numPr>
        <w:spacing w:after="135" w:line="240" w:lineRule="auto"/>
        <w:jc w:val="both"/>
        <w:rPr>
          <w:rFonts w:eastAsia="Times New Roman" w:cstheme="minorHAnsi"/>
          <w:lang w:eastAsia="pl-PL"/>
        </w:rPr>
      </w:pPr>
      <w:r w:rsidRPr="000E18F5">
        <w:rPr>
          <w:rFonts w:eastAsia="Times New Roman" w:cstheme="minorHAnsi"/>
          <w:lang w:eastAsia="pl-PL"/>
        </w:rPr>
        <w:t>Ocena planowanego przez organizację wkładu niefinansowego – świadczenia wolontariuszy</w:t>
      </w:r>
      <w:r w:rsidRPr="000E18F5">
        <w:rPr>
          <w:rFonts w:eastAsia="Times New Roman" w:cstheme="minorHAnsi"/>
          <w:lang w:eastAsia="pl-PL"/>
        </w:rPr>
        <w:br/>
        <w:t>i praca społeczna członków.</w:t>
      </w:r>
    </w:p>
    <w:p w14:paraId="5B7748B7" w14:textId="77777777" w:rsidR="00326FC6" w:rsidRPr="000E18F5" w:rsidRDefault="00326FC6" w:rsidP="00C107F5">
      <w:pPr>
        <w:pStyle w:val="Akapitzlist"/>
        <w:numPr>
          <w:ilvl w:val="0"/>
          <w:numId w:val="13"/>
        </w:numPr>
        <w:spacing w:after="135" w:line="240" w:lineRule="auto"/>
        <w:jc w:val="both"/>
        <w:rPr>
          <w:rFonts w:eastAsia="Times New Roman" w:cstheme="minorHAnsi"/>
          <w:lang w:eastAsia="pl-PL"/>
        </w:rPr>
      </w:pPr>
      <w:r w:rsidRPr="000E18F5">
        <w:rPr>
          <w:rFonts w:eastAsia="Times New Roman" w:cstheme="minorHAnsi"/>
          <w:lang w:eastAsia="pl-PL"/>
        </w:rPr>
        <w:t>Charakter zadania - częstotliwość działań, czas przeznaczony na realizację z udziałem adresatów, innowacyjność zadania.</w:t>
      </w:r>
    </w:p>
    <w:p w14:paraId="713F371A" w14:textId="10AFF293" w:rsidR="00326FC6" w:rsidRPr="000E18F5" w:rsidRDefault="00326FC6" w:rsidP="00C107F5">
      <w:pPr>
        <w:pStyle w:val="Akapitzlist"/>
        <w:numPr>
          <w:ilvl w:val="0"/>
          <w:numId w:val="13"/>
        </w:numPr>
        <w:spacing w:after="135" w:line="240" w:lineRule="auto"/>
        <w:jc w:val="both"/>
        <w:rPr>
          <w:rFonts w:eastAsia="Times New Roman" w:cstheme="minorHAnsi"/>
          <w:lang w:eastAsia="pl-PL"/>
        </w:rPr>
      </w:pPr>
      <w:r w:rsidRPr="000E18F5">
        <w:rPr>
          <w:rFonts w:eastAsia="Times New Roman" w:cstheme="minorHAnsi"/>
          <w:lang w:eastAsia="pl-PL"/>
        </w:rPr>
        <w:t>Realizacja zleconych zadań publicznych w przypadku organizacji, które w latach poprzednich realizowały zlecone zadania publiczne, w szczególności rzetelność i terminowość oraz sposób rozliczenia otrzymanych na ten cel środków.</w:t>
      </w:r>
    </w:p>
    <w:p w14:paraId="7016D978" w14:textId="6320699F" w:rsidR="00242DF6" w:rsidRPr="000E18F5" w:rsidRDefault="00242DF6" w:rsidP="00C107F5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76332D6" w14:textId="388A3CDA" w:rsidR="00326FC6" w:rsidRPr="000E18F5" w:rsidRDefault="00326FC6" w:rsidP="00986AF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Termin i tryb wyboru oferty</w:t>
      </w:r>
    </w:p>
    <w:p w14:paraId="2ECCC076" w14:textId="052150D4" w:rsidR="00A37E44" w:rsidRPr="000E18F5" w:rsidRDefault="00326FC6" w:rsidP="007C71EC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Wybór zostanie dokonany niezwłocznie po zakończeniu naboru ofert</w:t>
      </w:r>
      <w:r w:rsidR="0067532A" w:rsidRPr="000E18F5">
        <w:rPr>
          <w:rFonts w:asciiTheme="minorHAnsi" w:hAnsiTheme="minorHAnsi" w:cstheme="minorHAnsi"/>
          <w:sz w:val="22"/>
          <w:szCs w:val="22"/>
        </w:rPr>
        <w:t>y</w:t>
      </w:r>
      <w:r w:rsidR="00E04D63" w:rsidRPr="000E18F5">
        <w:rPr>
          <w:rFonts w:asciiTheme="minorHAnsi" w:hAnsiTheme="minorHAnsi" w:cstheme="minorHAnsi"/>
          <w:sz w:val="22"/>
          <w:szCs w:val="22"/>
        </w:rPr>
        <w:t>.</w:t>
      </w:r>
    </w:p>
    <w:p w14:paraId="6D995F7F" w14:textId="4A6E1201" w:rsidR="0067532A" w:rsidRPr="000E18F5" w:rsidRDefault="0067532A" w:rsidP="007C71EC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Oferty złożone z zachowaniem terminu, zawierające braki formalne</w:t>
      </w:r>
      <w:r w:rsidR="00B40B6D" w:rsidRPr="000E18F5">
        <w:rPr>
          <w:rFonts w:asciiTheme="minorHAnsi" w:hAnsiTheme="minorHAnsi" w:cstheme="minorHAnsi"/>
          <w:sz w:val="22"/>
          <w:szCs w:val="22"/>
        </w:rPr>
        <w:t>,</w:t>
      </w:r>
      <w:r w:rsidRPr="000E18F5">
        <w:rPr>
          <w:rFonts w:asciiTheme="minorHAnsi" w:hAnsiTheme="minorHAnsi" w:cstheme="minorHAnsi"/>
          <w:sz w:val="22"/>
          <w:szCs w:val="22"/>
        </w:rPr>
        <w:t xml:space="preserve"> będą mogły być uzupełnione w terminie 7 dni od otrzymania przez Oferenta wezwania do uzupełnienia</w:t>
      </w:r>
      <w:r w:rsidRPr="000E18F5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14:paraId="2FF17829" w14:textId="77777777" w:rsidR="0067532A" w:rsidRPr="000E18F5" w:rsidRDefault="0067532A" w:rsidP="007C71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Wezwanie o wyjaśnienia lub uzupełnienia przekazywane jest wyłącznie drogą elektroniczną na adresy e-mail wskazane w ofercie realizacji zadania publicznego, w punktach II.1 „Dane Oferenta (-ów)” i II.2 „Dane osoby upoważnionej do składania wyjaśnień dotyczących oferty”.</w:t>
      </w:r>
    </w:p>
    <w:p w14:paraId="5D9B7B75" w14:textId="77777777" w:rsidR="0067532A" w:rsidRPr="000E18F5" w:rsidRDefault="0067532A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Oferent zobowiązany jest do uzupełnienia oferty lub poprawy błędów w ofercie w terminie nieprzekraczającym 7 dni od dnia następującego po dniu wysłania wezwania. Korektę należy dostarczyć w wersji papierowej osobiście lub drogą pocztową/przesyłką kurierską w ww. terminie.</w:t>
      </w:r>
    </w:p>
    <w:p w14:paraId="0BE24C7B" w14:textId="77777777" w:rsidR="00740B02" w:rsidRPr="000E18F5" w:rsidRDefault="0067532A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  <w:color w:val="000000"/>
        </w:rPr>
        <w:t>W przypadku dostarczenia osobistego, przesyłką kurierską lub pocztową decyduje data wpływu do Urzędu Gminy w Gołuchowie.</w:t>
      </w:r>
    </w:p>
    <w:p w14:paraId="3E8C9A13" w14:textId="77777777" w:rsidR="00740B02" w:rsidRPr="000E18F5" w:rsidRDefault="00326FC6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</w:rPr>
        <w:t>Członkowie Komisji Opiniującej składają p</w:t>
      </w:r>
      <w:r w:rsidR="00B34219" w:rsidRPr="000E18F5">
        <w:rPr>
          <w:rFonts w:cstheme="minorHAnsi"/>
        </w:rPr>
        <w:t>i</w:t>
      </w:r>
      <w:r w:rsidRPr="000E18F5">
        <w:rPr>
          <w:rFonts w:cstheme="minorHAnsi"/>
        </w:rPr>
        <w:t>semną deklarację przed Wójtem Gminy o bezstronności przy ocenie ofert.</w:t>
      </w:r>
    </w:p>
    <w:p w14:paraId="729097EA" w14:textId="77777777" w:rsidR="00740B02" w:rsidRPr="000E18F5" w:rsidRDefault="00631C24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</w:rPr>
        <w:t>Komisja Opiniująca przedstawia swoją propozycję wysokości dotacji na realizację poszczególnych zadań.</w:t>
      </w:r>
    </w:p>
    <w:p w14:paraId="0C4217F7" w14:textId="4D590E0A" w:rsidR="00740B02" w:rsidRPr="000E18F5" w:rsidRDefault="00631C24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</w:rPr>
        <w:t>Wójt Gminy Gołuchów podejmuje ostateczną decyzję dotyczącą wysokości dotacji</w:t>
      </w:r>
      <w:r w:rsidR="007C71EC" w:rsidRPr="000E18F5">
        <w:rPr>
          <w:rFonts w:cstheme="minorHAnsi"/>
        </w:rPr>
        <w:t>.</w:t>
      </w:r>
    </w:p>
    <w:p w14:paraId="33A1ACE5" w14:textId="0E83F3E2" w:rsidR="00740B02" w:rsidRPr="000E18F5" w:rsidRDefault="00631C24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</w:rPr>
        <w:lastRenderedPageBreak/>
        <w:t>Wyniki konkursu ogłoszone zostaną na tablicy ogłoszeń</w:t>
      </w:r>
      <w:r w:rsidR="00ED259E" w:rsidRPr="000E18F5">
        <w:rPr>
          <w:rFonts w:cstheme="minorHAnsi"/>
        </w:rPr>
        <w:t xml:space="preserve">, </w:t>
      </w:r>
      <w:r w:rsidRPr="000E18F5">
        <w:rPr>
          <w:rFonts w:cstheme="minorHAnsi"/>
        </w:rPr>
        <w:t xml:space="preserve"> na stronie internetowej Urzędu Gminy </w:t>
      </w:r>
      <w:r w:rsidR="007C4675" w:rsidRPr="000E18F5">
        <w:rPr>
          <w:rFonts w:cstheme="minorHAnsi"/>
        </w:rPr>
        <w:t xml:space="preserve">w </w:t>
      </w:r>
      <w:r w:rsidRPr="000E18F5">
        <w:rPr>
          <w:rFonts w:cstheme="minorHAnsi"/>
        </w:rPr>
        <w:t>Gołuch</w:t>
      </w:r>
      <w:r w:rsidR="007C4675" w:rsidRPr="000E18F5">
        <w:rPr>
          <w:rFonts w:cstheme="minorHAnsi"/>
        </w:rPr>
        <w:t>o</w:t>
      </w:r>
      <w:r w:rsidRPr="000E18F5">
        <w:rPr>
          <w:rFonts w:cstheme="minorHAnsi"/>
        </w:rPr>
        <w:t>w</w:t>
      </w:r>
      <w:r w:rsidR="007C4675" w:rsidRPr="000E18F5">
        <w:rPr>
          <w:rFonts w:cstheme="minorHAnsi"/>
        </w:rPr>
        <w:t>ie</w:t>
      </w:r>
      <w:r w:rsidRPr="000E18F5">
        <w:rPr>
          <w:rFonts w:cstheme="minorHAnsi"/>
        </w:rPr>
        <w:t xml:space="preserve"> </w:t>
      </w:r>
      <w:hyperlink r:id="rId6" w:history="1">
        <w:r w:rsidRPr="000E18F5">
          <w:rPr>
            <w:rStyle w:val="Hipercze"/>
            <w:rFonts w:cstheme="minorHAnsi"/>
            <w:color w:val="auto"/>
          </w:rPr>
          <w:t>www.goluchow.pl</w:t>
        </w:r>
      </w:hyperlink>
      <w:r w:rsidRPr="000E18F5">
        <w:rPr>
          <w:rFonts w:cstheme="minorHAnsi"/>
        </w:rPr>
        <w:t xml:space="preserve"> </w:t>
      </w:r>
      <w:r w:rsidR="007C4675" w:rsidRPr="000E18F5">
        <w:rPr>
          <w:rFonts w:cstheme="minorHAnsi"/>
        </w:rPr>
        <w:t>oraz w</w:t>
      </w:r>
      <w:r w:rsidRPr="000E18F5">
        <w:rPr>
          <w:rFonts w:cstheme="minorHAnsi"/>
        </w:rPr>
        <w:t xml:space="preserve"> Biuletynie Informacji Publicznej</w:t>
      </w:r>
      <w:r w:rsidR="00ED259E" w:rsidRPr="000E18F5">
        <w:rPr>
          <w:rFonts w:cstheme="minorHAnsi"/>
        </w:rPr>
        <w:t xml:space="preserve"> Gminy Gołuchów</w:t>
      </w:r>
      <w:r w:rsidRPr="000E18F5">
        <w:rPr>
          <w:rFonts w:cstheme="minorHAnsi"/>
        </w:rPr>
        <w:t>.</w:t>
      </w:r>
    </w:p>
    <w:p w14:paraId="3466EDA0" w14:textId="3DE17982" w:rsidR="00631C24" w:rsidRPr="000E18F5" w:rsidRDefault="00631C24" w:rsidP="003037E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18F5">
        <w:rPr>
          <w:rFonts w:cstheme="minorHAnsi"/>
        </w:rPr>
        <w:t>Od decyzji w sprawie ofert i udzielenia dotacji nie ma zastosowania tryb odwoławczy.</w:t>
      </w:r>
    </w:p>
    <w:p w14:paraId="0DFF3A42" w14:textId="0C62EF78" w:rsidR="00ED26E8" w:rsidRPr="000E18F5" w:rsidRDefault="00ED26E8" w:rsidP="00C107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8B34FA0" w14:textId="0DD264FF" w:rsidR="00ED26E8" w:rsidRPr="000E18F5" w:rsidRDefault="00ED26E8" w:rsidP="00986AF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Informacja o wysokości środków na zadania tego samego typu zrealizowane w latach ubiegłych</w:t>
      </w:r>
    </w:p>
    <w:p w14:paraId="43108FBA" w14:textId="77777777" w:rsidR="003037E9" w:rsidRPr="000E18F5" w:rsidRDefault="00ED26E8" w:rsidP="003037E9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Gmina Gołuchów wydatkowała w ramach współpracy z organizacjami pozarządowymi środki budżetowe na realizację zadań publicznych w zakresie</w:t>
      </w:r>
      <w:r w:rsidR="006F4B9C" w:rsidRPr="000E18F5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2DC61E64" w14:textId="065A6DA6" w:rsidR="003037E9" w:rsidRPr="000E18F5" w:rsidRDefault="00B27D63" w:rsidP="003037E9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Ochrona zdrowia. </w:t>
      </w:r>
      <w:r w:rsidRPr="000E18F5">
        <w:rPr>
          <w:rFonts w:asciiTheme="minorHAnsi" w:hAnsiTheme="minorHAnsi" w:cstheme="minorHAnsi"/>
          <w:sz w:val="22"/>
          <w:szCs w:val="22"/>
        </w:rPr>
        <w:t>Działania na rzecz integracji społecznej oraz aktywizacji osób w starszym wieku jako forma spędzania wolnego czasu</w:t>
      </w:r>
      <w:r w:rsidR="006F4B9C" w:rsidRPr="000E18F5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0FB9DEEF" w14:textId="77777777" w:rsidR="003A57CC" w:rsidRPr="000E18F5" w:rsidRDefault="003A57CC" w:rsidP="003A57CC">
      <w:pPr>
        <w:pStyle w:val="NormalnyWeb"/>
        <w:numPr>
          <w:ilvl w:val="1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 2022 roku: 20.000,00 zł</w:t>
      </w:r>
    </w:p>
    <w:p w14:paraId="0AA1E22D" w14:textId="0EF25E79" w:rsidR="003037E9" w:rsidRPr="000E18F5" w:rsidRDefault="006F4B9C" w:rsidP="003037E9">
      <w:pPr>
        <w:pStyle w:val="NormalnyWeb"/>
        <w:numPr>
          <w:ilvl w:val="1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 202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3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roku :</w:t>
      </w:r>
      <w:r w:rsidR="004D5B72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25</w:t>
      </w:r>
      <w:r w:rsidR="004D5B72" w:rsidRPr="000E18F5">
        <w:rPr>
          <w:rFonts w:asciiTheme="minorHAnsi" w:hAnsiTheme="minorHAnsi" w:cstheme="minorHAnsi"/>
          <w:color w:val="333333"/>
          <w:sz w:val="22"/>
          <w:szCs w:val="22"/>
        </w:rPr>
        <w:t>.000,00 zł</w:t>
      </w:r>
    </w:p>
    <w:p w14:paraId="5DBDE1ED" w14:textId="2F0B0F18" w:rsidR="003037E9" w:rsidRPr="000E18F5" w:rsidRDefault="006F4B9C" w:rsidP="003037E9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Pomocy społecznej, w tym pomocy rodzinom i osobom w trudnej sytuacji życiowej oraz wyrównania szans tych rodzin i osób</w:t>
      </w:r>
      <w:r w:rsidR="007C71EC" w:rsidRPr="000E18F5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09011227" w14:textId="77777777" w:rsidR="003A57CC" w:rsidRPr="000E18F5" w:rsidRDefault="003A57CC" w:rsidP="003A57CC">
      <w:pPr>
        <w:pStyle w:val="NormalnyWeb"/>
        <w:numPr>
          <w:ilvl w:val="1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 2022 roku: 85.000,00 zł</w:t>
      </w:r>
    </w:p>
    <w:p w14:paraId="6C38749B" w14:textId="1B9AC32C" w:rsidR="00991FC5" w:rsidRPr="000E18F5" w:rsidRDefault="00D616A7" w:rsidP="003037E9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18F5">
        <w:rPr>
          <w:rFonts w:asciiTheme="minorHAnsi" w:hAnsiTheme="minorHAnsi" w:cstheme="minorHAnsi"/>
          <w:sz w:val="22"/>
          <w:szCs w:val="22"/>
        </w:rPr>
        <w:t>Przeciwdziałanie uzależnieniom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. Alternatywne formy spędzania czasu wolnego:</w:t>
      </w:r>
    </w:p>
    <w:p w14:paraId="6581427C" w14:textId="77777777" w:rsidR="003A57CC" w:rsidRPr="000E18F5" w:rsidRDefault="006F4B9C" w:rsidP="00487560">
      <w:pPr>
        <w:pStyle w:val="NormalnyWeb"/>
        <w:numPr>
          <w:ilvl w:val="1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>w 202</w:t>
      </w:r>
      <w:r w:rsidR="00040D4B" w:rsidRPr="000E18F5"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roku:</w:t>
      </w:r>
      <w:r w:rsidR="0050570E"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 40.000,00 zł</w:t>
      </w:r>
    </w:p>
    <w:p w14:paraId="5010B727" w14:textId="562CCF10" w:rsidR="006F4B9C" w:rsidRPr="000E18F5" w:rsidRDefault="003A57CC" w:rsidP="00487560">
      <w:pPr>
        <w:pStyle w:val="NormalnyWeb"/>
        <w:numPr>
          <w:ilvl w:val="1"/>
          <w:numId w:val="20"/>
        </w:numPr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8F5">
        <w:rPr>
          <w:rFonts w:asciiTheme="minorHAnsi" w:hAnsiTheme="minorHAnsi" w:cstheme="minorHAnsi"/>
          <w:color w:val="333333"/>
          <w:sz w:val="22"/>
          <w:szCs w:val="22"/>
        </w:rPr>
        <w:t xml:space="preserve">w 2023 roku: </w:t>
      </w:r>
      <w:r w:rsidR="00B27D63" w:rsidRPr="000E18F5">
        <w:rPr>
          <w:rFonts w:asciiTheme="minorHAnsi" w:hAnsiTheme="minorHAnsi" w:cstheme="minorHAnsi"/>
          <w:color w:val="333333"/>
          <w:sz w:val="22"/>
          <w:szCs w:val="22"/>
        </w:rPr>
        <w:t>55.000,00 zł</w:t>
      </w:r>
      <w:r w:rsidR="003037E9" w:rsidRPr="000E18F5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50A88C03" w14:textId="768C7FBB" w:rsidR="006F4B9C" w:rsidRPr="000E18F5" w:rsidRDefault="006F4B9C" w:rsidP="00C107F5">
      <w:pPr>
        <w:pStyle w:val="Normalny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B1601BF" w14:textId="6998DC8A" w:rsidR="006F4B9C" w:rsidRPr="000E18F5" w:rsidRDefault="006F4B9C" w:rsidP="00986AF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0E18F5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Dodatkowe informacje</w:t>
      </w:r>
    </w:p>
    <w:p w14:paraId="7EC09037" w14:textId="77777777" w:rsidR="00A57756" w:rsidRPr="000E18F5" w:rsidRDefault="0050570E" w:rsidP="00A57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0E18F5">
        <w:rPr>
          <w:rFonts w:cstheme="minorHAnsi"/>
        </w:rPr>
        <w:t>Złożenie oferty w ramach niniejszego otwartego konkursu ofert jest równoznaczne z akceptacją treści jego ogłoszenia. Ostateczna interpretacja treści ogłoszenia należy do Ogłoszeniodawcy.</w:t>
      </w:r>
    </w:p>
    <w:p w14:paraId="4FB10FB4" w14:textId="26072823" w:rsidR="007940D8" w:rsidRPr="000E18F5" w:rsidRDefault="00A57756" w:rsidP="00A57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0E18F5">
        <w:rPr>
          <w:rFonts w:cstheme="minorHAnsi"/>
        </w:rPr>
        <w:t xml:space="preserve">W przypadku </w:t>
      </w:r>
      <w:r w:rsidR="007C71EC" w:rsidRPr="000E18F5">
        <w:rPr>
          <w:rFonts w:cstheme="minorHAnsi"/>
        </w:rPr>
        <w:t>nieprecyzyjnych</w:t>
      </w:r>
      <w:r w:rsidRPr="000E18F5">
        <w:rPr>
          <w:rFonts w:cstheme="minorHAnsi"/>
        </w:rPr>
        <w:t xml:space="preserve"> lub niewystarczających opisów w ofercie komisja </w:t>
      </w:r>
      <w:r w:rsidR="007C4675" w:rsidRPr="000E18F5">
        <w:rPr>
          <w:rFonts w:cstheme="minorHAnsi"/>
        </w:rPr>
        <w:t>opiniująca</w:t>
      </w:r>
      <w:r w:rsidRPr="000E18F5">
        <w:rPr>
          <w:rFonts w:cstheme="minorHAnsi"/>
        </w:rPr>
        <w:t xml:space="preserve"> może poprosić o uszczegółowienie zapisów oferty.</w:t>
      </w:r>
    </w:p>
    <w:p w14:paraId="6D80F5D1" w14:textId="3DEC0710" w:rsidR="00326FC6" w:rsidRPr="000E18F5" w:rsidRDefault="007940D8" w:rsidP="00C107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0E18F5">
        <w:rPr>
          <w:rFonts w:cstheme="minorHAnsi"/>
        </w:rPr>
        <w:t>D</w:t>
      </w:r>
      <w:r w:rsidR="0050570E" w:rsidRPr="000E18F5">
        <w:rPr>
          <w:rFonts w:cstheme="minorHAnsi"/>
        </w:rPr>
        <w:t xml:space="preserve">ata publikacji ogłoszenia: </w:t>
      </w:r>
      <w:r w:rsidR="00FD0707">
        <w:rPr>
          <w:rFonts w:cstheme="minorHAnsi"/>
        </w:rPr>
        <w:t>25 styczeń 2024</w:t>
      </w:r>
      <w:r w:rsidR="0050570E" w:rsidRPr="000E18F5">
        <w:rPr>
          <w:rFonts w:cstheme="minorHAnsi"/>
        </w:rPr>
        <w:t xml:space="preserve"> r.</w:t>
      </w:r>
    </w:p>
    <w:p w14:paraId="2A7A6E4B" w14:textId="790E3D03" w:rsidR="00B06372" w:rsidRPr="000E18F5" w:rsidRDefault="00B06372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478584" w14:textId="77777777" w:rsidR="003242D1" w:rsidRPr="000E18F5" w:rsidRDefault="003242D1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9F788C" w14:textId="50E04822" w:rsidR="00B06372" w:rsidRPr="000E18F5" w:rsidRDefault="00B06372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73C1FCF" w14:textId="77777777" w:rsidR="00B06372" w:rsidRPr="000E18F5" w:rsidRDefault="00B06372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891509" w14:textId="1444C4A8" w:rsidR="000E18F5" w:rsidRPr="006D7F92" w:rsidRDefault="006D7F92" w:rsidP="006D7F92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WÓJT</w:t>
      </w:r>
    </w:p>
    <w:p w14:paraId="1CD2AB23" w14:textId="6AB54758" w:rsidR="000E18F5" w:rsidRPr="006D7F92" w:rsidRDefault="006D7F92" w:rsidP="006D7F9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/-/ Marek Zdunek</w:t>
      </w:r>
    </w:p>
    <w:p w14:paraId="56C24A8C" w14:textId="77777777" w:rsidR="006D7F92" w:rsidRPr="000E18F5" w:rsidRDefault="006D7F92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401E8C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10CF11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8C350F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BFAC34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19958E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4CE620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AC65F1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4E0394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E8C043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4AD869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81ECAE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A40F97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219B5D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9C256D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6901BF" w14:textId="77777777" w:rsidR="000E18F5" w:rsidRPr="000E18F5" w:rsidRDefault="000E18F5" w:rsidP="00B063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84B696" w14:textId="57DB9318" w:rsidR="00B06372" w:rsidRPr="000E18F5" w:rsidRDefault="00B06372" w:rsidP="00B62C2F">
      <w:pPr>
        <w:pStyle w:val="paragraph"/>
        <w:spacing w:before="0" w:beforeAutospacing="0" w:after="0" w:afterAutospacing="0"/>
        <w:textAlignment w:val="baseline"/>
        <w:rPr>
          <w:rFonts w:cstheme="minorHAnsi"/>
        </w:rPr>
      </w:pPr>
    </w:p>
    <w:sectPr w:rsidR="00B06372" w:rsidRPr="000E18F5" w:rsidSect="000F32A3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8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AE3"/>
    <w:multiLevelType w:val="hybridMultilevel"/>
    <w:tmpl w:val="A08826AC"/>
    <w:lvl w:ilvl="0" w:tplc="2C18D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F1FFB"/>
    <w:multiLevelType w:val="hybridMultilevel"/>
    <w:tmpl w:val="3AE02B64"/>
    <w:lvl w:ilvl="0" w:tplc="D4CAD2C4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5FE"/>
    <w:multiLevelType w:val="hybridMultilevel"/>
    <w:tmpl w:val="09DA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66C3"/>
    <w:multiLevelType w:val="hybridMultilevel"/>
    <w:tmpl w:val="53F2D450"/>
    <w:lvl w:ilvl="0" w:tplc="CA8E3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0B2"/>
    <w:multiLevelType w:val="hybridMultilevel"/>
    <w:tmpl w:val="A7A62202"/>
    <w:lvl w:ilvl="0" w:tplc="EBE44D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 w15:restartNumberingAfterBreak="0">
    <w:nsid w:val="0F196E49"/>
    <w:multiLevelType w:val="hybridMultilevel"/>
    <w:tmpl w:val="0F3E3BE2"/>
    <w:lvl w:ilvl="0" w:tplc="D81054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333333"/>
        <w:sz w:val="22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C6CAD5E0">
      <w:start w:val="1"/>
      <w:numFmt w:val="bullet"/>
      <w:lvlText w:val=""/>
      <w:lvlJc w:val="left"/>
      <w:pPr>
        <w:ind w:left="159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BDA"/>
    <w:multiLevelType w:val="multilevel"/>
    <w:tmpl w:val="FC34FE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333333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C67679"/>
    <w:multiLevelType w:val="hybridMultilevel"/>
    <w:tmpl w:val="89645A2A"/>
    <w:lvl w:ilvl="0" w:tplc="171C0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A4C5B"/>
    <w:multiLevelType w:val="hybridMultilevel"/>
    <w:tmpl w:val="153E29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33333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30176"/>
    <w:multiLevelType w:val="hybridMultilevel"/>
    <w:tmpl w:val="DCC642DA"/>
    <w:lvl w:ilvl="0" w:tplc="FFFFFFFF">
      <w:start w:val="1"/>
      <w:numFmt w:val="upperRoman"/>
      <w:lvlText w:val="%1."/>
      <w:lvlJc w:val="right"/>
      <w:pPr>
        <w:ind w:left="1005" w:hanging="360"/>
      </w:pPr>
    </w:lvl>
    <w:lvl w:ilvl="1" w:tplc="FFFFFFFF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2985A89"/>
    <w:multiLevelType w:val="hybridMultilevel"/>
    <w:tmpl w:val="0D2A8882"/>
    <w:lvl w:ilvl="0" w:tplc="04AC83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D55DB"/>
    <w:multiLevelType w:val="hybridMultilevel"/>
    <w:tmpl w:val="DCC642DA"/>
    <w:lvl w:ilvl="0" w:tplc="04150013">
      <w:start w:val="1"/>
      <w:numFmt w:val="upperRoman"/>
      <w:lvlText w:val="%1."/>
      <w:lvlJc w:val="righ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27EE7F38"/>
    <w:multiLevelType w:val="hybridMultilevel"/>
    <w:tmpl w:val="8342F40A"/>
    <w:lvl w:ilvl="0" w:tplc="E466B21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6078A"/>
    <w:multiLevelType w:val="hybridMultilevel"/>
    <w:tmpl w:val="8D3A6AD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CD7020"/>
    <w:multiLevelType w:val="hybridMultilevel"/>
    <w:tmpl w:val="98C8B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06A0"/>
    <w:multiLevelType w:val="hybridMultilevel"/>
    <w:tmpl w:val="1B82A0B2"/>
    <w:lvl w:ilvl="0" w:tplc="3C26DC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333333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C17"/>
    <w:multiLevelType w:val="hybridMultilevel"/>
    <w:tmpl w:val="D1042198"/>
    <w:lvl w:ilvl="0" w:tplc="600C3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158B"/>
    <w:multiLevelType w:val="hybridMultilevel"/>
    <w:tmpl w:val="973C6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0C423FE">
      <w:start w:val="1"/>
      <w:numFmt w:val="lowerLetter"/>
      <w:lvlText w:val="%2)"/>
      <w:lvlJc w:val="left"/>
      <w:pPr>
        <w:ind w:left="1495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11E4DC7"/>
    <w:multiLevelType w:val="hybridMultilevel"/>
    <w:tmpl w:val="208AD454"/>
    <w:lvl w:ilvl="0" w:tplc="8298A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011FE"/>
    <w:multiLevelType w:val="hybridMultilevel"/>
    <w:tmpl w:val="E49009E6"/>
    <w:lvl w:ilvl="0" w:tplc="8298A2BE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27043"/>
    <w:multiLevelType w:val="hybridMultilevel"/>
    <w:tmpl w:val="242402D8"/>
    <w:lvl w:ilvl="0" w:tplc="C6CAD5E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4EDE5855"/>
    <w:multiLevelType w:val="hybridMultilevel"/>
    <w:tmpl w:val="A66617DE"/>
    <w:lvl w:ilvl="0" w:tplc="608E9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B7DA9"/>
    <w:multiLevelType w:val="hybridMultilevel"/>
    <w:tmpl w:val="19982612"/>
    <w:lvl w:ilvl="0" w:tplc="8298A2B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A1021E"/>
    <w:multiLevelType w:val="hybridMultilevel"/>
    <w:tmpl w:val="BDA05D0C"/>
    <w:lvl w:ilvl="0" w:tplc="04AC83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C3BFA"/>
    <w:multiLevelType w:val="hybridMultilevel"/>
    <w:tmpl w:val="68AAE1D6"/>
    <w:lvl w:ilvl="0" w:tplc="8298A2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552BC"/>
    <w:multiLevelType w:val="hybridMultilevel"/>
    <w:tmpl w:val="78AE450C"/>
    <w:lvl w:ilvl="0" w:tplc="65E8F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0826"/>
    <w:multiLevelType w:val="hybridMultilevel"/>
    <w:tmpl w:val="FBCEC5C0"/>
    <w:lvl w:ilvl="0" w:tplc="FCDC1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4212"/>
    <w:multiLevelType w:val="hybridMultilevel"/>
    <w:tmpl w:val="C22E03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33333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21244"/>
    <w:multiLevelType w:val="hybridMultilevel"/>
    <w:tmpl w:val="A2809D8E"/>
    <w:lvl w:ilvl="0" w:tplc="28A82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929696">
    <w:abstractNumId w:val="2"/>
  </w:num>
  <w:num w:numId="2" w16cid:durableId="1317339585">
    <w:abstractNumId w:val="11"/>
  </w:num>
  <w:num w:numId="3" w16cid:durableId="794177749">
    <w:abstractNumId w:val="9"/>
  </w:num>
  <w:num w:numId="4" w16cid:durableId="1330448523">
    <w:abstractNumId w:val="4"/>
  </w:num>
  <w:num w:numId="5" w16cid:durableId="1598826981">
    <w:abstractNumId w:val="1"/>
  </w:num>
  <w:num w:numId="6" w16cid:durableId="1863544604">
    <w:abstractNumId w:val="5"/>
  </w:num>
  <w:num w:numId="7" w16cid:durableId="439879913">
    <w:abstractNumId w:val="21"/>
  </w:num>
  <w:num w:numId="8" w16cid:durableId="1789198393">
    <w:abstractNumId w:val="23"/>
  </w:num>
  <w:num w:numId="9" w16cid:durableId="1098989152">
    <w:abstractNumId w:val="13"/>
  </w:num>
  <w:num w:numId="10" w16cid:durableId="4479453">
    <w:abstractNumId w:val="28"/>
  </w:num>
  <w:num w:numId="11" w16cid:durableId="1160534536">
    <w:abstractNumId w:val="10"/>
  </w:num>
  <w:num w:numId="12" w16cid:durableId="1169834711">
    <w:abstractNumId w:val="27"/>
  </w:num>
  <w:num w:numId="13" w16cid:durableId="1202131657">
    <w:abstractNumId w:val="0"/>
  </w:num>
  <w:num w:numId="14" w16cid:durableId="1733769723">
    <w:abstractNumId w:val="32"/>
  </w:num>
  <w:num w:numId="15" w16cid:durableId="833645519">
    <w:abstractNumId w:val="18"/>
  </w:num>
  <w:num w:numId="16" w16cid:durableId="849103492">
    <w:abstractNumId w:val="24"/>
  </w:num>
  <w:num w:numId="17" w16cid:durableId="1671909552">
    <w:abstractNumId w:val="29"/>
  </w:num>
  <w:num w:numId="18" w16cid:durableId="1718311913">
    <w:abstractNumId w:val="26"/>
  </w:num>
  <w:num w:numId="19" w16cid:durableId="233009069">
    <w:abstractNumId w:val="3"/>
  </w:num>
  <w:num w:numId="20" w16cid:durableId="533856604">
    <w:abstractNumId w:val="6"/>
  </w:num>
  <w:num w:numId="21" w16cid:durableId="1014769908">
    <w:abstractNumId w:val="7"/>
  </w:num>
  <w:num w:numId="22" w16cid:durableId="1957329603">
    <w:abstractNumId w:val="30"/>
  </w:num>
  <w:num w:numId="23" w16cid:durableId="1186870212">
    <w:abstractNumId w:val="14"/>
  </w:num>
  <w:num w:numId="24" w16cid:durableId="2081898185">
    <w:abstractNumId w:val="15"/>
  </w:num>
  <w:num w:numId="25" w16cid:durableId="1875851637">
    <w:abstractNumId w:val="31"/>
  </w:num>
  <w:num w:numId="26" w16cid:durableId="1155754264">
    <w:abstractNumId w:val="8"/>
  </w:num>
  <w:num w:numId="27" w16cid:durableId="7878566">
    <w:abstractNumId w:val="20"/>
  </w:num>
  <w:num w:numId="28" w16cid:durableId="1413238370">
    <w:abstractNumId w:val="16"/>
  </w:num>
  <w:num w:numId="29" w16cid:durableId="391851668">
    <w:abstractNumId w:val="12"/>
  </w:num>
  <w:num w:numId="30" w16cid:durableId="1737123542">
    <w:abstractNumId w:val="22"/>
  </w:num>
  <w:num w:numId="31" w16cid:durableId="36053788">
    <w:abstractNumId w:val="17"/>
  </w:num>
  <w:num w:numId="32" w16cid:durableId="839153172">
    <w:abstractNumId w:val="19"/>
  </w:num>
  <w:num w:numId="33" w16cid:durableId="9563271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B"/>
    <w:rsid w:val="00040D4B"/>
    <w:rsid w:val="000524FE"/>
    <w:rsid w:val="00064B02"/>
    <w:rsid w:val="00074342"/>
    <w:rsid w:val="00097E87"/>
    <w:rsid w:val="000E18F5"/>
    <w:rsid w:val="000F32A3"/>
    <w:rsid w:val="001365EE"/>
    <w:rsid w:val="00152CDE"/>
    <w:rsid w:val="00153F52"/>
    <w:rsid w:val="001749E9"/>
    <w:rsid w:val="001D4212"/>
    <w:rsid w:val="001F2143"/>
    <w:rsid w:val="001F2AE2"/>
    <w:rsid w:val="001F3AA3"/>
    <w:rsid w:val="002119EE"/>
    <w:rsid w:val="00216C75"/>
    <w:rsid w:val="00234C08"/>
    <w:rsid w:val="00242DF6"/>
    <w:rsid w:val="00291D11"/>
    <w:rsid w:val="002A5E00"/>
    <w:rsid w:val="002B2D85"/>
    <w:rsid w:val="002D5D7B"/>
    <w:rsid w:val="002E55B6"/>
    <w:rsid w:val="002E56D3"/>
    <w:rsid w:val="002F3E3A"/>
    <w:rsid w:val="003037E9"/>
    <w:rsid w:val="003242D1"/>
    <w:rsid w:val="00326FC6"/>
    <w:rsid w:val="003437BD"/>
    <w:rsid w:val="00355D9F"/>
    <w:rsid w:val="003610C1"/>
    <w:rsid w:val="00385027"/>
    <w:rsid w:val="003A57CC"/>
    <w:rsid w:val="003A751F"/>
    <w:rsid w:val="003E3FEA"/>
    <w:rsid w:val="00402311"/>
    <w:rsid w:val="00435A98"/>
    <w:rsid w:val="004504C3"/>
    <w:rsid w:val="00465EE1"/>
    <w:rsid w:val="00476162"/>
    <w:rsid w:val="00487560"/>
    <w:rsid w:val="004D5B72"/>
    <w:rsid w:val="0050570E"/>
    <w:rsid w:val="005313C0"/>
    <w:rsid w:val="00565AAC"/>
    <w:rsid w:val="005724D1"/>
    <w:rsid w:val="005C01BA"/>
    <w:rsid w:val="005C1704"/>
    <w:rsid w:val="005C61F6"/>
    <w:rsid w:val="005D4CAF"/>
    <w:rsid w:val="005E32D0"/>
    <w:rsid w:val="00631C24"/>
    <w:rsid w:val="006342DB"/>
    <w:rsid w:val="00667E30"/>
    <w:rsid w:val="0067532A"/>
    <w:rsid w:val="006833C5"/>
    <w:rsid w:val="006972D9"/>
    <w:rsid w:val="006B46D3"/>
    <w:rsid w:val="006C38C5"/>
    <w:rsid w:val="006D0E50"/>
    <w:rsid w:val="006D7B31"/>
    <w:rsid w:val="006D7F92"/>
    <w:rsid w:val="006E493D"/>
    <w:rsid w:val="006F4B9C"/>
    <w:rsid w:val="00716CBE"/>
    <w:rsid w:val="007170DB"/>
    <w:rsid w:val="00740B02"/>
    <w:rsid w:val="007416AC"/>
    <w:rsid w:val="00762FAF"/>
    <w:rsid w:val="007646A2"/>
    <w:rsid w:val="007869AB"/>
    <w:rsid w:val="007940D8"/>
    <w:rsid w:val="007C29AD"/>
    <w:rsid w:val="007C4675"/>
    <w:rsid w:val="007C71EC"/>
    <w:rsid w:val="007D3399"/>
    <w:rsid w:val="007D5D55"/>
    <w:rsid w:val="007F47C5"/>
    <w:rsid w:val="007F65A1"/>
    <w:rsid w:val="007F6EB3"/>
    <w:rsid w:val="008248E8"/>
    <w:rsid w:val="0085627E"/>
    <w:rsid w:val="00890805"/>
    <w:rsid w:val="008C6A7F"/>
    <w:rsid w:val="008E5EAD"/>
    <w:rsid w:val="008F1594"/>
    <w:rsid w:val="00913957"/>
    <w:rsid w:val="00920A3F"/>
    <w:rsid w:val="009438A6"/>
    <w:rsid w:val="00953565"/>
    <w:rsid w:val="00977AF6"/>
    <w:rsid w:val="0098053B"/>
    <w:rsid w:val="00980B5B"/>
    <w:rsid w:val="00986AFB"/>
    <w:rsid w:val="00991FC5"/>
    <w:rsid w:val="009C5094"/>
    <w:rsid w:val="009D1543"/>
    <w:rsid w:val="009E42C5"/>
    <w:rsid w:val="009F23F5"/>
    <w:rsid w:val="009F4B2C"/>
    <w:rsid w:val="00A071CD"/>
    <w:rsid w:val="00A14159"/>
    <w:rsid w:val="00A21D86"/>
    <w:rsid w:val="00A319AA"/>
    <w:rsid w:val="00A35961"/>
    <w:rsid w:val="00A37E44"/>
    <w:rsid w:val="00A57756"/>
    <w:rsid w:val="00A90B5B"/>
    <w:rsid w:val="00AB330F"/>
    <w:rsid w:val="00AC01AD"/>
    <w:rsid w:val="00AD40A6"/>
    <w:rsid w:val="00B03BE6"/>
    <w:rsid w:val="00B06372"/>
    <w:rsid w:val="00B27D63"/>
    <w:rsid w:val="00B34219"/>
    <w:rsid w:val="00B40B6D"/>
    <w:rsid w:val="00B473F1"/>
    <w:rsid w:val="00B62C2F"/>
    <w:rsid w:val="00B764B6"/>
    <w:rsid w:val="00B85591"/>
    <w:rsid w:val="00BE579F"/>
    <w:rsid w:val="00BF46F1"/>
    <w:rsid w:val="00C107F5"/>
    <w:rsid w:val="00C34ABB"/>
    <w:rsid w:val="00C73CFB"/>
    <w:rsid w:val="00C87E86"/>
    <w:rsid w:val="00CB0964"/>
    <w:rsid w:val="00CD0F70"/>
    <w:rsid w:val="00D473D5"/>
    <w:rsid w:val="00D616A7"/>
    <w:rsid w:val="00DA1411"/>
    <w:rsid w:val="00DA5D2B"/>
    <w:rsid w:val="00DD2E43"/>
    <w:rsid w:val="00DD6201"/>
    <w:rsid w:val="00E04D63"/>
    <w:rsid w:val="00E13F19"/>
    <w:rsid w:val="00E157E9"/>
    <w:rsid w:val="00E215C1"/>
    <w:rsid w:val="00E53FB4"/>
    <w:rsid w:val="00ED259E"/>
    <w:rsid w:val="00ED26E8"/>
    <w:rsid w:val="00F0173D"/>
    <w:rsid w:val="00F1452C"/>
    <w:rsid w:val="00F55986"/>
    <w:rsid w:val="00F64577"/>
    <w:rsid w:val="00F8789C"/>
    <w:rsid w:val="00F93B6E"/>
    <w:rsid w:val="00FC70A4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7860"/>
  <w15:chartTrackingRefBased/>
  <w15:docId w15:val="{68283130-45B1-4BB1-88D2-D4D6D68E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5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73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3F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7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7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7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79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C509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D9F"/>
    <w:pPr>
      <w:spacing w:after="0" w:line="240" w:lineRule="auto"/>
    </w:pPr>
  </w:style>
  <w:style w:type="paragraph" w:customStyle="1" w:styleId="paragraph">
    <w:name w:val="paragraph"/>
    <w:basedOn w:val="Normalny"/>
    <w:rsid w:val="000E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0E18F5"/>
  </w:style>
  <w:style w:type="character" w:customStyle="1" w:styleId="eop">
    <w:name w:val="eop"/>
    <w:rsid w:val="000E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u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A286-8715-41DB-963E-859AF373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1995</Words>
  <Characters>11974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8</cp:revision>
  <cp:lastPrinted>2024-01-24T08:22:00Z</cp:lastPrinted>
  <dcterms:created xsi:type="dcterms:W3CDTF">2024-01-24T08:14:00Z</dcterms:created>
  <dcterms:modified xsi:type="dcterms:W3CDTF">2024-01-25T10:10:00Z</dcterms:modified>
</cp:coreProperties>
</file>