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C8EB" w14:textId="77777777" w:rsidR="008B4FB4" w:rsidRDefault="008B4FB4" w:rsidP="008B4FB4">
      <w:pPr>
        <w:pStyle w:val="Nagwek"/>
        <w:rPr>
          <w:rFonts w:cstheme="minorHAnsi"/>
        </w:rPr>
      </w:pPr>
      <w:r w:rsidRPr="00C533EF">
        <w:rPr>
          <w:rFonts w:cstheme="minorHAnsi"/>
        </w:rPr>
        <w:t xml:space="preserve">Załącznik nr </w:t>
      </w:r>
      <w:r>
        <w:rPr>
          <w:rFonts w:cstheme="minorHAnsi"/>
        </w:rPr>
        <w:t>3 Oświadczenie RODO</w:t>
      </w:r>
    </w:p>
    <w:p w14:paraId="4E5CB936" w14:textId="77777777" w:rsidR="008B4FB4" w:rsidRPr="00C533EF" w:rsidRDefault="008B4FB4" w:rsidP="008B4FB4">
      <w:pPr>
        <w:pStyle w:val="Nagwek"/>
        <w:jc w:val="center"/>
        <w:rPr>
          <w:rFonts w:cstheme="minorHAnsi"/>
        </w:rPr>
      </w:pPr>
    </w:p>
    <w:p w14:paraId="563A1E4A" w14:textId="77777777" w:rsidR="008B4FB4" w:rsidRPr="00C533EF" w:rsidRDefault="008B4FB4" w:rsidP="008B4FB4">
      <w:pPr>
        <w:spacing w:after="240" w:line="240" w:lineRule="auto"/>
        <w:jc w:val="center"/>
        <w:rPr>
          <w:rFonts w:eastAsia="Times New Roman" w:cstheme="minorHAnsi"/>
          <w:b/>
        </w:rPr>
      </w:pPr>
      <w:r w:rsidRPr="00C533EF">
        <w:rPr>
          <w:rFonts w:eastAsia="Times New Roman" w:cstheme="minorHAnsi"/>
          <w:b/>
        </w:rPr>
        <w:t>OŚWIADCZENIE PERSONELU PROJEKTU/OFERENTÓW, UCZESTNIKÓW KOMISJI PRZETARGOWYCH/WYKONAWCÓW/ OSOBY UPRAWNIONEJ DO DOSTĘPU W RAMACH SL2014</w:t>
      </w:r>
      <w:r w:rsidRPr="00C533EF">
        <w:rPr>
          <w:rFonts w:eastAsia="Times New Roman" w:cstheme="minorHAnsi"/>
          <w:b/>
          <w:vertAlign w:val="superscript"/>
        </w:rPr>
        <w:footnoteReference w:id="1"/>
      </w:r>
    </w:p>
    <w:p w14:paraId="0EA8D647" w14:textId="77777777" w:rsidR="008B4FB4" w:rsidRPr="00C533EF" w:rsidRDefault="008B4FB4" w:rsidP="008B4FB4">
      <w:pPr>
        <w:spacing w:after="200" w:line="276" w:lineRule="auto"/>
        <w:jc w:val="center"/>
        <w:rPr>
          <w:rFonts w:eastAsia="Times New Roman" w:cstheme="minorHAnsi"/>
        </w:rPr>
      </w:pPr>
      <w:r w:rsidRPr="00C533EF">
        <w:rPr>
          <w:rFonts w:eastAsia="Times New Roman" w:cstheme="minorHAnsi"/>
        </w:rPr>
        <w:t>(obowiązek informacyjny realizowany w związku z art. 13 i art. 14  Rozporządzenia Parlamentu Europejskiego i Rady (UE) 2016/679)</w:t>
      </w:r>
    </w:p>
    <w:p w14:paraId="7E3109A7" w14:textId="77777777" w:rsidR="008B4FB4" w:rsidRPr="00C533EF" w:rsidRDefault="008B4FB4" w:rsidP="008B4FB4">
      <w:p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W związku z realizacją Projektu pn. </w:t>
      </w:r>
      <w:r w:rsidRPr="00C533EF">
        <w:rPr>
          <w:rFonts w:eastAsia="Times New Roman" w:cstheme="minorHAnsi"/>
          <w:b/>
        </w:rPr>
        <w:t>„KRĄG USŁUG WSPARCIA W GMINIE GOŁUCHÓW”</w:t>
      </w:r>
      <w:r w:rsidRPr="00C533EF">
        <w:rPr>
          <w:rFonts w:eastAsia="Times New Roman" w:cstheme="minorHAnsi"/>
        </w:rPr>
        <w:t xml:space="preserve"> oświadczam, że przyjmuję do wiadomości, iż:</w:t>
      </w:r>
    </w:p>
    <w:p w14:paraId="3A4C3DC9" w14:textId="05908DA1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Administratorem moich danych osobowych jest w odniesieniu do zbioru Wnioskodawcy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WRPO 2007-2013 i 2014-2020 – Marszałek Województwa Wielkopolskiego mający siedzibę przy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  <w:color w:val="000000"/>
        </w:rPr>
        <w:t>al. Niepodległości 34</w:t>
      </w:r>
      <w:r w:rsidRPr="00C533EF">
        <w:rPr>
          <w:rFonts w:eastAsia="Times New Roman" w:cstheme="minorHAnsi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19EB1413" w14:textId="1064E1F4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W sprawach związanych z przetwarzaniem danych osobowych mogę skontaktować się z Inspektorem ochrony danych osobowych</w:t>
      </w:r>
      <w:r>
        <w:rPr>
          <w:rFonts w:eastAsia="Times New Roman" w:cstheme="minorHAnsi"/>
        </w:rPr>
        <w:t>.</w:t>
      </w:r>
    </w:p>
    <w:p w14:paraId="6A6DDE63" w14:textId="6CF865C3" w:rsidR="008B4FB4" w:rsidRPr="00C533EF" w:rsidRDefault="008B4FB4" w:rsidP="008B4FB4">
      <w:pPr>
        <w:spacing w:before="120" w:after="0" w:line="276" w:lineRule="auto"/>
        <w:ind w:left="360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 - w ramach zbioru Wnioskodawcy WRPO 2007-2013 – 2014-2020: Departament Organizacyjny i Kadr, Urząd Marszałkowski Województwa Wielkopolskiego w Poznaniu, al. Niepodległości 34,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>61-714 Poznań, e-mail:</w:t>
      </w:r>
      <w:r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>inspektor.ochrony@umww.pl</w:t>
      </w:r>
      <w:r>
        <w:rPr>
          <w:rFonts w:eastAsia="Times New Roman" w:cstheme="minorHAnsi"/>
        </w:rPr>
        <w:t>.</w:t>
      </w:r>
    </w:p>
    <w:p w14:paraId="13F972BB" w14:textId="088B918D" w:rsidR="008B4FB4" w:rsidRPr="00C533EF" w:rsidRDefault="008B4FB4" w:rsidP="008B4FB4">
      <w:pPr>
        <w:spacing w:before="120" w:after="0" w:line="276" w:lineRule="auto"/>
        <w:ind w:left="360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- w ramach zbioru Centralny system teleinformatyczny: Ministerstwo Inwestycji i Rozwoju,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>ul. Wspólna 2/4,00-926 Warszawa, e-mail: iod@miir.gov.pl.</w:t>
      </w:r>
    </w:p>
    <w:p w14:paraId="63B31F96" w14:textId="77777777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będą przechowywane do czasu rozliczenia Wielkopolskiego Regionalnego Programu Operacyjnego na lata 2014-2020 oraz zakończenia archiwizowania dokumentacji.</w:t>
      </w:r>
    </w:p>
    <w:p w14:paraId="69CFAB69" w14:textId="2FF0AF03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z dnia 27 kwietnia 2016 roku w sprawie ochrony osób fizycznych w związku z przetwarzaniem danych osobowych i w sprawie swobodnego przepływu takich danych oraz uchylenia dyrektywy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>95/46/WE</w:t>
      </w:r>
      <w:r>
        <w:rPr>
          <w:rFonts w:eastAsia="Times New Roman" w:cstheme="minorHAnsi"/>
        </w:rPr>
        <w:t xml:space="preserve"> – d</w:t>
      </w:r>
      <w:r w:rsidRPr="00C533EF">
        <w:rPr>
          <w:rFonts w:eastAsia="Times New Roman" w:cstheme="minorHAnsi"/>
        </w:rPr>
        <w:t xml:space="preserve">ane osobowe są niezbędne dla realizacji Wielkopolskiego Regionalnego Programu Operacyjnego na lata 2014-2020 na podstawie: </w:t>
      </w:r>
    </w:p>
    <w:p w14:paraId="5EEFC6E4" w14:textId="77777777" w:rsidR="008B4FB4" w:rsidRPr="00C533EF" w:rsidRDefault="008B4FB4" w:rsidP="008B4FB4">
      <w:pPr>
        <w:spacing w:before="120" w:after="0" w:line="276" w:lineRule="auto"/>
        <w:ind w:left="357"/>
        <w:jc w:val="both"/>
        <w:rPr>
          <w:rFonts w:eastAsia="Times New Roman" w:cstheme="minorHAnsi"/>
          <w:u w:val="single"/>
        </w:rPr>
      </w:pPr>
      <w:r w:rsidRPr="00C533EF">
        <w:rPr>
          <w:rFonts w:eastAsia="Times New Roman" w:cstheme="minorHAnsi"/>
          <w:u w:val="single"/>
        </w:rPr>
        <w:t>1) w odniesieniu do zbioru Wnioskodawcy WRPO 2007-2013 i 2014-2020:</w:t>
      </w:r>
    </w:p>
    <w:p w14:paraId="2FADFA50" w14:textId="4E37621B" w:rsidR="008B4FB4" w:rsidRPr="00C533EF" w:rsidRDefault="008B4FB4" w:rsidP="008B4FB4">
      <w:pPr>
        <w:numPr>
          <w:ilvl w:val="0"/>
          <w:numId w:val="29"/>
        </w:numPr>
        <w:tabs>
          <w:tab w:val="left" w:pos="357"/>
        </w:tabs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lastRenderedPageBreak/>
        <w:t xml:space="preserve">i Rybackiego oraz uchylającego rozporządzenie Rady (WE) nr 1083/2006 (Dz. Urz. UE L 347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z 20.12.2013, str. 320,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14:paraId="40688E9A" w14:textId="5FC05695" w:rsidR="008B4FB4" w:rsidRPr="00C533EF" w:rsidRDefault="008B4FB4" w:rsidP="008B4FB4">
      <w:pPr>
        <w:numPr>
          <w:ilvl w:val="0"/>
          <w:numId w:val="29"/>
        </w:numPr>
        <w:tabs>
          <w:tab w:val="left" w:pos="357"/>
        </w:tabs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1304/2013 z dnia 17 grudnia 2013 r.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w sprawie Europejskiego Funduszu Społecznego i uchylającego rozporządzenie Rady (WE)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nr 1081/2006 (Dz. Urz. UE L 347 z 20.12.2013, str. 470,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14:paraId="063384FD" w14:textId="77777777" w:rsidR="008B4FB4" w:rsidRPr="00C533EF" w:rsidRDefault="008B4FB4" w:rsidP="008B4FB4">
      <w:pPr>
        <w:numPr>
          <w:ilvl w:val="0"/>
          <w:numId w:val="29"/>
        </w:numPr>
        <w:spacing w:before="120" w:after="0" w:line="276" w:lineRule="auto"/>
        <w:jc w:val="both"/>
        <w:rPr>
          <w:rFonts w:eastAsia="Times New Roman" w:cstheme="minorHAnsi"/>
          <w:lang w:eastAsia="pl-PL"/>
        </w:rPr>
      </w:pPr>
      <w:r w:rsidRPr="00C533EF">
        <w:rPr>
          <w:rFonts w:eastAsia="Times New Roman" w:cstheme="minorHAnsi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533EF">
        <w:rPr>
          <w:rFonts w:eastAsia="Times New Roman" w:cstheme="minorHAnsi"/>
          <w:lang w:eastAsia="pl-PL"/>
        </w:rPr>
        <w:t>późn</w:t>
      </w:r>
      <w:proofErr w:type="spellEnd"/>
      <w:r w:rsidRPr="00C533EF">
        <w:rPr>
          <w:rFonts w:eastAsia="Times New Roman" w:cstheme="minorHAnsi"/>
          <w:lang w:eastAsia="pl-PL"/>
        </w:rPr>
        <w:t>. zm.).</w:t>
      </w:r>
    </w:p>
    <w:p w14:paraId="018185A0" w14:textId="77777777" w:rsidR="008B4FB4" w:rsidRPr="00C533EF" w:rsidRDefault="008B4FB4" w:rsidP="008B4FB4">
      <w:pPr>
        <w:spacing w:before="120" w:after="0" w:line="276" w:lineRule="auto"/>
        <w:ind w:left="357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  <w:u w:val="single"/>
        </w:rPr>
        <w:t>2.</w:t>
      </w:r>
      <w:r w:rsidRPr="00C533EF">
        <w:rPr>
          <w:rFonts w:eastAsia="Times New Roman" w:cstheme="minorHAnsi"/>
          <w:u w:val="single"/>
        </w:rPr>
        <w:tab/>
        <w:t>w odniesieniu do zbioru Centralny system teleinformatyczny wspierający realizację programów operacyjnych</w:t>
      </w:r>
      <w:r w:rsidRPr="00C533EF">
        <w:rPr>
          <w:rFonts w:eastAsia="Times New Roman" w:cstheme="minorHAnsi"/>
        </w:rPr>
        <w:t xml:space="preserve">: </w:t>
      </w:r>
    </w:p>
    <w:p w14:paraId="60F008F0" w14:textId="0B70097F" w:rsidR="008B4FB4" w:rsidRPr="00C533EF" w:rsidRDefault="008B4FB4" w:rsidP="008B4FB4">
      <w:pPr>
        <w:numPr>
          <w:ilvl w:val="2"/>
          <w:numId w:val="30"/>
        </w:numPr>
        <w:tabs>
          <w:tab w:val="left" w:pos="357"/>
        </w:tabs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i Rybackiego oraz uchylającego rozporządzenie Rady (WE) nr 1083/2006 (Dz. Urz. UE L 347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z 20.12.2013, str. 320,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14:paraId="7393D9C5" w14:textId="14655492" w:rsidR="008B4FB4" w:rsidRPr="00C533EF" w:rsidRDefault="008B4FB4" w:rsidP="008B4FB4">
      <w:pPr>
        <w:numPr>
          <w:ilvl w:val="2"/>
          <w:numId w:val="30"/>
        </w:numPr>
        <w:tabs>
          <w:tab w:val="left" w:pos="357"/>
        </w:tabs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1304/2013 z dnia 17 grudnia 2013 r.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w sprawie Europejskiego Funduszu Społecznego i uchylającego rozporządzenie Rady (WE)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 xml:space="preserve">nr 1081/2006 (Dz. Urz. UE L 347 z 20.12.2013, str. 470,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14:paraId="0A16462B" w14:textId="77777777" w:rsidR="008B4FB4" w:rsidRPr="00C533EF" w:rsidRDefault="008B4FB4" w:rsidP="008B4FB4">
      <w:pPr>
        <w:numPr>
          <w:ilvl w:val="2"/>
          <w:numId w:val="30"/>
        </w:numPr>
        <w:tabs>
          <w:tab w:val="left" w:pos="357"/>
        </w:tabs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14:paraId="138E8CCE" w14:textId="1A65ED28" w:rsidR="008B4FB4" w:rsidRPr="00C533EF" w:rsidRDefault="008B4FB4" w:rsidP="008B4FB4">
      <w:pPr>
        <w:numPr>
          <w:ilvl w:val="2"/>
          <w:numId w:val="30"/>
        </w:numPr>
        <w:tabs>
          <w:tab w:val="left" w:pos="357"/>
        </w:tabs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</w:t>
      </w:r>
      <w:r>
        <w:rPr>
          <w:rFonts w:eastAsia="Times New Roman" w:cstheme="minorHAnsi"/>
        </w:rPr>
        <w:br/>
      </w:r>
      <w:r w:rsidRPr="00C533EF">
        <w:rPr>
          <w:rFonts w:eastAsia="Times New Roman" w:cstheme="minorHAnsi"/>
        </w:rPr>
        <w:t>(Dz. Urz. UE L 286 z 30.09.2014, str.1).</w:t>
      </w:r>
    </w:p>
    <w:p w14:paraId="5EBC829E" w14:textId="08432F5D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będą przetwarzane wyłącznie w celu realizacji Projektu Nr:</w:t>
      </w:r>
      <w:r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>RPWP.07.02.02-30-0079/18-00, w szczególności potwierdzenia kwalifikowalności wydatków, ewaluacji, kontroli, audytu oraz w celu archiwizacji w ramach Wielkopolskiego Regionalnego Programu Operacyjnego na lata 2014-2020 (WRPO 2014+).</w:t>
      </w:r>
    </w:p>
    <w:p w14:paraId="00EBC1B1" w14:textId="21C8B61D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zostały powierzone do przetwarzania Instytucji Zarządzającej – Zarządowi Województwa Wielkopolskiego, al. Niepodległości 34, 61-714 Poznań, Beneficjentowi realizującemu Projekt – Gminie Gołuchów</w:t>
      </w:r>
      <w:r>
        <w:rPr>
          <w:rFonts w:eastAsia="Times New Roman" w:cstheme="minorHAnsi"/>
        </w:rPr>
        <w:t>/Gminnemu Ośrodkowi Pomocy Społecznej w Gołuchowie</w:t>
      </w:r>
      <w:r w:rsidRPr="00C533EF">
        <w:rPr>
          <w:rFonts w:eastAsia="Times New Roman" w:cstheme="minorHAnsi"/>
        </w:rPr>
        <w:t>, ul. Lipowa 1,</w:t>
      </w:r>
      <w:r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 xml:space="preserve">63-322 Gołuchów oraz podmiotom, które na zlecenie Beneficjenta uczestniczą w realizacji Projektu – Fundacji AKME, ul. Grzybowa 4, Bogucin, 62-006 Kobylnica. Moje dane osobowe mogą zostać przekazane podmiotom realizującym badania ewaluacyjne na zlecenie Instytucji Zarządzającej lub </w:t>
      </w:r>
      <w:r w:rsidRPr="00C533EF">
        <w:rPr>
          <w:rFonts w:eastAsia="Times New Roman" w:cstheme="minorHAnsi"/>
        </w:rPr>
        <w:lastRenderedPageBreak/>
        <w:t>Beneficjenta. Moje dane osobowe mogą zostać również powierzone</w:t>
      </w:r>
      <w:r w:rsidRPr="00C533EF" w:rsidDel="00C15DCC"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 xml:space="preserve">specjalistycznym firmom, realizującym na zlecenie Instytucji Zarządzającej oraz Beneficjenta kontrole </w:t>
      </w:r>
      <w:r w:rsidRPr="00C533EF">
        <w:rPr>
          <w:rFonts w:eastAsia="Times New Roman" w:cstheme="minorHAnsi"/>
        </w:rPr>
        <w:br/>
        <w:t>i audyt w ramach WRPO 2014+.</w:t>
      </w:r>
    </w:p>
    <w:p w14:paraId="6F72520E" w14:textId="50C8D8C8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Obowiązek podania danych wynika z przepisów prawa,</w:t>
      </w:r>
      <w:r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>odmowa ich podania jest równoznaczna z brakiem możliwości rozliczenia kosztów wynagrodzenia w ramach Projektu.</w:t>
      </w:r>
    </w:p>
    <w:p w14:paraId="0FC2CA1E" w14:textId="77777777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ind w:left="357" w:hanging="357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Mam prawo dostępu do treści swoich danych i ich sprostowania oraz ograniczenia przetwarzania.</w:t>
      </w:r>
    </w:p>
    <w:p w14:paraId="3ED0969F" w14:textId="77777777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ind w:left="357" w:hanging="357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Mam prawo do wniesienia skargi do organu nadzorczego, którym jest Prezes Urzędu Ochrony Danych Osobowych.</w:t>
      </w:r>
    </w:p>
    <w:p w14:paraId="632F34AA" w14:textId="77777777" w:rsidR="008B4FB4" w:rsidRPr="00C533EF" w:rsidRDefault="008B4FB4" w:rsidP="008B4FB4">
      <w:pPr>
        <w:numPr>
          <w:ilvl w:val="0"/>
          <w:numId w:val="28"/>
        </w:numPr>
        <w:spacing w:before="120" w:after="0" w:line="276" w:lineRule="auto"/>
        <w:ind w:left="357" w:hanging="357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nie będą przekazywane do państwa trzeciego lub organizacji międzynarodowej.</w:t>
      </w:r>
    </w:p>
    <w:p w14:paraId="250454F8" w14:textId="77777777" w:rsidR="008B4FB4" w:rsidRPr="00C533EF" w:rsidRDefault="008B4FB4" w:rsidP="008B4FB4">
      <w:pPr>
        <w:numPr>
          <w:ilvl w:val="0"/>
          <w:numId w:val="28"/>
        </w:numPr>
        <w:spacing w:before="120" w:after="12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nie będą poddawane zautomatyzowanemu podejmowaniu decyzji.</w:t>
      </w:r>
    </w:p>
    <w:p w14:paraId="323C878F" w14:textId="77777777" w:rsidR="008B4FB4" w:rsidRPr="00C533EF" w:rsidRDefault="008B4FB4" w:rsidP="008B4FB4">
      <w:pPr>
        <w:spacing w:before="120" w:after="0" w:line="276" w:lineRule="auto"/>
        <w:jc w:val="both"/>
        <w:rPr>
          <w:rFonts w:eastAsia="Times New Roman" w:cstheme="minorHAnsi"/>
        </w:rPr>
      </w:pPr>
    </w:p>
    <w:p w14:paraId="57294E24" w14:textId="443159EE" w:rsidR="008B4FB4" w:rsidRDefault="008B4FB4" w:rsidP="008B4FB4">
      <w:pPr>
        <w:spacing w:before="120" w:after="0" w:line="276" w:lineRule="auto"/>
        <w:jc w:val="both"/>
        <w:rPr>
          <w:rFonts w:eastAsia="Times New Roman" w:cstheme="minorHAnsi"/>
        </w:rPr>
      </w:pPr>
      <w:r w:rsidRPr="00C533EF">
        <w:rPr>
          <w:rFonts w:eastAsia="Times New Roman" w:cstheme="minorHAnsi"/>
        </w:rPr>
        <w:t>Oświadczam, iż podane przeze mnie dane osobowe są prawdziwe i aktualne.</w:t>
      </w:r>
    </w:p>
    <w:p w14:paraId="3453E12B" w14:textId="77777777" w:rsidR="008B4FB4" w:rsidRPr="00C533EF" w:rsidRDefault="008B4FB4" w:rsidP="008B4FB4">
      <w:pPr>
        <w:spacing w:before="120" w:after="0" w:line="276" w:lineRule="auto"/>
        <w:jc w:val="both"/>
        <w:rPr>
          <w:rFonts w:eastAsia="Times New Roman" w:cstheme="minorHAnsi"/>
        </w:rPr>
      </w:pPr>
    </w:p>
    <w:p w14:paraId="66A7A912" w14:textId="77777777" w:rsidR="008B4FB4" w:rsidRPr="00C533EF" w:rsidRDefault="008B4FB4" w:rsidP="008B4FB4">
      <w:pPr>
        <w:spacing w:before="120" w:after="0" w:line="240" w:lineRule="auto"/>
        <w:rPr>
          <w:rFonts w:eastAsia="Times New Roman" w:cstheme="minorHAnsi"/>
        </w:rPr>
      </w:pPr>
    </w:p>
    <w:p w14:paraId="490E0A41" w14:textId="77777777" w:rsidR="008B4FB4" w:rsidRPr="00C533EF" w:rsidRDefault="008B4FB4" w:rsidP="008B4FB4">
      <w:pPr>
        <w:spacing w:before="120" w:after="0" w:line="240" w:lineRule="auto"/>
        <w:rPr>
          <w:rFonts w:eastAsia="Times New Roman" w:cstheme="minorHAns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399"/>
        <w:gridCol w:w="5307"/>
        <w:gridCol w:w="650"/>
      </w:tblGrid>
      <w:tr w:rsidR="008B4FB4" w:rsidRPr="00C533EF" w14:paraId="6E0BB465" w14:textId="77777777" w:rsidTr="005B4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3AAC3CF9" w14:textId="77777777" w:rsidR="008B4FB4" w:rsidRPr="00C533EF" w:rsidRDefault="008B4FB4" w:rsidP="005B477B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…..………………………………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</w:tcPr>
          <w:p w14:paraId="7CAC02BB" w14:textId="77777777" w:rsidR="008B4FB4" w:rsidRPr="00C533EF" w:rsidRDefault="008B4FB4" w:rsidP="005B477B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dxa"/>
          </w:tcPr>
          <w:p w14:paraId="6DF1BDD0" w14:textId="77777777" w:rsidR="008B4FB4" w:rsidRPr="00C533EF" w:rsidRDefault="008B4FB4" w:rsidP="005B477B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B4FB4" w:rsidRPr="00C533EF" w14:paraId="2D29DE31" w14:textId="77777777" w:rsidTr="005B47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52146CD1" w14:textId="77777777" w:rsidR="008B4FB4" w:rsidRPr="00C533EF" w:rsidRDefault="008B4FB4" w:rsidP="005B477B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</w:tcPr>
          <w:p w14:paraId="749F7DF1" w14:textId="77777777" w:rsidR="008B4FB4" w:rsidRPr="00C533EF" w:rsidRDefault="008B4FB4" w:rsidP="005B477B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PERSONELU PROJEKTU OFERENTÓW/UCZESTNIKÓW KOMISJI PRZETARGOWYCH/WYKONAWCÓW/OSOBY UPRAWNIONEJ DO DOSTĘPU W RAMACH SL2014</w:t>
            </w: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customMarkFollows="1" w:id="2"/>
              <w:t>*</w:t>
            </w:r>
          </w:p>
          <w:p w14:paraId="25AF7599" w14:textId="77777777" w:rsidR="008B4FB4" w:rsidRPr="00C533EF" w:rsidRDefault="008B4FB4" w:rsidP="005B477B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dxa"/>
          </w:tcPr>
          <w:p w14:paraId="573F298D" w14:textId="77777777" w:rsidR="008B4FB4" w:rsidRPr="00C533EF" w:rsidRDefault="008B4FB4" w:rsidP="005B477B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A3DBAB8" w14:textId="77777777" w:rsidR="008B4FB4" w:rsidRPr="00C533EF" w:rsidRDefault="008B4FB4" w:rsidP="008B4FB4">
      <w:pPr>
        <w:tabs>
          <w:tab w:val="left" w:pos="6975"/>
        </w:tabs>
        <w:rPr>
          <w:rFonts w:cstheme="minorHAnsi"/>
        </w:rPr>
      </w:pPr>
    </w:p>
    <w:p w14:paraId="6D30F22B" w14:textId="77777777" w:rsidR="008B4FB4" w:rsidRDefault="008B4FB4" w:rsidP="008B4FB4"/>
    <w:p w14:paraId="19813BB0" w14:textId="3C76FF08" w:rsidR="005C06B0" w:rsidRPr="008B4FB4" w:rsidRDefault="005C06B0" w:rsidP="008B4FB4"/>
    <w:sectPr w:rsidR="005C06B0" w:rsidRPr="008B4FB4" w:rsidSect="004878EB">
      <w:headerReference w:type="default" r:id="rId8"/>
      <w:footerReference w:type="default" r:id="rId9"/>
      <w:footnotePr>
        <w:numFmt w:val="chicago"/>
      </w:footnotePr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9354" w14:textId="77777777" w:rsidR="00987C1E" w:rsidRDefault="00987C1E" w:rsidP="00D62EB9">
      <w:pPr>
        <w:spacing w:after="0" w:line="240" w:lineRule="auto"/>
      </w:pPr>
      <w:r>
        <w:separator/>
      </w:r>
    </w:p>
  </w:endnote>
  <w:endnote w:type="continuationSeparator" w:id="0">
    <w:p w14:paraId="372045FE" w14:textId="77777777" w:rsidR="00987C1E" w:rsidRDefault="00987C1E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0E2E" w14:textId="77777777" w:rsidR="00170A32" w:rsidRDefault="00170A32">
    <w:pPr>
      <w:pStyle w:val="FooterEven"/>
    </w:pPr>
  </w:p>
  <w:p w14:paraId="1575B6E2" w14:textId="2A9194E6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„KRĄG USŁUG WSPARCIA W GMINIE GOŁUCHÓW”</w:t>
    </w:r>
  </w:p>
  <w:p w14:paraId="5FF5B59B" w14:textId="77777777" w:rsidR="00170A32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14:paraId="7044F806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14:paraId="20EBF851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 w:rsidR="00EC37C1">
      <w:rPr>
        <w:rFonts w:ascii="Times New Roman" w:hAnsi="Times New Roman" w:cs="Times New Roman"/>
        <w:sz w:val="16"/>
        <w:szCs w:val="16"/>
      </w:rPr>
      <w:t xml:space="preserve"> – Fundacja AKME</w:t>
    </w:r>
  </w:p>
  <w:p w14:paraId="17A1F1E7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14:paraId="3AC9E06B" w14:textId="77777777"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0372" w14:textId="77777777" w:rsidR="00987C1E" w:rsidRDefault="00987C1E" w:rsidP="00D62EB9">
      <w:pPr>
        <w:spacing w:after="0" w:line="240" w:lineRule="auto"/>
      </w:pPr>
      <w:r>
        <w:separator/>
      </w:r>
    </w:p>
  </w:footnote>
  <w:footnote w:type="continuationSeparator" w:id="0">
    <w:p w14:paraId="172A105C" w14:textId="77777777" w:rsidR="00987C1E" w:rsidRDefault="00987C1E" w:rsidP="00D62EB9">
      <w:pPr>
        <w:spacing w:after="0" w:line="240" w:lineRule="auto"/>
      </w:pPr>
      <w:r>
        <w:continuationSeparator/>
      </w:r>
    </w:p>
  </w:footnote>
  <w:footnote w:id="1">
    <w:p w14:paraId="09C746D9" w14:textId="77777777" w:rsidR="008B4FB4" w:rsidRPr="00391498" w:rsidRDefault="008B4FB4" w:rsidP="008B4FB4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3CF5A39C" w14:textId="77777777" w:rsidR="008B4FB4" w:rsidRPr="00FF295B" w:rsidRDefault="008B4FB4" w:rsidP="008B4FB4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D990" w14:textId="77777777" w:rsidR="00C533EF" w:rsidRDefault="008601E6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428F10D" wp14:editId="01B4391F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A54ECC"/>
    <w:multiLevelType w:val="hybridMultilevel"/>
    <w:tmpl w:val="DC4843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C3282"/>
    <w:multiLevelType w:val="hybridMultilevel"/>
    <w:tmpl w:val="D506C822"/>
    <w:lvl w:ilvl="0" w:tplc="A1386540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29AE"/>
    <w:multiLevelType w:val="hybridMultilevel"/>
    <w:tmpl w:val="E93E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B40"/>
    <w:multiLevelType w:val="hybridMultilevel"/>
    <w:tmpl w:val="7E6683F8"/>
    <w:lvl w:ilvl="0" w:tplc="5BB47F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564"/>
    <w:multiLevelType w:val="hybridMultilevel"/>
    <w:tmpl w:val="64F8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DF5"/>
    <w:multiLevelType w:val="hybridMultilevel"/>
    <w:tmpl w:val="A976C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A57024"/>
    <w:multiLevelType w:val="hybridMultilevel"/>
    <w:tmpl w:val="EB48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94E7A"/>
    <w:multiLevelType w:val="hybridMultilevel"/>
    <w:tmpl w:val="DD8E45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B62CEB"/>
    <w:multiLevelType w:val="hybridMultilevel"/>
    <w:tmpl w:val="AB906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6C89"/>
    <w:multiLevelType w:val="hybridMultilevel"/>
    <w:tmpl w:val="1D4E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B7A"/>
    <w:multiLevelType w:val="hybridMultilevel"/>
    <w:tmpl w:val="BD761072"/>
    <w:lvl w:ilvl="0" w:tplc="D37CF12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0EC5"/>
    <w:multiLevelType w:val="hybridMultilevel"/>
    <w:tmpl w:val="A014A8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B44D81"/>
    <w:multiLevelType w:val="hybridMultilevel"/>
    <w:tmpl w:val="BEF09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7F22"/>
    <w:multiLevelType w:val="hybridMultilevel"/>
    <w:tmpl w:val="CA50E988"/>
    <w:lvl w:ilvl="0" w:tplc="13F066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D7B"/>
    <w:multiLevelType w:val="hybridMultilevel"/>
    <w:tmpl w:val="00E8122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851188"/>
    <w:multiLevelType w:val="hybridMultilevel"/>
    <w:tmpl w:val="A6AC8D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E2455C"/>
    <w:multiLevelType w:val="hybridMultilevel"/>
    <w:tmpl w:val="5738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AC7"/>
    <w:multiLevelType w:val="hybridMultilevel"/>
    <w:tmpl w:val="F324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1A87"/>
    <w:multiLevelType w:val="hybridMultilevel"/>
    <w:tmpl w:val="B1744BCE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29F39B5"/>
    <w:multiLevelType w:val="hybridMultilevel"/>
    <w:tmpl w:val="A7F86DD8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0448"/>
    <w:multiLevelType w:val="hybridMultilevel"/>
    <w:tmpl w:val="85DE0E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8874D1B"/>
    <w:multiLevelType w:val="hybridMultilevel"/>
    <w:tmpl w:val="DF60F0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12DBF"/>
    <w:multiLevelType w:val="hybridMultilevel"/>
    <w:tmpl w:val="1BEEE58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D780A"/>
    <w:multiLevelType w:val="hybridMultilevel"/>
    <w:tmpl w:val="572808A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A1994"/>
    <w:multiLevelType w:val="hybridMultilevel"/>
    <w:tmpl w:val="0F463794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2660DB8"/>
    <w:multiLevelType w:val="hybridMultilevel"/>
    <w:tmpl w:val="792E471C"/>
    <w:lvl w:ilvl="0" w:tplc="B9F800F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BB17D4"/>
    <w:multiLevelType w:val="hybridMultilevel"/>
    <w:tmpl w:val="48183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76F29DB"/>
    <w:multiLevelType w:val="hybridMultilevel"/>
    <w:tmpl w:val="92567EE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5491"/>
    <w:multiLevelType w:val="hybridMultilevel"/>
    <w:tmpl w:val="EC18F7A4"/>
    <w:lvl w:ilvl="0" w:tplc="6ECCF9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29"/>
  </w:num>
  <w:num w:numId="5">
    <w:abstractNumId w:val="21"/>
  </w:num>
  <w:num w:numId="6">
    <w:abstractNumId w:val="16"/>
  </w:num>
  <w:num w:numId="7">
    <w:abstractNumId w:val="1"/>
  </w:num>
  <w:num w:numId="8">
    <w:abstractNumId w:val="35"/>
  </w:num>
  <w:num w:numId="9">
    <w:abstractNumId w:val="4"/>
  </w:num>
  <w:num w:numId="10">
    <w:abstractNumId w:val="13"/>
  </w:num>
  <w:num w:numId="11">
    <w:abstractNumId w:val="3"/>
  </w:num>
  <w:num w:numId="12">
    <w:abstractNumId w:val="34"/>
  </w:num>
  <w:num w:numId="13">
    <w:abstractNumId w:val="0"/>
  </w:num>
  <w:num w:numId="14">
    <w:abstractNumId w:val="17"/>
  </w:num>
  <w:num w:numId="15">
    <w:abstractNumId w:val="15"/>
  </w:num>
  <w:num w:numId="16">
    <w:abstractNumId w:val="22"/>
  </w:num>
  <w:num w:numId="17">
    <w:abstractNumId w:val="27"/>
  </w:num>
  <w:num w:numId="18">
    <w:abstractNumId w:val="33"/>
  </w:num>
  <w:num w:numId="19">
    <w:abstractNumId w:val="28"/>
  </w:num>
  <w:num w:numId="20">
    <w:abstractNumId w:val="2"/>
  </w:num>
  <w:num w:numId="21">
    <w:abstractNumId w:val="12"/>
  </w:num>
  <w:num w:numId="22">
    <w:abstractNumId w:val="18"/>
  </w:num>
  <w:num w:numId="23">
    <w:abstractNumId w:val="19"/>
  </w:num>
  <w:num w:numId="24">
    <w:abstractNumId w:val="8"/>
  </w:num>
  <w:num w:numId="25">
    <w:abstractNumId w:val="9"/>
  </w:num>
  <w:num w:numId="26">
    <w:abstractNumId w:val="11"/>
  </w:num>
  <w:num w:numId="27">
    <w:abstractNumId w:val="5"/>
  </w:num>
  <w:num w:numId="28">
    <w:abstractNumId w:val="32"/>
  </w:num>
  <w:num w:numId="29">
    <w:abstractNumId w:val="7"/>
  </w:num>
  <w:num w:numId="30">
    <w:abstractNumId w:val="24"/>
  </w:num>
  <w:num w:numId="31">
    <w:abstractNumId w:val="10"/>
  </w:num>
  <w:num w:numId="32">
    <w:abstractNumId w:val="6"/>
  </w:num>
  <w:num w:numId="33">
    <w:abstractNumId w:val="14"/>
  </w:num>
  <w:num w:numId="34">
    <w:abstractNumId w:val="25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5"/>
    <w:rsid w:val="00001EF9"/>
    <w:rsid w:val="00021543"/>
    <w:rsid w:val="0004198D"/>
    <w:rsid w:val="00052BDE"/>
    <w:rsid w:val="00073853"/>
    <w:rsid w:val="00090020"/>
    <w:rsid w:val="000A5552"/>
    <w:rsid w:val="000B4496"/>
    <w:rsid w:val="000C212D"/>
    <w:rsid w:val="000E7339"/>
    <w:rsid w:val="001354B1"/>
    <w:rsid w:val="001372B2"/>
    <w:rsid w:val="00170A32"/>
    <w:rsid w:val="00170DE4"/>
    <w:rsid w:val="001A3916"/>
    <w:rsid w:val="001A5B43"/>
    <w:rsid w:val="001B34C4"/>
    <w:rsid w:val="001B3ACF"/>
    <w:rsid w:val="001C787B"/>
    <w:rsid w:val="001E303B"/>
    <w:rsid w:val="001F3952"/>
    <w:rsid w:val="0021129D"/>
    <w:rsid w:val="00217765"/>
    <w:rsid w:val="00237B8F"/>
    <w:rsid w:val="002C2CF2"/>
    <w:rsid w:val="002F2B16"/>
    <w:rsid w:val="002F3F33"/>
    <w:rsid w:val="00390F93"/>
    <w:rsid w:val="003E7181"/>
    <w:rsid w:val="00446F5C"/>
    <w:rsid w:val="00463327"/>
    <w:rsid w:val="004878EB"/>
    <w:rsid w:val="00504ACA"/>
    <w:rsid w:val="00504D5C"/>
    <w:rsid w:val="00505BB8"/>
    <w:rsid w:val="00505F06"/>
    <w:rsid w:val="00516551"/>
    <w:rsid w:val="005327B7"/>
    <w:rsid w:val="005369E6"/>
    <w:rsid w:val="005407EC"/>
    <w:rsid w:val="00543F1A"/>
    <w:rsid w:val="0056374C"/>
    <w:rsid w:val="00564515"/>
    <w:rsid w:val="00566DAC"/>
    <w:rsid w:val="00570DA2"/>
    <w:rsid w:val="0058319B"/>
    <w:rsid w:val="00584C30"/>
    <w:rsid w:val="00593D85"/>
    <w:rsid w:val="005A43A6"/>
    <w:rsid w:val="005B3084"/>
    <w:rsid w:val="005C06B0"/>
    <w:rsid w:val="005C4133"/>
    <w:rsid w:val="005D51A9"/>
    <w:rsid w:val="00626F3B"/>
    <w:rsid w:val="00645D17"/>
    <w:rsid w:val="006630D4"/>
    <w:rsid w:val="006765BA"/>
    <w:rsid w:val="00680402"/>
    <w:rsid w:val="00684539"/>
    <w:rsid w:val="006873F9"/>
    <w:rsid w:val="006A1671"/>
    <w:rsid w:val="006A3AF3"/>
    <w:rsid w:val="006D593A"/>
    <w:rsid w:val="006E3B64"/>
    <w:rsid w:val="006E5D6D"/>
    <w:rsid w:val="006F4BBF"/>
    <w:rsid w:val="00710C3A"/>
    <w:rsid w:val="007458B1"/>
    <w:rsid w:val="00750D87"/>
    <w:rsid w:val="00760B8B"/>
    <w:rsid w:val="0079606A"/>
    <w:rsid w:val="007A2037"/>
    <w:rsid w:val="007B120A"/>
    <w:rsid w:val="007F0D9A"/>
    <w:rsid w:val="007F5240"/>
    <w:rsid w:val="00822D1A"/>
    <w:rsid w:val="00841CD0"/>
    <w:rsid w:val="008601E6"/>
    <w:rsid w:val="00860CC8"/>
    <w:rsid w:val="0086795A"/>
    <w:rsid w:val="00867AD2"/>
    <w:rsid w:val="00886268"/>
    <w:rsid w:val="008904DB"/>
    <w:rsid w:val="008B4FB4"/>
    <w:rsid w:val="008E5D19"/>
    <w:rsid w:val="008E62A2"/>
    <w:rsid w:val="0094007C"/>
    <w:rsid w:val="00983B59"/>
    <w:rsid w:val="00987C1E"/>
    <w:rsid w:val="009A1DBF"/>
    <w:rsid w:val="009A5EA4"/>
    <w:rsid w:val="009A6390"/>
    <w:rsid w:val="009B6A5B"/>
    <w:rsid w:val="009C3C7C"/>
    <w:rsid w:val="00A10961"/>
    <w:rsid w:val="00A2397E"/>
    <w:rsid w:val="00A5083D"/>
    <w:rsid w:val="00A82941"/>
    <w:rsid w:val="00AA592D"/>
    <w:rsid w:val="00AB765E"/>
    <w:rsid w:val="00AC087C"/>
    <w:rsid w:val="00AD30DB"/>
    <w:rsid w:val="00AE6D79"/>
    <w:rsid w:val="00B01413"/>
    <w:rsid w:val="00B2051D"/>
    <w:rsid w:val="00B21C18"/>
    <w:rsid w:val="00B34088"/>
    <w:rsid w:val="00BA098C"/>
    <w:rsid w:val="00BF0D41"/>
    <w:rsid w:val="00C515B4"/>
    <w:rsid w:val="00C533EF"/>
    <w:rsid w:val="00C7093C"/>
    <w:rsid w:val="00C96B49"/>
    <w:rsid w:val="00CA4076"/>
    <w:rsid w:val="00CB1B49"/>
    <w:rsid w:val="00D31082"/>
    <w:rsid w:val="00D53AC0"/>
    <w:rsid w:val="00D55BFD"/>
    <w:rsid w:val="00D62EB9"/>
    <w:rsid w:val="00D77DDC"/>
    <w:rsid w:val="00D803FC"/>
    <w:rsid w:val="00D95B3E"/>
    <w:rsid w:val="00DA0EC2"/>
    <w:rsid w:val="00DC01DC"/>
    <w:rsid w:val="00DC3A07"/>
    <w:rsid w:val="00DD7C48"/>
    <w:rsid w:val="00DE3887"/>
    <w:rsid w:val="00E152F6"/>
    <w:rsid w:val="00E410E8"/>
    <w:rsid w:val="00E51FF8"/>
    <w:rsid w:val="00E659A6"/>
    <w:rsid w:val="00E73F82"/>
    <w:rsid w:val="00E80B18"/>
    <w:rsid w:val="00EA3288"/>
    <w:rsid w:val="00EB267F"/>
    <w:rsid w:val="00EB73E0"/>
    <w:rsid w:val="00EC1695"/>
    <w:rsid w:val="00EC37C1"/>
    <w:rsid w:val="00EC74C0"/>
    <w:rsid w:val="00EF3F85"/>
    <w:rsid w:val="00EF51E2"/>
    <w:rsid w:val="00F13E7E"/>
    <w:rsid w:val="00F14627"/>
    <w:rsid w:val="00F2553D"/>
    <w:rsid w:val="00F50169"/>
    <w:rsid w:val="00F5759A"/>
    <w:rsid w:val="00F67EE5"/>
    <w:rsid w:val="00F86799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1447"/>
  <w15:docId w15:val="{D3C35D9E-7A6B-4D0E-B8E7-55A0765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spacing w:after="200" w:line="276" w:lineRule="auto"/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487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2AD4-945D-448E-AD8E-824F2323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Ferenc</dc:creator>
  <cp:lastModifiedBy>Marcin Ferenc</cp:lastModifiedBy>
  <cp:revision>2</cp:revision>
  <cp:lastPrinted>2020-01-16T14:09:00Z</cp:lastPrinted>
  <dcterms:created xsi:type="dcterms:W3CDTF">2021-08-13T10:55:00Z</dcterms:created>
  <dcterms:modified xsi:type="dcterms:W3CDTF">2021-08-13T10:55:00Z</dcterms:modified>
</cp:coreProperties>
</file>