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24" w:rsidRPr="00A81232" w:rsidRDefault="00F9306D" w:rsidP="00BB4724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2</w:t>
      </w:r>
      <w:bookmarkStart w:id="0" w:name="_GoBack"/>
      <w:bookmarkEnd w:id="0"/>
      <w:r w:rsidR="00BB4724" w:rsidRPr="00A81232">
        <w:rPr>
          <w:rFonts w:ascii="Calibri" w:hAnsi="Calibri" w:cs="Calibri"/>
          <w:b/>
          <w:sz w:val="22"/>
          <w:szCs w:val="22"/>
        </w:rPr>
        <w:t xml:space="preserve"> do SIWZ</w:t>
      </w:r>
    </w:p>
    <w:p w:rsidR="00BB4724" w:rsidRPr="00A81232" w:rsidRDefault="00A81232" w:rsidP="00BB6F7C">
      <w:pPr>
        <w:spacing w:after="120"/>
        <w:rPr>
          <w:rFonts w:ascii="Calibri" w:hAnsi="Calibri" w:cs="Calibri"/>
          <w:b/>
          <w:sz w:val="22"/>
          <w:szCs w:val="22"/>
        </w:rPr>
      </w:pPr>
      <w:r w:rsidRPr="00A81232">
        <w:rPr>
          <w:rFonts w:ascii="Calibri" w:hAnsi="Calibri" w:cs="Calibri"/>
          <w:b/>
          <w:sz w:val="22"/>
          <w:szCs w:val="22"/>
        </w:rPr>
        <w:t>GK.271.7.2019.AM</w:t>
      </w:r>
      <w:r w:rsidR="00BB6F7C" w:rsidRPr="00A81232">
        <w:rPr>
          <w:rFonts w:ascii="Calibri" w:hAnsi="Calibri" w:cs="Calibri"/>
          <w:b/>
          <w:sz w:val="22"/>
          <w:szCs w:val="22"/>
        </w:rPr>
        <w:t xml:space="preserve">  </w:t>
      </w:r>
    </w:p>
    <w:p w:rsidR="00BB4724" w:rsidRPr="00A81232" w:rsidRDefault="00BB4724" w:rsidP="00BB4724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A81232">
        <w:rPr>
          <w:rFonts w:ascii="Calibri" w:hAnsi="Calibri" w:cs="Calibri"/>
          <w:b/>
          <w:sz w:val="22"/>
          <w:szCs w:val="22"/>
        </w:rPr>
        <w:t xml:space="preserve">Wymagania techniczne </w:t>
      </w:r>
    </w:p>
    <w:p w:rsidR="00BB4724" w:rsidRPr="00A81232" w:rsidRDefault="00BB4724" w:rsidP="00BB4724">
      <w:pPr>
        <w:jc w:val="center"/>
        <w:rPr>
          <w:rFonts w:ascii="Calibri" w:hAnsi="Calibri" w:cs="Calibri"/>
          <w:sz w:val="22"/>
          <w:szCs w:val="22"/>
        </w:rPr>
      </w:pPr>
      <w:r w:rsidRPr="00A81232">
        <w:rPr>
          <w:rFonts w:ascii="Calibri" w:hAnsi="Calibri" w:cs="Calibri"/>
          <w:sz w:val="22"/>
          <w:szCs w:val="22"/>
        </w:rPr>
        <w:t xml:space="preserve">dla lekkiego samochodu ratowniczo- gaśniczego z agregatem wysokociśnieniowym i zbiornikiem wody dla Ochotniczej Straży Pożarnej </w:t>
      </w:r>
    </w:p>
    <w:p w:rsidR="00BB4724" w:rsidRPr="00A81232" w:rsidRDefault="00BB4724" w:rsidP="00BB472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3260"/>
      </w:tblGrid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EA0080">
            <w:pPr>
              <w:pStyle w:val="Style49"/>
              <w:widowControl/>
              <w:ind w:left="323"/>
              <w:jc w:val="center"/>
              <w:rPr>
                <w:rStyle w:val="FontStyle73"/>
                <w:rFonts w:ascii="Calibri" w:hAnsi="Calibri" w:cs="Calibri"/>
                <w:b w:val="0"/>
                <w:sz w:val="22"/>
                <w:szCs w:val="22"/>
              </w:rPr>
            </w:pPr>
            <w:r w:rsidRPr="00A81232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49"/>
              <w:widowControl/>
              <w:rPr>
                <w:rStyle w:val="FontStyle73"/>
                <w:rFonts w:ascii="Calibri" w:hAnsi="Calibri" w:cs="Calibri"/>
                <w:b w:val="0"/>
                <w:sz w:val="22"/>
                <w:szCs w:val="22"/>
              </w:rPr>
            </w:pPr>
            <w:r w:rsidRPr="00A81232">
              <w:rPr>
                <w:rFonts w:ascii="Calibri" w:hAnsi="Calibri" w:cs="Calibri"/>
                <w:b/>
                <w:sz w:val="22"/>
                <w:szCs w:val="22"/>
              </w:rPr>
              <w:t>Wymagane parametry techniczno-użytkowe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49"/>
              <w:widowControl/>
              <w:rPr>
                <w:rStyle w:val="FontStyle73"/>
                <w:rFonts w:ascii="Calibri" w:hAnsi="Calibri" w:cs="Calibri"/>
                <w:b w:val="0"/>
                <w:sz w:val="22"/>
                <w:szCs w:val="22"/>
              </w:rPr>
            </w:pPr>
            <w:r w:rsidRPr="00A81232">
              <w:rPr>
                <w:rFonts w:ascii="Calibri" w:hAnsi="Calibri" w:cs="Calibri"/>
                <w:b/>
                <w:sz w:val="22"/>
                <w:szCs w:val="22"/>
              </w:rPr>
              <w:t>Podać zastosowane rozwiązania lub/i parametry techniczne lub/i potwierdzić spełnienie warunków</w:t>
            </w: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49"/>
              <w:widowControl/>
              <w:numPr>
                <w:ilvl w:val="0"/>
                <w:numId w:val="1"/>
              </w:numPr>
              <w:jc w:val="center"/>
              <w:rPr>
                <w:rStyle w:val="FontStyle73"/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49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3"/>
                <w:rFonts w:ascii="Calibri" w:hAnsi="Calibri" w:cs="Calibri"/>
                <w:b w:val="0"/>
                <w:sz w:val="22"/>
                <w:szCs w:val="22"/>
              </w:rPr>
              <w:t>Podwozie z kabiną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49"/>
              <w:widowControl/>
              <w:rPr>
                <w:rStyle w:val="FontStyle73"/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B4724" w:rsidRPr="00A81232" w:rsidTr="00BB4724">
        <w:trPr>
          <w:trHeight w:val="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Samochód - fabrycznie nowy, rok produkcji nie starszy niż </w:t>
            </w:r>
            <w:r w:rsidR="00A81232">
              <w:rPr>
                <w:rStyle w:val="FontStyle74"/>
                <w:rFonts w:ascii="Calibri" w:hAnsi="Calibri" w:cs="Calibri"/>
                <w:sz w:val="22"/>
                <w:szCs w:val="22"/>
              </w:rPr>
              <w:t>2019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.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Podać producenta i typ nadwozia.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spacing w:line="240" w:lineRule="auto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Pojazd musi posiadać:</w:t>
            </w:r>
          </w:p>
          <w:p w:rsidR="00BB4724" w:rsidRPr="00A81232" w:rsidRDefault="00BB4724" w:rsidP="00EA0080">
            <w:pPr>
              <w:pStyle w:val="Style16"/>
              <w:widowControl/>
              <w:tabs>
                <w:tab w:val="left" w:pos="442"/>
              </w:tabs>
              <w:spacing w:line="240" w:lineRule="auto"/>
              <w:ind w:firstLine="0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- ważne na dzień składania ofert świadectwo dopuszczenia CNBOP wydane w oparciu o  rozporządzenie Ministra Spraw Wewnętrznych i Administracji z dnia 20 czerwca 2007 r. w sprawie wykazu wyrobów służących do zapewnienia bezpieczeństwa publicznego lub ochronie zdrowia i życia lub mienia, a także wydania   dopuszczenia   tych   wyrobów do użytkowania(Dz. U. z dnia 2007 r. Nr 143, poz.1002 z </w:t>
            </w:r>
            <w:proofErr w:type="spellStart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poźn</w:t>
            </w:r>
            <w:proofErr w:type="spellEnd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. zm.) </w:t>
            </w:r>
          </w:p>
          <w:p w:rsidR="00BB4724" w:rsidRPr="00A81232" w:rsidRDefault="00BB4724" w:rsidP="00EA0080">
            <w:pPr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 xml:space="preserve">- dokument  "świadectwo homologacji typu" potwierdzający    parametry oferowanego pojazdu </w:t>
            </w:r>
          </w:p>
          <w:p w:rsidR="00BB4724" w:rsidRPr="00A81232" w:rsidRDefault="00BB4724" w:rsidP="00EA0080">
            <w:pPr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>Kopie świadectwa dopuszczenia, sprawozdanie z badań w CNBOP oraz świadectwo zgodności WE oferowanego pojazdu dołączyć do oferty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spacing w:line="240" w:lineRule="auto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ind w:right="317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Dopuszczalna masa całkowita pojazdu nie może przekraczać </w:t>
            </w:r>
            <w:smartTag w:uri="urn:schemas-microsoft-com:office:smarttags" w:element="metricconverter">
              <w:smartTagPr>
                <w:attr w:name="ProductID" w:val="3500 kg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3500 kg</w:t>
              </w:r>
            </w:smartTag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.</w:t>
            </w:r>
          </w:p>
          <w:p w:rsidR="00BB4724" w:rsidRPr="00A81232" w:rsidRDefault="00BB4724" w:rsidP="00EA0080">
            <w:pPr>
              <w:pStyle w:val="Style22"/>
              <w:widowControl/>
              <w:ind w:right="317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Masa własna (MW wg PN-EN 1846-2)  max  2700 – parametr potwierdzić sprawozdaniem z badań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Wymiary zewnętrzne pojazdu kompletnego:</w:t>
            </w:r>
          </w:p>
          <w:p w:rsidR="00BB4724" w:rsidRPr="00A81232" w:rsidRDefault="00BB4724" w:rsidP="00EA0080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długość maksimum 6550 mm</w:t>
            </w:r>
          </w:p>
          <w:p w:rsidR="00BB4724" w:rsidRPr="00A81232" w:rsidRDefault="00BB4724" w:rsidP="00EA0080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- wysokość maksymalna </w:t>
            </w:r>
            <w:smartTag w:uri="urn:schemas-microsoft-com:office:smarttags" w:element="metricconverter">
              <w:smartTagPr>
                <w:attr w:name="ProductID" w:val="2550 mm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2550 mm</w:t>
              </w:r>
            </w:smartTag>
          </w:p>
          <w:p w:rsidR="00BB4724" w:rsidRPr="00A81232" w:rsidRDefault="00BB4724" w:rsidP="00EA0080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- szerokość maksymalna </w:t>
            </w:r>
            <w:smartTag w:uri="urn:schemas-microsoft-com:office:smarttags" w:element="metricconverter">
              <w:smartTagPr>
                <w:attr w:name="ProductID" w:val="2500 mm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2500 mm</w:t>
              </w:r>
            </w:smartTag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z lusterkami bocznymi</w:t>
            </w:r>
          </w:p>
          <w:p w:rsidR="00BB4724" w:rsidRPr="00A81232" w:rsidRDefault="00BB4724" w:rsidP="00EA0080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- rozstaw osi minimum </w:t>
            </w:r>
            <w:smartTag w:uri="urn:schemas-microsoft-com:office:smarttags" w:element="metricconverter">
              <w:smartTagPr>
                <w:attr w:name="ProductID" w:val="3600 mm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3600 mm</w:t>
              </w:r>
            </w:smartTag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ind w:right="317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rPr>
          <w:trHeight w:val="1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</w:tcPr>
          <w:p w:rsidR="00BB4724" w:rsidRPr="00A81232" w:rsidRDefault="00BB4724" w:rsidP="00D82A2E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Pojazd wyposażony w urządzenie </w:t>
            </w:r>
            <w:proofErr w:type="spellStart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sygnalizacyjno</w:t>
            </w:r>
            <w:proofErr w:type="spellEnd"/>
            <w:r w:rsidR="00D82A2E"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-ostrzegawcze akustyczne i świetlne - belka świetlna</w:t>
            </w:r>
            <w:r w:rsidR="00D82A2E"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z napisem „ STRAŻ " montowana na dachu kabiny-dodatkowa lampa sygnalizacyjna niebieska błyskowa 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br/>
              <w:t>z tyłu pojazdu, lampy wykonane w technologii LED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Podwozie pojazdu z silnikiem o zapłonie samoczynnym z turbo-doładowaniem. Silnik o mocy maksymalnej, minimum 120 kW  i maksymalnym momencie obrotowym, minimum 350 </w:t>
            </w:r>
            <w:proofErr w:type="spellStart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Nm</w:t>
            </w:r>
            <w:proofErr w:type="spellEnd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, spełniający normę emisji spalin, pojemność skokowa minimum 2250 cm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Napęd 4x2 na oś tylną wyposażoną w koła bliźniacze i  w blokadę mechaniczną mechanizmu różnicowego tylnego mostu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>Zawieszenie tylnej osi min.  potrójny resor piórowy i dodatkowo wzmocnione miechami pneumatycznymi z możliwością regulacji ciśnienia w układzie miechów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Układ hamulcowy wyposażony w ABS, układ elektroniczny stabilizujący tor jazdy ESP Skrzynia biegów 6 biegowa + wsteczny, hamulce tarczowe na obu osiach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Samochód przystosowany do przewozu min.6 osób, wyposażony w 4 drzwi: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drzwi  przedziału  załogi  umieszczone  po obu stronach pojazdu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układ foteli w kabinie 1+1+4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podłoga przedziału załogi i ładunkowego wyłożona wykładziną   przeciwpoślizgową, trwałą, łatwo zmywalną.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-oświetlenie przedziału pasażerskiego włączane z kabiny   kierowcy i niezależnie z przedziału pasażerskiego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dodatkowe gniazdo zapaliczki w kabinie kierowcy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wskaźnik temperatury zewnętrznej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boczne lusterka regulowane elektrycznie i podgrzewane, składane ręcznie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światła przeciwmgielne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radio samochodowe z czytnikiem CD i pilotem sterującym umieszczonym w zasięgu kierowcy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poduszka powietrzna dla kierowcy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elektrycznie regulowane szyby przednie w kabinie kierowcy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szyby w tylnych drzwiach przesuwne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wszystkie szyby o wysokiej zdolności filtrowania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układ kierowniczy ze wspomaganiem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miejsce dowódcy wyposażone w półkę ułatwiającą czytanie mapy i lampkę oświetlającą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kabina wyposażona w ogrzewanie i w klimatyzację manualną</w:t>
            </w:r>
          </w:p>
          <w:p w:rsidR="00BB4724" w:rsidRPr="00A81232" w:rsidRDefault="00BB4724" w:rsidP="00EA0080">
            <w:pPr>
              <w:pStyle w:val="Style22"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wszystkie drzwi kabiny wyposażone w centralny zamek sterowany z przycisku w kluczyku.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W kabinie zainstalowany radiotelefon o parametrach: </w:t>
            </w:r>
            <w:r w:rsidRPr="00A81232">
              <w:rPr>
                <w:rFonts w:ascii="Calibri" w:hAnsi="Calibri" w:cs="Calibri"/>
                <w:sz w:val="22"/>
                <w:szCs w:val="22"/>
              </w:rPr>
              <w:t xml:space="preserve">częstotliwość VHF 136-174 MHz, moc 1÷25 W, odstęp międzykanałowy 12,5 kHz dostosowany do użytkowania w sieci MSWiA ,min 125 kanałów, wyświetlacz alfanumeryczny min 14 znaków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Elektryczne urządzenia radiowe oraz akustyczno-sygnalizacyjne wykonane w sposób nie powodujący zakłóceń podczas ich jednoczesnej pracy.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Kolorystyka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błotniki i zderzaki - białe;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kabina, zabudowa - RAL 3000;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Pojazd  oznakowany  numerami  operacyjnymi w kolorze białym wg wymagań zamawiającego.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Pojazd wyposażony w hak typu kulowego z tyłu pojazdu   do holowania przyczepy o dopuszczalnej masie całkowitej do 2.5 t. oraz znormalizowane 7-biegunowe gniazdo elektryczne do przyczepy.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Zbiornik paliwa minimum </w:t>
            </w:r>
            <w:smartTag w:uri="urn:schemas-microsoft-com:office:smarttags" w:element="metricconverter">
              <w:smartTagPr>
                <w:attr w:name="ProductID" w:val="80 litr￳w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80 litrów</w:t>
              </w:r>
            </w:smartTag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Zabudowa  samonośna  wykonana  z materiałów odpornych na korozję - stali nierdzewnej i/lub aluminium. Pokrycie zewnętrzne i wewnętrzne  wykonane z blachy aluminiowej.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Wymiary zewnętrzne zabudowy: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wysokość i szerokość równa wysokości i szerokości kabiny pasażerskiej</w:t>
            </w:r>
          </w:p>
          <w:p w:rsidR="00BB4724" w:rsidRPr="00A81232" w:rsidRDefault="00BB4724" w:rsidP="00EA0080">
            <w:pPr>
              <w:pStyle w:val="Style22"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długość nie mniejsza niż 2800mm.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Dach zabudowy w formie podestu roboczego w wykonaniu antypoślizgowym z mocowaniami  na sprzęt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color w:val="000000"/>
                <w:sz w:val="22"/>
                <w:szCs w:val="22"/>
              </w:rPr>
              <w:t>Na dachu pojazdu zamontowana skrzynia na drobny sprzęt typu: szpadle, łopaty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Na tylnej ścianie nadwozia umieszczona drabinka umożliwiająca wejście na dach pojazdu z powierzchniami stopni w wykonaniu antypoślizgowym.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Skrytki   na   sprzęt  i  wyposażenie zamykane żaluzjami </w:t>
            </w:r>
            <w:proofErr w:type="spellStart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wodno</w:t>
            </w:r>
            <w:proofErr w:type="spellEnd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i pyłoszczelnymi. Układ skrytek 2+2+1, szerokość żaluzji bocznych minimum </w:t>
            </w:r>
            <w:smartTag w:uri="urn:schemas-microsoft-com:office:smarttags" w:element="metricconverter">
              <w:smartTagPr>
                <w:attr w:name="ProductID" w:val="1180 mm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1180 mm</w:t>
              </w:r>
            </w:smartTag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, tylnej minimum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800 mm</w:t>
              </w:r>
            </w:smartTag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Skrytki na sprzęt muszą być wyposażone w oświetlenie   LED włączane automatycznie po otwarciu żaluzji skrytki.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Pojazd powinien posiadać oświetlenie pola pracy wokół nadwozia sprzętowego zapewniające oświetlenie min. 5 luksów 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A81232">
                <w:rPr>
                  <w:rStyle w:val="FontStyle74"/>
                  <w:rFonts w:ascii="Calibri" w:hAnsi="Calibri" w:cs="Calibri"/>
                  <w:sz w:val="22"/>
                  <w:szCs w:val="22"/>
                </w:rPr>
                <w:t>1 m</w:t>
              </w:r>
            </w:smartTag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w warunkach słabej widoczności, oraz oświetlenie powierzchni platformy dachowej w technologii </w:t>
            </w:r>
            <w:proofErr w:type="spellStart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led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Szuflady i wysuwane tace muszą się automatycznie blokować    w    pozycji    zamkniętej, posiadać zabezpieczenie  przed  całkowitym wyciągnięciem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Szuflady  i  tace  wystające  w  pozycji otwartej powyżej  250  mm  poza  obrys  pojazdu muszą posiadać oznakowanie ostrzegawcze.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Uchwyty, klamki wszystkich urządzeń samochodu,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drzwi żaluzjowych, szuflad, podestów, tac, muszą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być  tak skonstruowane, aby umożliwiały ich obsługę 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br/>
              <w:t>w rękawicach.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Konstrukcja skrytek zapewniająca odprowadzenie wody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z ich wnętrza i skuteczną wentylację, szczególnie tych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br/>
              <w:t>w których przewidziane będą urządzenia z napędem silnikowym i paliwem.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Powierzchnie platform, podestu roboczego i podłogi kabiny w wykonaniu antypoślizgowym.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Wysokociśnieniowy agregat </w:t>
            </w:r>
            <w:proofErr w:type="spellStart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wodno</w:t>
            </w:r>
            <w:proofErr w:type="spellEnd"/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 - pianowy 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br/>
              <w:t>o następujących minimalnych parametrach;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wydajność pompy 50 l/m</w:t>
            </w:r>
          </w:p>
          <w:p w:rsidR="00BB4724" w:rsidRPr="00A81232" w:rsidRDefault="00BB4724" w:rsidP="00EA0080">
            <w:pPr>
              <w:pStyle w:val="Style22"/>
              <w:rPr>
                <w:rStyle w:val="FontStyle74"/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- ciśnienie 40 bar</w:t>
            </w:r>
          </w:p>
          <w:p w:rsidR="00BB4724" w:rsidRPr="00A81232" w:rsidRDefault="00BB4724" w:rsidP="00EA0080">
            <w:pPr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>Zwijadło wężowe wykonane w całości z materiałów odpornych na korozję: aluminium, stal kwasoodporna, mosiądz. Zwijadło wyposażone w przekładnię kątową mechanizmu zwijania węża na bęben, umożliwiającą obsługę przez jedną osobę. Dopuszcza się napęd elektryczny mechanizmu zwijania węża. Wąż o długości min. 60 m, zakończony prądownicą umożliwiającą podanie środka gaśniczego z płynną regulacją strumienia od zwartego do rozproszonego, z możliwością  podawania piany ciężkiej bez konieczności wymiany dyszy wylotowej.</w:t>
            </w:r>
          </w:p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. Agregat musi posiadać świadectwo dopuszczenia wydane przez CNBOP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 xml:space="preserve">Zbiornik   wody   o   pojemności   300l wykonany </w:t>
            </w: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br/>
              <w:t>z materiału odpornego na korozję.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Pojazd    wyposażony    w    system ładowania akumulatora z gniazdem umieszczonym w okolicach siedzenia    kierowcy,    kontrolką sygnalizującą ładowanie na desce rozdzielczej i blokadą rozruchu silnika w trakcje ładowania akumulatora.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Style w:val="FontStyle74"/>
                <w:rFonts w:ascii="Calibri" w:hAnsi="Calibri" w:cs="Calibri"/>
                <w:sz w:val="22"/>
                <w:szCs w:val="22"/>
              </w:rPr>
              <w:t>Instalacja    elektryczna    dodatkowego osprzętu wyposażona w wyłącznik głównego zasilania.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Style22"/>
              <w:widowControl/>
              <w:rPr>
                <w:rStyle w:val="FontStyle74"/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>Półka stała zamontowana w przedniej części przedziału sprzętowego nad wysuwanymi szufladami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 xml:space="preserve">Maszt pneumatyczno-elektryczny LED o mocy min 250W i strumieniu świetlnym minimum 22000lm zasilany z instalacji elektrycznej samochodu, sterowany z poziomu podłoża, zasilany sprężarką z układu elektrycznego. Wysokość masztu po rozłożeniu od poziomu dachu do reflektora minimum </w:t>
            </w:r>
            <w:smartTag w:uri="urn:schemas-microsoft-com:office:smarttags" w:element="metricconverter">
              <w:smartTagPr>
                <w:attr w:name="ProductID" w:val="2 m"/>
              </w:smartTagPr>
              <w:r w:rsidRPr="00A81232">
                <w:rPr>
                  <w:rFonts w:ascii="Calibri" w:hAnsi="Calibri" w:cs="Calibri"/>
                  <w:sz w:val="22"/>
                  <w:szCs w:val="22"/>
                </w:rPr>
                <w:t>2 m</w:t>
              </w:r>
            </w:smartTag>
            <w:r w:rsidRPr="00A81232">
              <w:rPr>
                <w:rFonts w:ascii="Calibri" w:hAnsi="Calibri" w:cs="Calibri"/>
                <w:sz w:val="22"/>
                <w:szCs w:val="22"/>
              </w:rPr>
              <w:t>, stopień ochrony reflektorów minimum IP 55 .</w:t>
            </w:r>
          </w:p>
          <w:p w:rsidR="00BB4724" w:rsidRPr="00A81232" w:rsidRDefault="00BB4724" w:rsidP="00EA0080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>Parametry potwierdzić sprawozdaniem z badań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724" w:rsidRPr="00A81232" w:rsidTr="00EA0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bCs/>
                <w:sz w:val="22"/>
                <w:szCs w:val="22"/>
              </w:rPr>
              <w:t xml:space="preserve">Wyciągarka elektryczna o sile uciągu minimum </w:t>
            </w:r>
            <w:smartTag w:uri="urn:schemas-microsoft-com:office:smarttags" w:element="metricconverter">
              <w:smartTagPr>
                <w:attr w:name="ProductID" w:val="3500 kg"/>
              </w:smartTagPr>
              <w:r w:rsidRPr="00A81232">
                <w:rPr>
                  <w:rFonts w:ascii="Calibri" w:hAnsi="Calibri" w:cs="Calibri"/>
                  <w:bCs/>
                  <w:sz w:val="22"/>
                  <w:szCs w:val="22"/>
                </w:rPr>
                <w:t>3500 kg</w:t>
              </w:r>
            </w:smartTag>
            <w:r w:rsidRPr="00A81232">
              <w:rPr>
                <w:rFonts w:ascii="Calibri" w:hAnsi="Calibri" w:cs="Calibri"/>
                <w:bCs/>
                <w:sz w:val="22"/>
                <w:szCs w:val="22"/>
              </w:rPr>
              <w:t xml:space="preserve"> i mocy silnika minimum </w:t>
            </w:r>
            <w:smartTag w:uri="urn:schemas-microsoft-com:office:smarttags" w:element="metricconverter">
              <w:smartTagPr>
                <w:attr w:name="ProductID" w:val="5,5 KM"/>
              </w:smartTagPr>
              <w:r w:rsidRPr="00A81232">
                <w:rPr>
                  <w:rFonts w:ascii="Calibri" w:hAnsi="Calibri" w:cs="Calibri"/>
                  <w:bCs/>
                  <w:sz w:val="22"/>
                  <w:szCs w:val="22"/>
                </w:rPr>
                <w:t>5,5 KM</w:t>
              </w:r>
            </w:smartTag>
            <w:r w:rsidRPr="00A81232">
              <w:rPr>
                <w:rFonts w:ascii="Calibri" w:hAnsi="Calibri" w:cs="Calibri"/>
                <w:bCs/>
                <w:sz w:val="22"/>
                <w:szCs w:val="22"/>
              </w:rPr>
              <w:t xml:space="preserve"> z orurowaniem wzmacniającym przedni zderzak - </w:t>
            </w:r>
            <w:r w:rsidRPr="00A81232">
              <w:rPr>
                <w:rFonts w:ascii="Calibri" w:hAnsi="Calibri" w:cs="Calibri"/>
                <w:sz w:val="22"/>
                <w:szCs w:val="22"/>
              </w:rPr>
              <w:t>Parametry potwierdzić sprawozdaniem z badań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pStyle w:val="Normalny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B4724" w:rsidRPr="00A81232" w:rsidTr="00EA0080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24" w:rsidRPr="00A81232" w:rsidRDefault="00BB4724" w:rsidP="00BB4724">
            <w:pPr>
              <w:pStyle w:val="Style2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724" w:rsidRPr="00A81232" w:rsidRDefault="00BB4724" w:rsidP="00EA0080">
            <w:pPr>
              <w:rPr>
                <w:rFonts w:ascii="Calibri" w:hAnsi="Calibri" w:cs="Calibri"/>
                <w:sz w:val="22"/>
                <w:szCs w:val="22"/>
              </w:rPr>
            </w:pPr>
            <w:r w:rsidRPr="00A81232">
              <w:rPr>
                <w:rFonts w:ascii="Calibri" w:hAnsi="Calibri" w:cs="Calibri"/>
                <w:sz w:val="22"/>
                <w:szCs w:val="22"/>
              </w:rPr>
              <w:t>Pojazd wyposażony w opony całoroczne z głębokim typem bieżnika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24" w:rsidRPr="00A81232" w:rsidRDefault="00BB4724" w:rsidP="00EA00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B4724" w:rsidRPr="00A81232" w:rsidRDefault="00BB4724" w:rsidP="00BB4724">
      <w:pPr>
        <w:rPr>
          <w:rFonts w:ascii="Calibri" w:hAnsi="Calibri" w:cs="Calibri"/>
          <w:sz w:val="22"/>
          <w:szCs w:val="22"/>
        </w:rPr>
      </w:pPr>
    </w:p>
    <w:p w:rsidR="00BB4724" w:rsidRPr="00A81232" w:rsidRDefault="00BB4724" w:rsidP="00BB4724">
      <w:pPr>
        <w:rPr>
          <w:rFonts w:ascii="Calibri" w:hAnsi="Calibri" w:cs="Calibri"/>
          <w:b/>
          <w:sz w:val="22"/>
          <w:szCs w:val="22"/>
        </w:rPr>
      </w:pPr>
      <w:r w:rsidRPr="00A81232">
        <w:rPr>
          <w:rFonts w:ascii="Calibri" w:hAnsi="Calibri" w:cs="Calibri"/>
          <w:b/>
          <w:sz w:val="22"/>
          <w:szCs w:val="22"/>
        </w:rPr>
        <w:t>Parametry oferowanego pojazdu winny być potwierdzone poprzez załączenie kopi świadectwa dopuszczenia i sprawozdania z badań  w CNBOP</w:t>
      </w:r>
    </w:p>
    <w:p w:rsidR="0019243B" w:rsidRPr="00A81232" w:rsidRDefault="0019243B">
      <w:pPr>
        <w:rPr>
          <w:rFonts w:ascii="Calibri" w:hAnsi="Calibri" w:cs="Calibri"/>
          <w:sz w:val="22"/>
          <w:szCs w:val="22"/>
        </w:rPr>
      </w:pPr>
    </w:p>
    <w:sectPr w:rsidR="0019243B" w:rsidRPr="00A81232" w:rsidSect="00BB4724">
      <w:headerReference w:type="default" r:id="rId7"/>
      <w:pgSz w:w="11907" w:h="16840" w:code="9"/>
      <w:pgMar w:top="1417" w:right="1417" w:bottom="1417" w:left="1417" w:header="5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11" w:rsidRDefault="003B4E11" w:rsidP="00BB4724">
      <w:r>
        <w:separator/>
      </w:r>
    </w:p>
  </w:endnote>
  <w:endnote w:type="continuationSeparator" w:id="0">
    <w:p w:rsidR="003B4E11" w:rsidRDefault="003B4E11" w:rsidP="00B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11" w:rsidRDefault="003B4E11" w:rsidP="00BB4724">
      <w:r>
        <w:separator/>
      </w:r>
    </w:p>
  </w:footnote>
  <w:footnote w:type="continuationSeparator" w:id="0">
    <w:p w:rsidR="003B4E11" w:rsidRDefault="003B4E11" w:rsidP="00BB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91" w:rsidRDefault="003B4E11"/>
  <w:p w:rsidR="00B10891" w:rsidRDefault="003B4E1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F2B6B"/>
    <w:multiLevelType w:val="hybridMultilevel"/>
    <w:tmpl w:val="A5508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24"/>
    <w:rsid w:val="0019243B"/>
    <w:rsid w:val="003B4E11"/>
    <w:rsid w:val="00696036"/>
    <w:rsid w:val="00814B81"/>
    <w:rsid w:val="009528EC"/>
    <w:rsid w:val="00A81232"/>
    <w:rsid w:val="00BB1E1B"/>
    <w:rsid w:val="00BB4724"/>
    <w:rsid w:val="00BB6F7C"/>
    <w:rsid w:val="00D82A2E"/>
    <w:rsid w:val="00DE321E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F8F77E6-3450-424D-A9F8-FA371045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4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47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3">
    <w:name w:val="Font Style73"/>
    <w:rsid w:val="00BB4724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BB4724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BB4724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sz w:val="24"/>
      <w:szCs w:val="24"/>
      <w:lang w:eastAsia="ar-SA"/>
    </w:rPr>
  </w:style>
  <w:style w:type="paragraph" w:customStyle="1" w:styleId="Style22">
    <w:name w:val="Style22"/>
    <w:basedOn w:val="Normalny"/>
    <w:rsid w:val="00BB4724"/>
    <w:pPr>
      <w:widowControl w:val="0"/>
      <w:suppressAutoHyphens/>
      <w:autoSpaceDE w:val="0"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49">
    <w:name w:val="Style49"/>
    <w:basedOn w:val="Normalny"/>
    <w:rsid w:val="00BB472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rsid w:val="00BB4724"/>
    <w:pPr>
      <w:suppressAutoHyphens/>
      <w:spacing w:before="280" w:after="119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72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7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Aneta Milewska</cp:lastModifiedBy>
  <cp:revision>3</cp:revision>
  <dcterms:created xsi:type="dcterms:W3CDTF">2019-09-27T07:40:00Z</dcterms:created>
  <dcterms:modified xsi:type="dcterms:W3CDTF">2019-09-27T07:41:00Z</dcterms:modified>
</cp:coreProperties>
</file>