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776E7C">
      <w:pPr>
        <w:pStyle w:val="Bezodstpw"/>
        <w:jc w:val="right"/>
        <w:rPr>
          <w:b/>
          <w:bCs/>
        </w:rPr>
      </w:pPr>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5B28C6">
        <w:rPr>
          <w:rFonts w:ascii="Arial Narrow" w:hAnsi="Arial Narrow"/>
          <w:b/>
          <w:lang w:eastAsia="pl-PL"/>
        </w:rPr>
        <w:t>….</w:t>
      </w:r>
      <w:r>
        <w:rPr>
          <w:rFonts w:ascii="Arial Narrow" w:hAnsi="Arial Narrow"/>
          <w:b/>
          <w:lang w:eastAsia="pl-PL"/>
        </w:rPr>
        <w:t>.202</w:t>
      </w:r>
      <w:r w:rsidR="005B28C6">
        <w:rPr>
          <w:rFonts w:ascii="Arial Narrow" w:hAnsi="Arial Narrow"/>
          <w:b/>
          <w:lang w:eastAsia="pl-PL"/>
        </w:rPr>
        <w:t>4</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zawarta w dniu </w:t>
      </w:r>
      <w:r w:rsidR="005B28C6">
        <w:rPr>
          <w:rFonts w:ascii="Arial Narrow" w:eastAsia="Times New Roman" w:hAnsi="Arial Narrow" w:cs="Arial"/>
          <w:lang w:eastAsia="pl-PL"/>
        </w:rPr>
        <w:t>……………..</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firmą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prowadząc</w:t>
      </w:r>
      <w:r w:rsidR="005B28C6">
        <w:rPr>
          <w:rFonts w:ascii="Arial Narrow" w:eastAsia="Times New Roman" w:hAnsi="Arial Narrow" w:cs="Arial"/>
          <w:lang w:eastAsia="pl-PL"/>
        </w:rPr>
        <w:t>ą</w:t>
      </w:r>
      <w:r w:rsidR="009B3B5F">
        <w:rPr>
          <w:rFonts w:ascii="Arial Narrow" w:eastAsia="Times New Roman" w:hAnsi="Arial Narrow" w:cs="Arial"/>
          <w:lang w:eastAsia="pl-PL"/>
        </w:rPr>
        <w:t xml:space="preserve"> działalność gospodarczą w </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na podstawie wpisu do </w:t>
      </w:r>
      <w:r>
        <w:rPr>
          <w:rFonts w:ascii="Arial Narrow" w:eastAsia="Times New Roman" w:hAnsi="Arial Narrow" w:cs="Arial"/>
          <w:b/>
          <w:lang w:eastAsia="pl-PL"/>
        </w:rPr>
        <w:t xml:space="preserve">KRS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9B3B5F" w:rsidRPr="002C3EEC">
        <w:rPr>
          <w:rFonts w:ascii="Arial Narrow" w:eastAsia="Times New Roman" w:hAnsi="Arial Narrow" w:cs="Arial"/>
          <w:b/>
          <w:lang w:eastAsia="pl-PL"/>
        </w:rPr>
        <w:t xml:space="preserve">NIP </w:t>
      </w:r>
      <w:r w:rsidR="005B28C6">
        <w:rPr>
          <w:rFonts w:ascii="Arial Narrow" w:eastAsia="Times New Roman" w:hAnsi="Arial Narrow" w:cs="Arial"/>
          <w:b/>
          <w:lang w:eastAsia="pl-PL"/>
        </w:rPr>
        <w:t>……</w:t>
      </w:r>
      <w:r w:rsidR="009B3B5F" w:rsidRPr="002C3EEC">
        <w:rPr>
          <w:rFonts w:ascii="Arial Narrow" w:eastAsia="Times New Roman" w:hAnsi="Arial Narrow" w:cs="Arial"/>
          <w:b/>
          <w:lang w:eastAsia="pl-PL"/>
        </w:rPr>
        <w:t xml:space="preserve">, REGON </w:t>
      </w:r>
      <w:r w:rsidR="005B28C6">
        <w:rPr>
          <w:rFonts w:ascii="Arial Narrow" w:eastAsia="Times New Roman" w:hAnsi="Arial Narrow" w:cs="Arial"/>
          <w:b/>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7E3426" w:rsidRPr="007E3426">
        <w:rPr>
          <w:rFonts w:ascii="Arial Narrow" w:eastAsia="Times New Roman" w:hAnsi="Arial Narrow" w:cs="Times New Roman"/>
          <w:b/>
          <w:lang w:eastAsia="pl-PL"/>
        </w:rPr>
        <w:t>Poprawa efektywności energetycznej budynków i obiektów stanowiących własność Gminy Czajków</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w:t>
      </w:r>
      <w:proofErr w:type="spellStart"/>
      <w:r>
        <w:rPr>
          <w:rFonts w:ascii="Arial Narrow" w:eastAsia="Times New Roman" w:hAnsi="Arial Narrow" w:cs="Times New Roman"/>
          <w:lang w:eastAsia="pl-PL"/>
        </w:rPr>
        <w:t>Pzp</w:t>
      </w:r>
      <w:proofErr w:type="spellEnd"/>
      <w:r>
        <w:rPr>
          <w:rFonts w:ascii="Arial Narrow" w:eastAsia="Times New Roman" w:hAnsi="Arial Narrow" w:cs="Times New Roman"/>
          <w:lang w:eastAsia="pl-PL"/>
        </w:rPr>
        <w:t>”,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Zamówienie jest współfinansowane ze środków Programu Rządowy Fundusz Polski Ład: Program Inwestycji Strategicznych, zwanego dalej „Programem”. </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Program realizowany jest ze środków Funduszu Przeciwdziałania COVID-19, o którym mowa w art. 65 ustawy z dnia 31 marca 2020 roku o zmianie ustawy o szczególnych rozwiązaniach związanych z zapobieganiem, przeciwdziałaniem, i zwalczaniem COVID-19, innych chorób zakaźnych oraz wywołanych nimi sytuacji kryzysowych oraz niektórych innych ustaw.</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776E7C" w:rsidRDefault="009B3B5F" w:rsidP="007E3426">
      <w:pPr>
        <w:pStyle w:val="justify"/>
        <w:numPr>
          <w:ilvl w:val="0"/>
          <w:numId w:val="14"/>
        </w:numPr>
        <w:rPr>
          <w:rFonts w:eastAsia="Times New Roman" w:cs="Arial"/>
        </w:rPr>
      </w:pPr>
      <w:r>
        <w:rPr>
          <w:rFonts w:eastAsia="Times New Roman" w:cs="Arial"/>
        </w:rPr>
        <w:t>Przedmiotem zamówienia jest realizacja zadania pn. „</w:t>
      </w:r>
      <w:r w:rsidR="007E3426" w:rsidRPr="007E3426">
        <w:rPr>
          <w:rFonts w:eastAsia="Times New Roman" w:cs="Times New Roman"/>
        </w:rPr>
        <w:t>Poprawa efektywności energetycznej budynków i obiektów stanowiących własność Gminy Czajków</w:t>
      </w:r>
      <w:r>
        <w:rPr>
          <w:rFonts w:eastAsia="Times New Roman" w:cs="Arial"/>
        </w:rPr>
        <w:t>”, obejmującego</w:t>
      </w:r>
      <w:r w:rsidR="007E3426">
        <w:rPr>
          <w:rFonts w:eastAsia="Times New Roman" w:cs="Arial"/>
        </w:rPr>
        <w:t xml:space="preserve"> wykonanie</w:t>
      </w:r>
      <w:r>
        <w:rPr>
          <w:rFonts w:eastAsia="Times New Roman" w:cs="Arial"/>
        </w:rPr>
        <w:t>:</w:t>
      </w:r>
    </w:p>
    <w:p w:rsidR="007E3426" w:rsidRPr="007E3426" w:rsidRDefault="007E3426" w:rsidP="007E3426">
      <w:pPr>
        <w:pStyle w:val="justify"/>
        <w:rPr>
          <w:rFonts w:eastAsia="Times New Roman" w:cs="Arial"/>
        </w:rPr>
      </w:pPr>
    </w:p>
    <w:p w:rsidR="007E3426" w:rsidRPr="007E3426" w:rsidRDefault="007E3426" w:rsidP="007E3426">
      <w:pPr>
        <w:pStyle w:val="justify"/>
        <w:numPr>
          <w:ilvl w:val="4"/>
          <w:numId w:val="14"/>
        </w:numPr>
        <w:ind w:left="426"/>
        <w:rPr>
          <w:rFonts w:eastAsia="Times New Roman" w:cs="Arial"/>
        </w:rPr>
      </w:pPr>
      <w:r w:rsidRPr="007E3426">
        <w:rPr>
          <w:rFonts w:eastAsia="Times New Roman" w:cs="Arial"/>
        </w:rPr>
        <w:t>Instalacji fotowoltaicznej na terenie stacji uzdatniania wody w Muchach</w:t>
      </w:r>
    </w:p>
    <w:p w:rsidR="007E3426" w:rsidRPr="007E3426" w:rsidRDefault="007E3426" w:rsidP="007E3426">
      <w:pPr>
        <w:pStyle w:val="justify"/>
        <w:numPr>
          <w:ilvl w:val="4"/>
          <w:numId w:val="14"/>
        </w:numPr>
        <w:ind w:left="426"/>
        <w:rPr>
          <w:rFonts w:eastAsia="Times New Roman" w:cs="Arial"/>
        </w:rPr>
      </w:pPr>
      <w:r w:rsidRPr="007E3426">
        <w:rPr>
          <w:rFonts w:eastAsia="Times New Roman" w:cs="Arial"/>
        </w:rPr>
        <w:t>Instalacji fotowoltaicznej na terenie stacji uzdatniania wody w Czajkowie</w:t>
      </w:r>
    </w:p>
    <w:p w:rsidR="007E3426" w:rsidRPr="007E3426" w:rsidRDefault="007E3426" w:rsidP="007E3426">
      <w:pPr>
        <w:pStyle w:val="justify"/>
        <w:numPr>
          <w:ilvl w:val="4"/>
          <w:numId w:val="14"/>
        </w:numPr>
        <w:ind w:left="426"/>
        <w:rPr>
          <w:rFonts w:eastAsia="Times New Roman" w:cs="Arial"/>
        </w:rPr>
      </w:pPr>
      <w:r w:rsidRPr="007E3426">
        <w:rPr>
          <w:rFonts w:eastAsia="Times New Roman" w:cs="Arial"/>
        </w:rPr>
        <w:t>Instalacji fotowoltaicznej na dachu Urzędu Gminy w Czajkowie</w:t>
      </w:r>
    </w:p>
    <w:p w:rsidR="007E3426" w:rsidRPr="007E3426" w:rsidRDefault="007E3426" w:rsidP="007E3426">
      <w:pPr>
        <w:pStyle w:val="justify"/>
        <w:numPr>
          <w:ilvl w:val="4"/>
          <w:numId w:val="14"/>
        </w:numPr>
        <w:ind w:left="426"/>
        <w:rPr>
          <w:rFonts w:eastAsia="Times New Roman" w:cs="Arial"/>
        </w:rPr>
      </w:pPr>
      <w:r w:rsidRPr="007E3426">
        <w:rPr>
          <w:rFonts w:eastAsia="Times New Roman" w:cs="Arial"/>
        </w:rPr>
        <w:t>Termomodernizacji budynku mieszkalnego 3 lokalowego – Domu Nauczyciela oraz budynku gospodarczego</w:t>
      </w:r>
    </w:p>
    <w:p w:rsidR="007E3426" w:rsidRPr="007E3426" w:rsidRDefault="007E3426" w:rsidP="007E3426">
      <w:pPr>
        <w:pStyle w:val="justify"/>
        <w:numPr>
          <w:ilvl w:val="4"/>
          <w:numId w:val="14"/>
        </w:numPr>
        <w:ind w:left="426"/>
        <w:rPr>
          <w:rFonts w:eastAsia="Times New Roman" w:cs="Arial"/>
        </w:rPr>
      </w:pPr>
      <w:r w:rsidRPr="007E3426">
        <w:rPr>
          <w:rFonts w:eastAsia="Times New Roman" w:cs="Arial"/>
        </w:rPr>
        <w:t>Termomodernizacji budynku Klubu Seniora+ wraz z 3 lokalami mieszkalnymi na poddaszu i kotłownią</w:t>
      </w:r>
    </w:p>
    <w:p w:rsidR="007E3426" w:rsidRDefault="007E3426" w:rsidP="007E3426">
      <w:pPr>
        <w:pStyle w:val="justify"/>
        <w:ind w:left="3240"/>
        <w:rPr>
          <w:rFonts w:eastAsia="Times New Roman" w:cs="Arial"/>
        </w:rPr>
      </w:pPr>
    </w:p>
    <w:p w:rsidR="00776E7C" w:rsidRDefault="009B3B5F">
      <w:pPr>
        <w:pStyle w:val="justify"/>
        <w:numPr>
          <w:ilvl w:val="0"/>
          <w:numId w:val="14"/>
        </w:numPr>
        <w:spacing w:line="276" w:lineRule="auto"/>
      </w:pPr>
      <w:r>
        <w:lastRenderedPageBreak/>
        <w:t>Szczegółowy opis i warunki realizacji zamówienia określa dok</w:t>
      </w:r>
      <w:r w:rsidR="007E3426">
        <w:t xml:space="preserve">umentacja techniczna, przedmiary </w:t>
      </w:r>
      <w:r>
        <w:t xml:space="preserve">oraz postanowienia umowy i specyfikacji warunków zamówienia. </w:t>
      </w:r>
    </w:p>
    <w:p w:rsidR="00776E7C" w:rsidRDefault="001F7E51" w:rsidP="007E3426">
      <w:pPr>
        <w:pStyle w:val="justify"/>
        <w:numPr>
          <w:ilvl w:val="0"/>
          <w:numId w:val="14"/>
        </w:numPr>
        <w:spacing w:line="276" w:lineRule="auto"/>
      </w:pPr>
      <w:r w:rsidRPr="001F7E51">
        <w:t xml:space="preserve">Obiekty </w:t>
      </w:r>
      <w:r w:rsidR="007E3426" w:rsidRPr="007E3426">
        <w:t xml:space="preserve">objęte postępowaniem znajdują się w Gminie Czajków, 63-524 Czajków, działki nr </w:t>
      </w:r>
      <w:proofErr w:type="spellStart"/>
      <w:r w:rsidR="007E3426" w:rsidRPr="007E3426">
        <w:t>ewid</w:t>
      </w:r>
      <w:proofErr w:type="spellEnd"/>
      <w:r w:rsidR="007E3426" w:rsidRPr="007E3426">
        <w:t xml:space="preserve">. 690/9, 690/1 obręb </w:t>
      </w:r>
      <w:proofErr w:type="spellStart"/>
      <w:r w:rsidR="007E3426" w:rsidRPr="007E3426">
        <w:t>ewid</w:t>
      </w:r>
      <w:proofErr w:type="spellEnd"/>
      <w:r w:rsidR="007E3426" w:rsidRPr="007E3426">
        <w:t xml:space="preserve">. 0004 – Mielcuchy, 152/1, 152/3 obręb </w:t>
      </w:r>
      <w:proofErr w:type="spellStart"/>
      <w:r w:rsidR="007E3426" w:rsidRPr="007E3426">
        <w:t>ewid</w:t>
      </w:r>
      <w:proofErr w:type="spellEnd"/>
      <w:r w:rsidR="007E3426" w:rsidRPr="007E3426">
        <w:t>. 0005 – Muchy, 1071/7, 1081/7,</w:t>
      </w:r>
      <w:r w:rsidR="007E3426">
        <w:t xml:space="preserve"> 1548  obręb </w:t>
      </w:r>
      <w:proofErr w:type="spellStart"/>
      <w:r w:rsidR="007E3426">
        <w:t>ewid</w:t>
      </w:r>
      <w:proofErr w:type="spellEnd"/>
      <w:r w:rsidR="007E3426">
        <w:t>. 0001 Czajków.</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Prawo budowlane (</w:t>
      </w:r>
      <w:proofErr w:type="spellStart"/>
      <w:r>
        <w:t>t.j</w:t>
      </w:r>
      <w:proofErr w:type="spellEnd"/>
      <w:r>
        <w:t>. Dz. U. z 202</w:t>
      </w:r>
      <w:r w:rsidR="00EB244D">
        <w:t>4</w:t>
      </w:r>
      <w:r>
        <w:t xml:space="preserve"> r., poz. </w:t>
      </w:r>
      <w:r w:rsidR="00EB244D">
        <w:t>725</w:t>
      </w:r>
      <w:r>
        <w:t xml:space="preserve"> 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7E3426">
        <w:rPr>
          <w:rFonts w:ascii="Arial Narrow" w:eastAsia="Times New Roman" w:hAnsi="Arial Narrow" w:cs="Times New Roman"/>
          <w:b/>
          <w:lang w:eastAsia="x-none"/>
        </w:rPr>
        <w:t>15</w:t>
      </w:r>
      <w:r w:rsidR="00615423">
        <w:rPr>
          <w:rFonts w:ascii="Arial Narrow" w:eastAsia="Times New Roman" w:hAnsi="Arial Narrow" w:cs="Times New Roman"/>
          <w:b/>
          <w:lang w:eastAsia="x-none"/>
        </w:rPr>
        <w:t xml:space="preserve"> </w:t>
      </w:r>
      <w:r w:rsidR="00B63574">
        <w:rPr>
          <w:rFonts w:ascii="Arial Narrow" w:eastAsia="Times New Roman" w:hAnsi="Arial Narrow" w:cs="Times New Roman"/>
          <w:b/>
          <w:lang w:eastAsia="x-none"/>
        </w:rPr>
        <w:t>września</w:t>
      </w:r>
      <w:r w:rsidR="00615423">
        <w:rPr>
          <w:rFonts w:ascii="Arial Narrow" w:eastAsia="Times New Roman" w:hAnsi="Arial Narrow" w:cs="Times New Roman"/>
          <w:b/>
          <w:lang w:eastAsia="x-none"/>
        </w:rPr>
        <w:t xml:space="preserve"> 202</w:t>
      </w:r>
      <w:r w:rsidR="00B63574">
        <w:rPr>
          <w:rFonts w:ascii="Arial Narrow" w:eastAsia="Times New Roman" w:hAnsi="Arial Narrow" w:cs="Times New Roman"/>
          <w:b/>
          <w:lang w:eastAsia="x-none"/>
        </w:rPr>
        <w:t>5</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lastRenderedPageBreak/>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mediów 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rsidP="0053753B">
      <w:pPr>
        <w:numPr>
          <w:ilvl w:val="0"/>
          <w:numId w:val="4"/>
        </w:numPr>
        <w:spacing w:after="0"/>
        <w:ind w:left="426" w:hanging="426"/>
        <w:jc w:val="both"/>
        <w:outlineLvl w:val="1"/>
        <w:rPr>
          <w:rFonts w:ascii="Arial Narrow" w:eastAsia="Times New Roman" w:hAnsi="Arial Narrow" w:cs="Times New Roman"/>
          <w:bCs/>
          <w:lang w:val="x-none" w:eastAsia="x-none"/>
        </w:rPr>
      </w:pPr>
      <w:bookmarkStart w:id="0" w:name="_GoBack"/>
      <w:bookmarkEnd w:id="0"/>
      <w:r>
        <w:rPr>
          <w:rFonts w:ascii="Arial Narrow" w:eastAsia="Times New Roman" w:hAnsi="Arial Narrow" w:cs="Times New Roman"/>
          <w:bCs/>
          <w:lang w:val="x-none" w:eastAsia="x-none"/>
        </w:rPr>
        <w:t xml:space="preserve">Roboty stanowiące przedmiot niniejszej Umowy, określone w dokumentacji projektowej takie jak: </w:t>
      </w:r>
      <w:r w:rsidR="0053753B" w:rsidRPr="0053753B">
        <w:rPr>
          <w:rFonts w:ascii="Arial Narrow" w:eastAsia="Times New Roman" w:hAnsi="Arial Narrow" w:cs="Times New Roman"/>
          <w:bCs/>
          <w:lang w:val="x-none" w:eastAsia="x-none"/>
        </w:rPr>
        <w:t>roboty budowlane w zakresie obróbek blacharskich, murów ogniowych, kominów</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w:t>
      </w:r>
      <w:proofErr w:type="spellStart"/>
      <w:r>
        <w:rPr>
          <w:rFonts w:ascii="Arial Narrow" w:eastAsia="Times New Roman" w:hAnsi="Arial Narrow" w:cs="Times New Roman"/>
          <w:bCs/>
          <w:lang w:eastAsia="x-none"/>
        </w:rPr>
        <w:t>t.j</w:t>
      </w:r>
      <w:proofErr w:type="spellEnd"/>
      <w:r>
        <w:rPr>
          <w:rFonts w:ascii="Arial Narrow" w:eastAsia="Times New Roman" w:hAnsi="Arial Narrow" w:cs="Times New Roman"/>
          <w:bCs/>
          <w:lang w:eastAsia="x-none"/>
        </w:rPr>
        <w:t>.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53753B">
        <w:rPr>
          <w:rFonts w:ascii="Arial Narrow" w:eastAsia="Times New Roman" w:hAnsi="Arial Narrow" w:cs="Times New Roman"/>
          <w:bCs/>
          <w:spacing w:val="2"/>
          <w:position w:val="-1"/>
          <w:lang w:eastAsia="x-none"/>
        </w:rPr>
        <w:t>ogólnobudowlanej, sanitarnej i elektrycznej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1"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1"/>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lastRenderedPageBreak/>
        <w:t xml:space="preserve">Wykonawca oświadcza że posiada ubezpieczenie OC </w:t>
      </w:r>
      <w:bookmarkStart w:id="2"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1.000.000,00 zł (słownie: jeden milion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2"/>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2A490D">
      <w:pPr>
        <w:pStyle w:val="Akapitzlist"/>
        <w:numPr>
          <w:ilvl w:val="0"/>
          <w:numId w:val="4"/>
        </w:numPr>
        <w:ind w:left="360"/>
        <w:jc w:val="both"/>
        <w:rPr>
          <w:rFonts w:ascii="Calibri" w:hAnsi="Calibri"/>
        </w:rPr>
      </w:pPr>
      <w:r>
        <w:t>Z</w:t>
      </w:r>
      <w:r w:rsidR="009B3B5F">
        <w:t>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lastRenderedPageBreak/>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 xml:space="preserve">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w:t>
      </w:r>
      <w:r>
        <w:rPr>
          <w:rFonts w:ascii="Arial Narrow" w:hAnsi="Arial Narrow"/>
        </w:rPr>
        <w:lastRenderedPageBreak/>
        <w:t>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2A490D">
        <w:rPr>
          <w:rFonts w:ascii="Arial Narrow" w:hAnsi="Arial Narrow"/>
          <w:b/>
          <w:lang w:eastAsia="x-none"/>
        </w:rPr>
        <w:t>………………………..</w:t>
      </w:r>
      <w:r w:rsidRPr="00880C46">
        <w:rPr>
          <w:rFonts w:ascii="Arial Narrow" w:hAnsi="Arial Narrow"/>
          <w:b/>
          <w:lang w:eastAsia="x-none"/>
        </w:rPr>
        <w:t xml:space="preserve"> 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2A490D">
        <w:t>……………….</w:t>
      </w:r>
      <w:r w:rsidRPr="00880C46">
        <w:rPr>
          <w:rFonts w:ascii="Arial Narrow" w:hAnsi="Arial Narrow"/>
          <w:b/>
          <w:lang w:eastAsia="x-none"/>
        </w:rPr>
        <w:t xml:space="preserve"> złotych</w:t>
      </w:r>
      <w:r>
        <w:rPr>
          <w:rFonts w:ascii="Arial Narrow" w:hAnsi="Arial Narrow"/>
          <w:lang w:eastAsia="x-none"/>
        </w:rPr>
        <w:t xml:space="preserve"> </w:t>
      </w:r>
      <w:r w:rsidR="002A490D">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2A490D">
        <w:rPr>
          <w:rFonts w:ascii="Arial Narrow" w:hAnsi="Arial Narrow"/>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2A490D">
        <w:rPr>
          <w:rFonts w:ascii="Arial Narrow" w:hAnsi="Arial Narrow"/>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2A490D">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Należności Wykonawcy za wykonane roboty rozliczone zostaną w sposób następujący:</w:t>
      </w:r>
    </w:p>
    <w:p w:rsidR="00B448BE" w:rsidRPr="00B448BE" w:rsidRDefault="00B10A58" w:rsidP="00B448BE">
      <w:pPr>
        <w:pStyle w:val="Akapitzlist"/>
        <w:widowControl w:val="0"/>
        <w:numPr>
          <w:ilvl w:val="1"/>
          <w:numId w:val="16"/>
        </w:numPr>
        <w:spacing w:after="0"/>
        <w:ind w:left="714" w:right="-94" w:hanging="357"/>
        <w:jc w:val="both"/>
        <w:rPr>
          <w:rFonts w:ascii="Arial Narrow" w:hAnsi="Arial Narrow"/>
          <w:lang w:eastAsia="x-none"/>
        </w:rPr>
      </w:pPr>
      <w:r>
        <w:rPr>
          <w:rFonts w:ascii="Arial Narrow" w:hAnsi="Arial Narrow"/>
          <w:lang w:eastAsia="x-none"/>
        </w:rPr>
        <w:t xml:space="preserve">Kwota …………. Stanowiąca </w:t>
      </w:r>
      <w:r w:rsidR="009B3B5F">
        <w:rPr>
          <w:rFonts w:ascii="Arial Narrow" w:hAnsi="Arial Narrow"/>
          <w:lang w:eastAsia="x-none"/>
        </w:rPr>
        <w:t>wkład własny Zamawiającego, płatn</w:t>
      </w:r>
      <w:r>
        <w:rPr>
          <w:rFonts w:ascii="Arial Narrow" w:hAnsi="Arial Narrow"/>
          <w:lang w:eastAsia="x-none"/>
        </w:rPr>
        <w:t>a</w:t>
      </w:r>
      <w:r w:rsidR="009B3B5F">
        <w:rPr>
          <w:rFonts w:ascii="Arial Narrow" w:hAnsi="Arial Narrow"/>
          <w:lang w:eastAsia="x-none"/>
        </w:rPr>
        <w:t xml:space="preserve"> będzie </w:t>
      </w:r>
      <w:r w:rsidR="00842980">
        <w:rPr>
          <w:rFonts w:ascii="Arial Narrow" w:hAnsi="Arial Narrow"/>
          <w:lang w:eastAsia="x-none"/>
        </w:rPr>
        <w:t xml:space="preserve">w terminie </w:t>
      </w:r>
      <w:r w:rsidR="00B448BE">
        <w:rPr>
          <w:rFonts w:ascii="Arial Narrow" w:hAnsi="Arial Narrow"/>
          <w:lang w:eastAsia="x-none"/>
        </w:rPr>
        <w:t>do 60</w:t>
      </w:r>
      <w:r w:rsidR="00842980">
        <w:rPr>
          <w:rFonts w:ascii="Arial Narrow" w:hAnsi="Arial Narrow"/>
          <w:lang w:eastAsia="x-none"/>
        </w:rPr>
        <w:t xml:space="preserve"> dni od dnia podpisania umowy </w:t>
      </w:r>
      <w:r w:rsidR="009B3B5F">
        <w:rPr>
          <w:rFonts w:ascii="Arial Narrow" w:hAnsi="Arial Narrow"/>
          <w:lang w:eastAsia="x-none"/>
        </w:rPr>
        <w:t xml:space="preserve">na podstawie faktury </w:t>
      </w:r>
      <w:r w:rsidR="00B448BE">
        <w:rPr>
          <w:rFonts w:ascii="Arial Narrow" w:hAnsi="Arial Narrow"/>
          <w:lang w:eastAsia="x-none"/>
        </w:rPr>
        <w:t xml:space="preserve">częściowej </w:t>
      </w:r>
      <w:r w:rsidR="009B3B5F">
        <w:rPr>
          <w:rFonts w:ascii="Arial Narrow" w:hAnsi="Arial Narrow"/>
          <w:lang w:eastAsia="x-none"/>
        </w:rPr>
        <w:t>wystawionej</w:t>
      </w:r>
      <w:r w:rsidR="00842980">
        <w:rPr>
          <w:rFonts w:ascii="Arial Narrow" w:hAnsi="Arial Narrow"/>
          <w:lang w:eastAsia="x-none"/>
        </w:rPr>
        <w:t xml:space="preserve"> przez Wykonawcę</w:t>
      </w:r>
      <w:r w:rsidRPr="00B10A58">
        <w:rPr>
          <w:rFonts w:ascii="Arial Narrow" w:hAnsi="Arial Narrow"/>
          <w:lang w:eastAsia="x-none"/>
        </w:rPr>
        <w:t xml:space="preserve"> na podstawie stwierdzonego i podpisanego przez Zamawiającego protokołu odbioru częściowego</w:t>
      </w:r>
      <w:r w:rsidR="009B3B5F">
        <w:rPr>
          <w:rFonts w:ascii="Arial Narrow" w:hAnsi="Arial Narrow"/>
          <w:lang w:eastAsia="x-none"/>
        </w:rPr>
        <w:t>;</w:t>
      </w:r>
    </w:p>
    <w:p w:rsidR="00B448BE" w:rsidRPr="00B448BE" w:rsidRDefault="00B448BE" w:rsidP="00D90850">
      <w:pPr>
        <w:pStyle w:val="Akapitzlist"/>
        <w:widowControl w:val="0"/>
        <w:numPr>
          <w:ilvl w:val="1"/>
          <w:numId w:val="16"/>
        </w:numPr>
        <w:ind w:left="709" w:right="-94"/>
        <w:jc w:val="both"/>
        <w:rPr>
          <w:rFonts w:ascii="Arial Narrow" w:hAnsi="Arial Narrow"/>
          <w:lang w:eastAsia="x-none"/>
        </w:rPr>
      </w:pPr>
      <w:r>
        <w:rPr>
          <w:rFonts w:ascii="Arial Narrow" w:hAnsi="Arial Narrow"/>
          <w:lang w:eastAsia="x-none"/>
        </w:rPr>
        <w:t>Do 50</w:t>
      </w:r>
      <w:r w:rsidRPr="00B448BE">
        <w:rPr>
          <w:rFonts w:ascii="Arial Narrow" w:hAnsi="Arial Narrow"/>
          <w:lang w:eastAsia="x-none"/>
        </w:rPr>
        <w:t xml:space="preserve"> % wynagrodzenia, o którym mowa w § 7 ust. 1 Umowy</w:t>
      </w:r>
      <w:r w:rsidR="00D90850">
        <w:rPr>
          <w:rFonts w:ascii="Arial Narrow" w:hAnsi="Arial Narrow"/>
          <w:lang w:eastAsia="x-none"/>
        </w:rPr>
        <w:t>,</w:t>
      </w:r>
      <w:r w:rsidR="00D90850" w:rsidRPr="00D90850">
        <w:rPr>
          <w:rFonts w:ascii="Arial Narrow" w:hAnsi="Arial Narrow"/>
          <w:lang w:eastAsia="x-none"/>
        </w:rPr>
        <w:t xml:space="preserve"> </w:t>
      </w:r>
      <w:r w:rsidR="00D90850">
        <w:rPr>
          <w:rFonts w:ascii="Arial Narrow" w:hAnsi="Arial Narrow"/>
          <w:lang w:eastAsia="x-none"/>
        </w:rPr>
        <w:t xml:space="preserve">ale </w:t>
      </w:r>
      <w:r w:rsidR="00D90850" w:rsidRPr="00D90850">
        <w:rPr>
          <w:rFonts w:ascii="Arial Narrow" w:hAnsi="Arial Narrow"/>
          <w:lang w:eastAsia="x-none"/>
        </w:rPr>
        <w:t>nie więcej niż 50% kwoty dofinansowania wynikającej z promesy</w:t>
      </w:r>
      <w:r w:rsidRPr="00B448BE">
        <w:rPr>
          <w:rFonts w:ascii="Arial Narrow" w:hAnsi="Arial Narrow"/>
          <w:lang w:eastAsia="x-none"/>
        </w:rPr>
        <w:t xml:space="preserve">, płatne będzie na podstawie faktury częściowej wystawionej nie wcześniej niż </w:t>
      </w:r>
      <w:r w:rsidR="00B10A58">
        <w:rPr>
          <w:rFonts w:ascii="Arial Narrow" w:hAnsi="Arial Narrow"/>
          <w:lang w:eastAsia="x-none"/>
        </w:rPr>
        <w:t xml:space="preserve"> 3</w:t>
      </w:r>
      <w:r w:rsidR="007E3426">
        <w:rPr>
          <w:rFonts w:ascii="Arial Narrow" w:hAnsi="Arial Narrow"/>
          <w:lang w:eastAsia="x-none"/>
        </w:rPr>
        <w:t>1</w:t>
      </w:r>
      <w:r w:rsidR="00B10A58">
        <w:rPr>
          <w:rFonts w:ascii="Arial Narrow" w:hAnsi="Arial Narrow"/>
          <w:lang w:eastAsia="x-none"/>
        </w:rPr>
        <w:t xml:space="preserve"> </w:t>
      </w:r>
      <w:r w:rsidR="007E3426">
        <w:rPr>
          <w:rFonts w:ascii="Arial Narrow" w:hAnsi="Arial Narrow"/>
          <w:lang w:eastAsia="x-none"/>
        </w:rPr>
        <w:lastRenderedPageBreak/>
        <w:t xml:space="preserve">października </w:t>
      </w:r>
      <w:r w:rsidR="00B10A58">
        <w:rPr>
          <w:rFonts w:ascii="Arial Narrow" w:hAnsi="Arial Narrow"/>
          <w:lang w:eastAsia="x-none"/>
        </w:rPr>
        <w:t>2024</w:t>
      </w:r>
      <w:r w:rsidRPr="00B448BE">
        <w:rPr>
          <w:rFonts w:ascii="Arial Narrow" w:hAnsi="Arial Narrow"/>
          <w:lang w:eastAsia="x-none"/>
        </w:rPr>
        <w:t xml:space="preserve"> roku na podstawie </w:t>
      </w:r>
      <w:r w:rsidR="00D90850">
        <w:rPr>
          <w:rFonts w:ascii="Arial Narrow" w:hAnsi="Arial Narrow"/>
          <w:lang w:eastAsia="x-none"/>
        </w:rPr>
        <w:t>zatwierdzonego</w:t>
      </w:r>
      <w:r w:rsidRPr="00B448BE">
        <w:rPr>
          <w:rFonts w:ascii="Arial Narrow" w:hAnsi="Arial Narrow"/>
          <w:lang w:eastAsia="x-none"/>
        </w:rPr>
        <w:t xml:space="preserve"> i podpisanego przez Zamawiającego protokołu odbioru częściowego; Zamawiający sprawdzi w ciągu 7 dni przed wystawieniem faktur</w:t>
      </w:r>
      <w:r>
        <w:rPr>
          <w:rFonts w:ascii="Arial Narrow" w:hAnsi="Arial Narrow"/>
          <w:lang w:eastAsia="x-none"/>
        </w:rPr>
        <w:t>y</w:t>
      </w:r>
      <w:r w:rsidRPr="00B448BE">
        <w:rPr>
          <w:rFonts w:ascii="Arial Narrow" w:hAnsi="Arial Narrow"/>
          <w:lang w:eastAsia="x-none"/>
        </w:rPr>
        <w:t xml:space="preserve"> częściow</w:t>
      </w:r>
      <w:r>
        <w:rPr>
          <w:rFonts w:ascii="Arial Narrow" w:hAnsi="Arial Narrow"/>
          <w:lang w:eastAsia="x-none"/>
        </w:rPr>
        <w:t>ej</w:t>
      </w:r>
      <w:r w:rsidRPr="00B448BE">
        <w:rPr>
          <w:rFonts w:ascii="Arial Narrow" w:hAnsi="Arial Narrow"/>
          <w:lang w:eastAsia="x-none"/>
        </w:rPr>
        <w:t xml:space="preserve"> i potwierdzi swoim podpisem zgodność zakresu wykonanych robót z Harmonogramem realizacji zadania inwestycyjnego. </w:t>
      </w:r>
    </w:p>
    <w:p w:rsidR="00776E7C" w:rsidRDefault="009B3B5F">
      <w:pPr>
        <w:pStyle w:val="Akapitzlist"/>
        <w:widowControl w:val="0"/>
        <w:numPr>
          <w:ilvl w:val="1"/>
          <w:numId w:val="16"/>
        </w:numPr>
        <w:spacing w:after="0"/>
        <w:ind w:left="714" w:right="-94" w:hanging="357"/>
        <w:jc w:val="both"/>
        <w:rPr>
          <w:rFonts w:ascii="Arial Narrow" w:hAnsi="Arial Narrow"/>
          <w:lang w:eastAsia="x-none"/>
        </w:rPr>
      </w:pPr>
      <w:r>
        <w:rPr>
          <w:rFonts w:ascii="Arial Narrow" w:hAnsi="Arial Narrow"/>
          <w:lang w:eastAsia="x-none"/>
        </w:rPr>
        <w:t xml:space="preserve">Pozostała część wynagrodzenia, o którym mowa w § 7 ust. 1 Umowy, płatne będzie na podstawie faktury VAT wystawionej na podstawie stwierdzonego i podpisanego przez Zamawiającego Protokołu odbioru </w:t>
      </w:r>
      <w:r w:rsidR="00D90850">
        <w:rPr>
          <w:rFonts w:ascii="Arial Narrow" w:hAnsi="Arial Narrow"/>
          <w:lang w:eastAsia="x-none"/>
        </w:rPr>
        <w:t>końcowego</w:t>
      </w:r>
      <w:r>
        <w:rPr>
          <w:rFonts w:ascii="Arial Narrow" w:hAnsi="Arial Narrow"/>
          <w:lang w:eastAsia="x-none"/>
        </w:rPr>
        <w:t>.</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 xml:space="preserve">Wykonawca oświadcza, że zapoznał się z zasadami płatności za wykonane roboty budowlane i zapewnieni finansowanie Inwestycji do czasu uzyskania płatności zgodnie z zasadami określonymi w § 7 ust. </w:t>
      </w:r>
      <w:r w:rsidR="00842980">
        <w:rPr>
          <w:rFonts w:ascii="Arial Narrow" w:hAnsi="Arial Narrow"/>
          <w:lang w:eastAsia="x-none"/>
        </w:rPr>
        <w:t>3</w:t>
      </w:r>
      <w:r>
        <w:rPr>
          <w:rFonts w:ascii="Arial Narrow" w:hAnsi="Arial Narrow"/>
          <w:lang w:eastAsia="x-none"/>
        </w:rPr>
        <w:t>.</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r w:rsidR="005077F3">
        <w:rPr>
          <w:rFonts w:ascii="Arial Narrow" w:hAnsi="Arial Narrow"/>
          <w:lang w:eastAsia="x-none"/>
        </w:rPr>
        <w:t xml:space="preserve"> W takiej sytuacji stosuje się odpowiednio art. 455 PZP.</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3" w:name="_Hlk100918425"/>
      <w:bookmarkEnd w:id="3"/>
      <w:r>
        <w:rPr>
          <w:rFonts w:ascii="Arial Narrow" w:hAnsi="Arial Narrow"/>
        </w:rPr>
        <w:t xml:space="preserve">Do zawarcia przez Wykonawcę umowy z Podwykonawcą, której przedmiotem są roboty budowlane, </w:t>
      </w:r>
      <w:r>
        <w:rPr>
          <w:rFonts w:ascii="Arial Narrow" w:hAnsi="Arial Narrow"/>
        </w:rPr>
        <w:lastRenderedPageBreak/>
        <w:t>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lastRenderedPageBreak/>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4" w:name="_Hlk1009184251"/>
      <w:bookmarkEnd w:id="4"/>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5" w:name="_Hlk101258018"/>
      <w:r>
        <w:rPr>
          <w:rFonts w:ascii="Arial Narrow" w:hAnsi="Arial Narrow"/>
          <w:b/>
          <w:lang w:eastAsia="x-none"/>
        </w:rPr>
        <w:t>Wynagrodzenie podwykonawcy</w:t>
      </w:r>
      <w:bookmarkEnd w:id="5"/>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Zamawiający dokonuje bezpośredniej zapłaty wymagalnego wynagrodzenia przysługującego Podwykonawcy, który zawarł zaakceptowaną przez Zamawiającego umowę o podwykonawstwo, której </w:t>
      </w:r>
      <w:r>
        <w:rPr>
          <w:rFonts w:ascii="Arial Narrow" w:hAnsi="Arial Narrow"/>
        </w:rPr>
        <w:lastRenderedPageBreak/>
        <w:t>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lastRenderedPageBreak/>
        <w:t xml:space="preserve">odbiorów częściowych, których przedmiotem będzie każdy z elementów przedmiotu Zamówienia wymienionych w § 1 ust. 1 lit a.- </w:t>
      </w:r>
      <w:r w:rsidR="00481AA9">
        <w:rPr>
          <w:rFonts w:ascii="Arial Narrow" w:eastAsia="ArialMT" w:hAnsi="Arial Narrow" w:cs="ArialMT"/>
        </w:rPr>
        <w:t>h</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E75BB9">
        <w:rPr>
          <w:rFonts w:ascii="Arial Narrow" w:eastAsia="Times New Roman" w:hAnsi="Arial Narrow" w:cs="Times New Roman"/>
          <w:bCs/>
          <w:lang w:eastAsia="x-none"/>
        </w:rPr>
        <w:t xml:space="preserve"> </w:t>
      </w:r>
      <w:r w:rsidR="00036FF5">
        <w:rPr>
          <w:rFonts w:ascii="Arial Narrow" w:eastAsia="Times New Roman" w:hAnsi="Arial Narrow" w:cs="Times New Roman"/>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9208B2" w:rsidRPr="009208B2" w:rsidRDefault="009B3B5F" w:rsidP="009208B2">
      <w:pPr>
        <w:numPr>
          <w:ilvl w:val="0"/>
          <w:numId w:val="8"/>
        </w:numPr>
        <w:spacing w:after="0"/>
        <w:ind w:left="360" w:right="-94"/>
        <w:jc w:val="both"/>
        <w:rPr>
          <w:rFonts w:ascii="Arial Narrow" w:eastAsia="Times New Roman" w:hAnsi="Arial Narrow" w:cs="Times New Roman"/>
          <w:u w:val="single"/>
          <w:lang w:eastAsia="pl-PL"/>
        </w:rPr>
      </w:pPr>
      <w:r w:rsidRPr="009208B2">
        <w:rPr>
          <w:rFonts w:ascii="Arial Narrow" w:eastAsia="Times New Roman" w:hAnsi="Arial Narrow" w:cs="Times New Roman"/>
          <w:lang w:eastAsia="pl-PL"/>
        </w:rPr>
        <w:t xml:space="preserve">W </w:t>
      </w:r>
      <w:r w:rsidR="009208B2" w:rsidRPr="009208B2">
        <w:rPr>
          <w:rFonts w:ascii="Arial Narrow" w:eastAsia="Times New Roman" w:hAnsi="Arial Narrow" w:cs="Times New Roman"/>
          <w:lang w:eastAsia="pl-PL"/>
        </w:rPr>
        <w:t>zakresie nieuregulowanym, zastosowanie znajdują przepisy ustawy z dnia 23 kwietnia 1964 roku - Kodeks cywilny (Dz.U. z 2023 r., poz. 1610 ze zm.).</w:t>
      </w:r>
    </w:p>
    <w:p w:rsidR="00776E7C" w:rsidRDefault="00776E7C">
      <w:pPr>
        <w:spacing w:after="0"/>
        <w:rPr>
          <w:rFonts w:ascii="Arial Narrow" w:hAnsi="Arial Narrow"/>
          <w:b/>
        </w:rPr>
      </w:pPr>
    </w:p>
    <w:p w:rsidR="009208B2" w:rsidRDefault="009208B2">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w:t>
      </w:r>
      <w:r>
        <w:rPr>
          <w:rFonts w:ascii="Arial Narrow" w:eastAsia="Times New Roman" w:hAnsi="Arial Narrow" w:cs="Times New Roman"/>
          <w:bCs/>
          <w:lang w:eastAsia="x-none"/>
        </w:rPr>
        <w:t xml:space="preserve">przed podpisaniem Umowy </w:t>
      </w:r>
      <w:r>
        <w:rPr>
          <w:rFonts w:ascii="Arial Narrow" w:eastAsia="Times New Roman" w:hAnsi="Arial Narrow" w:cs="Times New Roman"/>
          <w:bCs/>
          <w:lang w:val="x-none" w:eastAsia="x-none"/>
        </w:rPr>
        <w:t xml:space="preserve">wniesie zabezpieczenie należytego wykonania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mowy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wysokości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 ceny ofertowej brutto.</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wnosi się w jednej lub kilku następujących formach:</w:t>
      </w:r>
    </w:p>
    <w:p w:rsidR="00776E7C" w:rsidRDefault="009B3B5F" w:rsidP="00606E9F">
      <w:pPr>
        <w:pStyle w:val="justify"/>
        <w:numPr>
          <w:ilvl w:val="0"/>
          <w:numId w:val="28"/>
        </w:numPr>
        <w:spacing w:line="252" w:lineRule="auto"/>
      </w:pPr>
      <w:r>
        <w:lastRenderedPageBreak/>
        <w:t xml:space="preserve">pieniądzu – przelewem na rachunek bankowy Zamawiającego: </w:t>
      </w:r>
      <w:r w:rsidR="00606E9F" w:rsidRPr="00606E9F">
        <w:t>70 9256 0004 0020 2635 2000 0010</w:t>
      </w:r>
      <w:r>
        <w:t>;</w:t>
      </w:r>
    </w:p>
    <w:p w:rsidR="00776E7C" w:rsidRDefault="009B3B5F">
      <w:pPr>
        <w:pStyle w:val="justify"/>
        <w:numPr>
          <w:ilvl w:val="0"/>
          <w:numId w:val="28"/>
        </w:numPr>
        <w:spacing w:line="252" w:lineRule="auto"/>
      </w:pPr>
      <w:r>
        <w:t>poręczeniach bankowych lub poręczeniach spółdzielczej kasy oszczędnościowo-kredytowej, z tym, że zobowiązanie kasy oszczędnościowo-kredytowej jest zawsze zobowiązaniem pieniężnym;</w:t>
      </w:r>
    </w:p>
    <w:p w:rsidR="00776E7C" w:rsidRDefault="009B3B5F">
      <w:pPr>
        <w:pStyle w:val="justify"/>
        <w:numPr>
          <w:ilvl w:val="0"/>
          <w:numId w:val="28"/>
        </w:numPr>
        <w:spacing w:line="252" w:lineRule="auto"/>
      </w:pPr>
      <w:r>
        <w:t>gwarancjach bankowych;</w:t>
      </w:r>
    </w:p>
    <w:p w:rsidR="00776E7C" w:rsidRDefault="009B3B5F">
      <w:pPr>
        <w:pStyle w:val="justify"/>
        <w:numPr>
          <w:ilvl w:val="0"/>
          <w:numId w:val="28"/>
        </w:numPr>
        <w:tabs>
          <w:tab w:val="clear" w:pos="720"/>
        </w:tabs>
        <w:spacing w:line="252" w:lineRule="auto"/>
        <w:ind w:left="714" w:hanging="357"/>
      </w:pPr>
      <w:r>
        <w:t>gwarancjach ubezpieczeniowych;</w:t>
      </w:r>
    </w:p>
    <w:p w:rsidR="00776E7C" w:rsidRDefault="009B3B5F">
      <w:pPr>
        <w:pStyle w:val="justify"/>
        <w:numPr>
          <w:ilvl w:val="0"/>
          <w:numId w:val="28"/>
        </w:numPr>
        <w:tabs>
          <w:tab w:val="clear" w:pos="720"/>
        </w:tabs>
        <w:spacing w:line="252" w:lineRule="auto"/>
        <w:ind w:left="714" w:hanging="357"/>
      </w:pPr>
      <w:r>
        <w:t>poręczeniach udzielanych przez podmioty, o których mowa w art. 6b ust. 5 pkt. 2 ustawy z dnia 9 listopada 2000 r. o utworzeniu Polskiej Agencji Rozwoju Przedsiębiorczości.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 trakcie realizacji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 xml:space="preserve">mowy </w:t>
      </w:r>
      <w:r>
        <w:rPr>
          <w:rFonts w:ascii="Arial Narrow" w:eastAsia="Times New Roman" w:hAnsi="Arial Narrow" w:cs="Times New Roman"/>
          <w:bCs/>
          <w:lang w:eastAsia="x-none"/>
        </w:rPr>
        <w:t>Wykonawca</w:t>
      </w:r>
      <w:r>
        <w:rPr>
          <w:rFonts w:ascii="Arial Narrow" w:eastAsia="Times New Roman" w:hAnsi="Arial Narrow" w:cs="Times New Roman"/>
          <w:bCs/>
          <w:lang w:val="x-none" w:eastAsia="x-none"/>
        </w:rPr>
        <w:t xml:space="preserve"> może dokonać zmiany formy zabezpieczenia na jedną lub kilka form, o których mowa w ust. 2 powy</w:t>
      </w:r>
      <w:r>
        <w:rPr>
          <w:rFonts w:ascii="Arial Narrow" w:eastAsia="Times New Roman" w:hAnsi="Arial Narrow" w:cs="Times New Roman"/>
          <w:bCs/>
          <w:lang w:eastAsia="x-none"/>
        </w:rPr>
        <w:t>żej</w:t>
      </w:r>
      <w:r>
        <w:rPr>
          <w:rFonts w:ascii="Arial Narrow" w:eastAsia="Times New Roman" w:hAnsi="Arial Narrow" w:cs="Times New Roman"/>
          <w:bCs/>
          <w:lang w:val="x-none" w:eastAsia="x-none"/>
        </w:rPr>
        <w:t>. Zmiana formy zabezpieczenia jest dokonywana z zachowaniem ciągłości zabezpieczenia i bez zmniejszenia jego wysokości.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powinno obejmować cały okres realizacji zamówienia oraz 30 dni od dnia wykonania zamówienia.</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Zamawiający zwraca zabezpieczenie w terminie 30 dni od dnia wykonania zamówienia i uznania przez Zamawiającego za należycie wykonane. Kwota pozostawiona na zabezpieczenie roszczeń z tytułu rękojmi za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wady będzie wynosiła 30 % wysokości zabezpieczenia i zostanie zwrócona nie później niż w 15 dniu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upływie okresu rękojmi za wady.</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Zamawiający nie wyraża zgody na wniesienie zabezpieczenia w formach określonych w art. 450 ust. 2 pkt 1-3 Ustawy.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powierzył wykonywanie robót osobie trzeciej bez zgody Zamawiającego,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lastRenderedPageBreak/>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w:t>
      </w:r>
      <w:r>
        <w:rPr>
          <w:rFonts w:ascii="Arial Narrow" w:hAnsi="Arial Narrow"/>
          <w:sz w:val="22"/>
          <w:szCs w:val="22"/>
        </w:rPr>
        <w:lastRenderedPageBreak/>
        <w:t>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rPr>
          <w:rFonts w:ascii="Arial Narrow" w:hAnsi="Arial Narrow" w:cs="Times New Roman"/>
          <w:color w:val="000000"/>
          <w:u w:val="single"/>
        </w:rPr>
      </w:pPr>
      <w:r>
        <w:rPr>
          <w:rFonts w:ascii="Arial Narrow" w:hAnsi="Arial Narrow" w:cs="Times New Roman"/>
          <w:color w:val="000000"/>
        </w:rPr>
        <w:t>Wysokość wynagrodzenia Wykonawcy, o którym mowa jest w § 7 ust. 1 Umowy może ulec zmianie w przypadku zmiany ceny materiałów lub kosztów związanych z realizacją zamówienia przekraczającej 10 % w stosunku do tych cen i kosztów według stanu na dzień składania oferty wówczas, gdy zmiana ta będzie miała bezpośredni wpływ na koszt wykonania zamówienia, co Wykonawca winien wykazać w pisemnym wniosku o dokonanie zmiany wynagrodzenia</w:t>
      </w:r>
      <w:r>
        <w:rPr>
          <w:rFonts w:ascii="Arial Narrow" w:hAnsi="Arial Narrow" w:cs="Times New Roman"/>
          <w:color w:val="000000"/>
          <w:u w:val="single"/>
        </w:rPr>
        <w:t>.</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przypadku, o którym mowa jest w ust. 7 powyżej, wynagrodzenie Wykonawcy ulegnie zmianie (waloryzacji) w oparciu o zmianę wzrostu cen towarów i usług konsumpcyjnych określonych w Komunikacie Prezesa Głównego Urzędu Statystycznego i ogłaszanego w Dzienniku Urzędowym RP „Monitor Polski".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wynagrodzenia Wykonawcy może następować w cyklach rocznych, raz w danym roku, przy czym pierwsza waloryzacja wynagrodzenia Wykonawcy może nastąpić po upływie roku obowiązywania umowy – na pisemny wniosek Wykonawcy, nie więcej niż o wskaźnik za rok ubiegły.</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E75BB9">
      <w:pPr>
        <w:pStyle w:val="Akapitzlist"/>
        <w:widowControl w:val="0"/>
        <w:numPr>
          <w:ilvl w:val="1"/>
          <w:numId w:val="18"/>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sidR="009B3B5F">
        <w:rPr>
          <w:rFonts w:ascii="Arial Narrow" w:eastAsia="Times New Roman" w:hAnsi="Arial Narrow" w:cs="Times New Roman"/>
          <w:lang w:eastAsia="pl-PL"/>
        </w:rPr>
        <w:t>,</w:t>
      </w:r>
    </w:p>
    <w:p w:rsidR="00776E7C" w:rsidRPr="00E75BB9"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000D1AFC" w:rsidRPr="006C1B35">
          <w:rPr>
            <w:rStyle w:val="Hipercze"/>
            <w:rFonts w:ascii="Arial Narrow" w:eastAsia="Times New Roman" w:hAnsi="Arial Narrow" w:cs="Times New Roman"/>
            <w:b/>
            <w:lang w:eastAsia="pl-PL"/>
          </w:rPr>
          <w:t>wojt@czajkow.gmina</w:t>
        </w:r>
      </w:hyperlink>
      <w:r w:rsidR="000D1AFC">
        <w:rPr>
          <w:rStyle w:val="Hipercze"/>
          <w:rFonts w:ascii="Arial Narrow" w:eastAsia="Times New Roman" w:hAnsi="Arial Narrow" w:cs="Times New Roman"/>
          <w:b/>
          <w:lang w:eastAsia="pl-PL"/>
        </w:rPr>
        <w:t>.pl</w:t>
      </w:r>
      <w:r w:rsidR="00E75BB9">
        <w:rPr>
          <w:rFonts w:ascii="Arial Narrow" w:eastAsia="Times New Roman" w:hAnsi="Arial Narrow" w:cs="Times New Roman"/>
          <w:b/>
          <w:lang w:eastAsia="pl-PL"/>
        </w:rPr>
        <w:t>, tel. 627311006</w:t>
      </w:r>
    </w:p>
    <w:p w:rsidR="00776E7C" w:rsidRPr="00E75BB9" w:rsidRDefault="00E75BB9">
      <w:pPr>
        <w:pStyle w:val="Akapitzlist"/>
        <w:widowControl w:val="0"/>
        <w:numPr>
          <w:ilvl w:val="1"/>
          <w:numId w:val="18"/>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t>Paweł Galbierczyk</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00E75BB9" w:rsidRPr="00E75BB9">
          <w:rPr>
            <w:rStyle w:val="Hipercze"/>
            <w:rFonts w:ascii="Arial Narrow" w:eastAsia="Times New Roman" w:hAnsi="Arial Narrow" w:cs="Times New Roman"/>
            <w:b/>
            <w:lang w:eastAsia="pl-PL"/>
          </w:rPr>
          <w:t>sekretarz</w:t>
        </w:r>
        <w:r w:rsidR="000D1AFC">
          <w:rPr>
            <w:rStyle w:val="Hipercze"/>
            <w:rFonts w:ascii="Arial Narrow" w:eastAsia="Times New Roman" w:hAnsi="Arial Narrow" w:cs="Times New Roman"/>
            <w:b/>
            <w:lang w:eastAsia="pl-PL"/>
          </w:rPr>
          <w:t>@</w:t>
        </w:r>
        <w:r w:rsidR="00E75BB9" w:rsidRPr="00E75BB9">
          <w:rPr>
            <w:rStyle w:val="Hipercze"/>
            <w:rFonts w:ascii="Arial Narrow" w:eastAsia="Times New Roman" w:hAnsi="Arial Narrow" w:cs="Times New Roman"/>
            <w:b/>
            <w:lang w:eastAsia="pl-PL"/>
          </w:rPr>
          <w:t>czajkow.gmina</w:t>
        </w:r>
      </w:hyperlink>
      <w:r w:rsidR="000D1AFC">
        <w:rPr>
          <w:rStyle w:val="Hipercze"/>
          <w:rFonts w:ascii="Arial Narrow" w:eastAsia="Times New Roman" w:hAnsi="Arial Narrow" w:cs="Times New Roman"/>
          <w:b/>
          <w:lang w:eastAsia="pl-PL"/>
        </w:rPr>
        <w:t>.pl</w:t>
      </w:r>
      <w:r w:rsidR="00E75BB9" w:rsidRPr="00E75BB9">
        <w:rPr>
          <w:rFonts w:ascii="Arial Narrow" w:eastAsia="Times New Roman" w:hAnsi="Arial Narrow" w:cs="Times New Roman"/>
          <w:b/>
          <w:lang w:eastAsia="pl-PL"/>
        </w:rPr>
        <w:t>, tel. 627311020</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776E7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sidRPr="004A788C">
        <w:rPr>
          <w:rFonts w:ascii="Arial Narrow" w:eastAsia="Times New Roman" w:hAnsi="Arial Narrow" w:cs="Times New Roman"/>
          <w:b/>
          <w:lang w:eastAsia="pl-PL"/>
        </w:rPr>
        <w:t>………..</w:t>
      </w:r>
    </w:p>
    <w:p w:rsidR="004A788C" w:rsidRPr="004A788C" w:rsidRDefault="004A788C" w:rsidP="004A788C">
      <w:pPr>
        <w:pStyle w:val="Akapitzlist"/>
        <w:widowControl w:val="0"/>
        <w:numPr>
          <w:ilvl w:val="1"/>
          <w:numId w:val="17"/>
        </w:numPr>
        <w:spacing w:after="0"/>
        <w:ind w:right="-94"/>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lastRenderedPageBreak/>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t xml:space="preserve">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w:t>
      </w:r>
      <w:proofErr w:type="spellStart"/>
      <w:r>
        <w:t>Koncyliatorów</w:t>
      </w:r>
      <w:proofErr w:type="spellEnd"/>
      <w:r>
        <w:t xml:space="preserve"> Stałych Sądu Polubownego przy Prokuratorii Generalnej Rzeczypospolitej Polskiej zgodnie  z Regulaminem tego Sądu lub arbitrów </w:t>
      </w:r>
      <w:r>
        <w:lastRenderedPageBreak/>
        <w:t>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harmonogram rzeczowo-finansowy,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776E7C">
      <w:pPr>
        <w:spacing w:after="0"/>
        <w:jc w:val="both"/>
        <w:rPr>
          <w:rFonts w:ascii="Arial Narrow" w:hAnsi="Arial Narrow"/>
          <w:b/>
        </w:rPr>
      </w:pPr>
    </w:p>
    <w:sectPr w:rsidR="00776E7C">
      <w:headerReference w:type="default" r:id="rId13"/>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1D1" w:rsidRDefault="004E71D1">
      <w:pPr>
        <w:spacing w:after="0" w:line="240" w:lineRule="auto"/>
      </w:pPr>
      <w:r>
        <w:separator/>
      </w:r>
    </w:p>
  </w:endnote>
  <w:endnote w:type="continuationSeparator" w:id="0">
    <w:p w:rsidR="004E71D1" w:rsidRDefault="004E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1D1" w:rsidRDefault="004E71D1">
      <w:pPr>
        <w:spacing w:after="0" w:line="240" w:lineRule="auto"/>
      </w:pPr>
      <w:r>
        <w:separator/>
      </w:r>
    </w:p>
  </w:footnote>
  <w:footnote w:type="continuationSeparator" w:id="0">
    <w:p w:rsidR="004E71D1" w:rsidRDefault="004E7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7C" w:rsidRDefault="009B3B5F">
    <w:pPr>
      <w:pStyle w:val="Nagwek"/>
    </w:pPr>
    <w:r>
      <w:rPr>
        <w:noProof/>
        <w:lang w:eastAsia="pl-PL"/>
      </w:rPr>
      <w:drawing>
        <wp:anchor distT="0" distB="0" distL="0" distR="0" simplePos="0" relativeHeight="21" behindDoc="1" locked="0" layoutInCell="0" allowOverlap="1">
          <wp:simplePos x="0" y="0"/>
          <wp:positionH relativeFrom="margin">
            <wp:align>center</wp:align>
          </wp:positionH>
          <wp:positionV relativeFrom="paragraph">
            <wp:posOffset>-182880</wp:posOffset>
          </wp:positionV>
          <wp:extent cx="1780540" cy="62484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780540" cy="6248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6652"/>
    <w:multiLevelType w:val="hybridMultilevel"/>
    <w:tmpl w:val="0F5320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4"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
  </w:num>
  <w:num w:numId="2">
    <w:abstractNumId w:val="32"/>
  </w:num>
  <w:num w:numId="3">
    <w:abstractNumId w:val="29"/>
  </w:num>
  <w:num w:numId="4">
    <w:abstractNumId w:val="16"/>
  </w:num>
  <w:num w:numId="5">
    <w:abstractNumId w:val="21"/>
  </w:num>
  <w:num w:numId="6">
    <w:abstractNumId w:val="6"/>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2"/>
  </w:num>
  <w:num w:numId="15">
    <w:abstractNumId w:val="24"/>
  </w:num>
  <w:num w:numId="16">
    <w:abstractNumId w:val="4"/>
  </w:num>
  <w:num w:numId="17">
    <w:abstractNumId w:val="10"/>
  </w:num>
  <w:num w:numId="18">
    <w:abstractNumId w:val="23"/>
  </w:num>
  <w:num w:numId="19">
    <w:abstractNumId w:val="27"/>
  </w:num>
  <w:num w:numId="20">
    <w:abstractNumId w:val="5"/>
  </w:num>
  <w:num w:numId="21">
    <w:abstractNumId w:val="26"/>
  </w:num>
  <w:num w:numId="22">
    <w:abstractNumId w:val="25"/>
  </w:num>
  <w:num w:numId="23">
    <w:abstractNumId w:val="28"/>
  </w:num>
  <w:num w:numId="24">
    <w:abstractNumId w:val="9"/>
  </w:num>
  <w:num w:numId="25">
    <w:abstractNumId w:val="12"/>
  </w:num>
  <w:num w:numId="26">
    <w:abstractNumId w:val="3"/>
  </w:num>
  <w:num w:numId="27">
    <w:abstractNumId w:val="8"/>
  </w:num>
  <w:num w:numId="28">
    <w:abstractNumId w:val="31"/>
  </w:num>
  <w:num w:numId="29">
    <w:abstractNumId w:val="18"/>
  </w:num>
  <w:num w:numId="30">
    <w:abstractNumId w:val="20"/>
  </w:num>
  <w:num w:numId="31">
    <w:abstractNumId w:val="11"/>
  </w:num>
  <w:num w:numId="32">
    <w:abstractNumId w:val="22"/>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036FF5"/>
    <w:rsid w:val="000D1AFC"/>
    <w:rsid w:val="00104946"/>
    <w:rsid w:val="001F7E51"/>
    <w:rsid w:val="002A490D"/>
    <w:rsid w:val="002C3EEC"/>
    <w:rsid w:val="0030432C"/>
    <w:rsid w:val="00347C80"/>
    <w:rsid w:val="0035372E"/>
    <w:rsid w:val="003875DE"/>
    <w:rsid w:val="003F046C"/>
    <w:rsid w:val="004032A9"/>
    <w:rsid w:val="00481AA9"/>
    <w:rsid w:val="004A60CE"/>
    <w:rsid w:val="004A788C"/>
    <w:rsid w:val="004E71D1"/>
    <w:rsid w:val="005077F3"/>
    <w:rsid w:val="0053753B"/>
    <w:rsid w:val="00585AFE"/>
    <w:rsid w:val="005B28C6"/>
    <w:rsid w:val="00606E9F"/>
    <w:rsid w:val="00615423"/>
    <w:rsid w:val="006419BD"/>
    <w:rsid w:val="00643F6C"/>
    <w:rsid w:val="006B1EA2"/>
    <w:rsid w:val="00776E7C"/>
    <w:rsid w:val="00782264"/>
    <w:rsid w:val="007E3426"/>
    <w:rsid w:val="007F2B21"/>
    <w:rsid w:val="00816F78"/>
    <w:rsid w:val="00842980"/>
    <w:rsid w:val="00880C46"/>
    <w:rsid w:val="008B449F"/>
    <w:rsid w:val="00915571"/>
    <w:rsid w:val="009208B2"/>
    <w:rsid w:val="00961F83"/>
    <w:rsid w:val="00962E85"/>
    <w:rsid w:val="009B3B5F"/>
    <w:rsid w:val="00A741CD"/>
    <w:rsid w:val="00AD7B6C"/>
    <w:rsid w:val="00B10A58"/>
    <w:rsid w:val="00B21A5B"/>
    <w:rsid w:val="00B448BE"/>
    <w:rsid w:val="00B63574"/>
    <w:rsid w:val="00B86FF7"/>
    <w:rsid w:val="00C77301"/>
    <w:rsid w:val="00CA177D"/>
    <w:rsid w:val="00CC0F60"/>
    <w:rsid w:val="00CF555C"/>
    <w:rsid w:val="00D90850"/>
    <w:rsid w:val="00DE2E76"/>
    <w:rsid w:val="00DF47CF"/>
    <w:rsid w:val="00E70C17"/>
    <w:rsid w:val="00E75BB9"/>
    <w:rsid w:val="00EB244D"/>
    <w:rsid w:val="00F915AF"/>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2.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4.xml><?xml version="1.0" encoding="utf-8"?>
<ds:datastoreItem xmlns:ds="http://schemas.openxmlformats.org/officeDocument/2006/customXml" ds:itemID="{DC0BA471-4830-41D3-BDBA-BAF6F092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8930</Words>
  <Characters>53586</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4</cp:revision>
  <cp:lastPrinted>2023-04-19T06:41:00Z</cp:lastPrinted>
  <dcterms:created xsi:type="dcterms:W3CDTF">2024-07-10T08:17:00Z</dcterms:created>
  <dcterms:modified xsi:type="dcterms:W3CDTF">2024-07-10T08:36:00Z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