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F0" w:rsidRPr="003B06F0" w:rsidRDefault="003B06F0" w:rsidP="003B06F0">
      <w:pPr>
        <w:spacing w:after="24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Ogłoszenie nr 504624-N-2018 z dnia 2018-01-12 r. </w:t>
      </w:r>
    </w:p>
    <w:p w:rsidR="003B06F0" w:rsidRPr="003B06F0" w:rsidRDefault="003B06F0" w:rsidP="003B06F0">
      <w:pPr>
        <w:spacing w:after="0" w:line="240" w:lineRule="auto"/>
        <w:jc w:val="center"/>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Gmina Czajków: Przebudowa drogi gminnej w miejscowości mielcuchy Poddubisy</w:t>
      </w:r>
      <w:r w:rsidRPr="003B06F0">
        <w:rPr>
          <w:rFonts w:ascii="Times New Roman" w:eastAsia="Times New Roman" w:hAnsi="Times New Roman" w:cs="Times New Roman"/>
          <w:sz w:val="24"/>
          <w:szCs w:val="24"/>
          <w:lang w:eastAsia="pl-PL"/>
        </w:rPr>
        <w:br/>
        <w:t xml:space="preserve">OGŁOSZENIE O ZAMÓWIENIU - Roboty budowlane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Zamieszczanie ogłoszenia:</w:t>
      </w:r>
      <w:r w:rsidRPr="003B06F0">
        <w:rPr>
          <w:rFonts w:ascii="Times New Roman" w:eastAsia="Times New Roman" w:hAnsi="Times New Roman" w:cs="Times New Roman"/>
          <w:sz w:val="24"/>
          <w:szCs w:val="24"/>
          <w:lang w:eastAsia="pl-PL"/>
        </w:rPr>
        <w:t xml:space="preserve"> Zamieszczanie obowiązkowe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Ogłoszenie dotyczy:</w:t>
      </w:r>
      <w:r w:rsidRPr="003B06F0">
        <w:rPr>
          <w:rFonts w:ascii="Times New Roman" w:eastAsia="Times New Roman" w:hAnsi="Times New Roman" w:cs="Times New Roman"/>
          <w:sz w:val="24"/>
          <w:szCs w:val="24"/>
          <w:lang w:eastAsia="pl-PL"/>
        </w:rPr>
        <w:t xml:space="preserve"> Zamówienia publicznego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Nazwa projektu lub programu</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u w:val="single"/>
          <w:lang w:eastAsia="pl-PL"/>
        </w:rPr>
        <w:t>SEKCJA I: ZAMAWIAJĄCY</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Postępowanie przeprowadza centralny zamawiający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Informacje na temat podmiotu któremu zamawiający powierzył/powierzyli prowadzenie postępowania:</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Postępowanie jest przeprowadzane wspólnie przez zamawiających</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Informacje dodatkowe:</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 1) NAZWA I ADRES: </w:t>
      </w:r>
      <w:r w:rsidRPr="003B06F0">
        <w:rPr>
          <w:rFonts w:ascii="Times New Roman" w:eastAsia="Times New Roman" w:hAnsi="Times New Roman" w:cs="Times New Roman"/>
          <w:sz w:val="24"/>
          <w:szCs w:val="24"/>
          <w:lang w:eastAsia="pl-PL"/>
        </w:rPr>
        <w:t xml:space="preserve">Gmina Czajków, krajowy numer identyfikacyjny 25085559300000, ul. Czajków 39  , 63524   Czajków, woj. wielkopolskie, państwo Polska, tel. 627 311 006, e-mail ugczajkow@xl.wp.pl, faks 627 311 034. </w:t>
      </w:r>
      <w:r w:rsidRPr="003B06F0">
        <w:rPr>
          <w:rFonts w:ascii="Times New Roman" w:eastAsia="Times New Roman" w:hAnsi="Times New Roman" w:cs="Times New Roman"/>
          <w:sz w:val="24"/>
          <w:szCs w:val="24"/>
          <w:lang w:eastAsia="pl-PL"/>
        </w:rPr>
        <w:br/>
        <w:t xml:space="preserve">Adres strony internetowej (URL): www.czajkow-gmina.pl </w:t>
      </w:r>
      <w:r w:rsidRPr="003B06F0">
        <w:rPr>
          <w:rFonts w:ascii="Times New Roman" w:eastAsia="Times New Roman" w:hAnsi="Times New Roman" w:cs="Times New Roman"/>
          <w:sz w:val="24"/>
          <w:szCs w:val="24"/>
          <w:lang w:eastAsia="pl-PL"/>
        </w:rPr>
        <w:br/>
        <w:t xml:space="preserve">Adres profilu nabywcy: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 2) RODZAJ ZAMAWIAJĄCEGO: </w:t>
      </w:r>
      <w:r w:rsidRPr="003B06F0">
        <w:rPr>
          <w:rFonts w:ascii="Times New Roman" w:eastAsia="Times New Roman" w:hAnsi="Times New Roman" w:cs="Times New Roman"/>
          <w:sz w:val="24"/>
          <w:szCs w:val="24"/>
          <w:lang w:eastAsia="pl-PL"/>
        </w:rPr>
        <w:t xml:space="preserve">Administracja samorządowa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I.3) WSPÓLNE UDZIELANIE ZAMÓWIENIA </w:t>
      </w:r>
      <w:r w:rsidRPr="003B06F0">
        <w:rPr>
          <w:rFonts w:ascii="Times New Roman" w:eastAsia="Times New Roman" w:hAnsi="Times New Roman" w:cs="Times New Roman"/>
          <w:b/>
          <w:bCs/>
          <w:i/>
          <w:iCs/>
          <w:sz w:val="24"/>
          <w:szCs w:val="24"/>
          <w:lang w:eastAsia="pl-PL"/>
        </w:rPr>
        <w:t>(jeżeli dotyczy)</w:t>
      </w:r>
      <w:r w:rsidRPr="003B06F0">
        <w:rPr>
          <w:rFonts w:ascii="Times New Roman" w:eastAsia="Times New Roman" w:hAnsi="Times New Roman" w:cs="Times New Roman"/>
          <w:b/>
          <w:bCs/>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I.4) KOMUNIKACJA: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http://bip.czajkow-gmina.pl/wiadomosci/3/lista/przetargi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Oferty lub wnioski o dopuszczenie do udziału w postępowaniu należy przesyłać:</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Elektronicznie</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adres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Nie </w:t>
      </w:r>
      <w:r w:rsidRPr="003B06F0">
        <w:rPr>
          <w:rFonts w:ascii="Times New Roman" w:eastAsia="Times New Roman" w:hAnsi="Times New Roman" w:cs="Times New Roman"/>
          <w:sz w:val="24"/>
          <w:szCs w:val="24"/>
          <w:lang w:eastAsia="pl-PL"/>
        </w:rPr>
        <w:br/>
        <w:t xml:space="preserve">Inny sposób: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Tak </w:t>
      </w:r>
      <w:r w:rsidRPr="003B06F0">
        <w:rPr>
          <w:rFonts w:ascii="Times New Roman" w:eastAsia="Times New Roman" w:hAnsi="Times New Roman" w:cs="Times New Roman"/>
          <w:sz w:val="24"/>
          <w:szCs w:val="24"/>
          <w:lang w:eastAsia="pl-PL"/>
        </w:rPr>
        <w:br/>
        <w:t xml:space="preserve">Inny sposób: </w:t>
      </w:r>
      <w:r w:rsidRPr="003B06F0">
        <w:rPr>
          <w:rFonts w:ascii="Times New Roman" w:eastAsia="Times New Roman" w:hAnsi="Times New Roman" w:cs="Times New Roman"/>
          <w:sz w:val="24"/>
          <w:szCs w:val="24"/>
          <w:lang w:eastAsia="pl-PL"/>
        </w:rPr>
        <w:br/>
        <w:t xml:space="preserve">Weersja papierowa </w:t>
      </w:r>
      <w:r w:rsidRPr="003B06F0">
        <w:rPr>
          <w:rFonts w:ascii="Times New Roman" w:eastAsia="Times New Roman" w:hAnsi="Times New Roman" w:cs="Times New Roman"/>
          <w:sz w:val="24"/>
          <w:szCs w:val="24"/>
          <w:lang w:eastAsia="pl-PL"/>
        </w:rPr>
        <w:br/>
        <w:t xml:space="preserve">Adres: </w:t>
      </w:r>
      <w:r w:rsidRPr="003B06F0">
        <w:rPr>
          <w:rFonts w:ascii="Times New Roman" w:eastAsia="Times New Roman" w:hAnsi="Times New Roman" w:cs="Times New Roman"/>
          <w:sz w:val="24"/>
          <w:szCs w:val="24"/>
          <w:lang w:eastAsia="pl-PL"/>
        </w:rPr>
        <w:br/>
        <w:t xml:space="preserve">Urząd Gminy Czajków, Czajków 39, 63-524 Czajków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lastRenderedPageBreak/>
        <w:t xml:space="preserve">Nie </w:t>
      </w:r>
      <w:r w:rsidRPr="003B06F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u w:val="single"/>
          <w:lang w:eastAsia="pl-PL"/>
        </w:rPr>
        <w:t xml:space="preserve">SEKCJA II: PRZEDMIOT ZAMÓWIENIA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II.1) Nazwa nadana zamówieniu przez zamawiającego: </w:t>
      </w:r>
      <w:r w:rsidRPr="003B06F0">
        <w:rPr>
          <w:rFonts w:ascii="Times New Roman" w:eastAsia="Times New Roman" w:hAnsi="Times New Roman" w:cs="Times New Roman"/>
          <w:sz w:val="24"/>
          <w:szCs w:val="24"/>
          <w:lang w:eastAsia="pl-PL"/>
        </w:rPr>
        <w:t xml:space="preserve">Przebudowa drogi gminnej w miejscowości mielcuchy Poddubisy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Numer referencyjny: </w:t>
      </w:r>
      <w:r w:rsidRPr="003B06F0">
        <w:rPr>
          <w:rFonts w:ascii="Times New Roman" w:eastAsia="Times New Roman" w:hAnsi="Times New Roman" w:cs="Times New Roman"/>
          <w:sz w:val="24"/>
          <w:szCs w:val="24"/>
          <w:lang w:eastAsia="pl-PL"/>
        </w:rPr>
        <w:t xml:space="preserve">ZP.271.1.2018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B06F0" w:rsidRPr="003B06F0" w:rsidRDefault="003B06F0" w:rsidP="003B06F0">
      <w:pPr>
        <w:spacing w:after="0" w:line="240" w:lineRule="auto"/>
        <w:jc w:val="both"/>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II.2) Rodzaj zamówienia: </w:t>
      </w:r>
      <w:r w:rsidRPr="003B06F0">
        <w:rPr>
          <w:rFonts w:ascii="Times New Roman" w:eastAsia="Times New Roman" w:hAnsi="Times New Roman" w:cs="Times New Roman"/>
          <w:sz w:val="24"/>
          <w:szCs w:val="24"/>
          <w:lang w:eastAsia="pl-PL"/>
        </w:rPr>
        <w:t xml:space="preserve">Roboty budowlane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II.3) Informacja o możliwości składania ofert częściowych</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Zamówienie podzielone jest na części: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Oferty lub wnioski o dopuszczenie do udziału w postępowaniu można składać w odniesieniu do:</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II.4) Krótki opis przedmiotu zamówienia </w:t>
      </w:r>
      <w:r w:rsidRPr="003B06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B06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B06F0">
        <w:rPr>
          <w:rFonts w:ascii="Times New Roman" w:eastAsia="Times New Roman" w:hAnsi="Times New Roman" w:cs="Times New Roman"/>
          <w:sz w:val="24"/>
          <w:szCs w:val="24"/>
          <w:lang w:eastAsia="pl-PL"/>
        </w:rPr>
        <w:t xml:space="preserve">W ramach robót w zakresie przebudowy drogi gminnej w miejscowości Mielcuchy Poddubisy zakłada się – roboty pomiarowe przy liniowych robotach ziemnych – trasa dróg w terenie równinnym wraz z inwentaryzacją geodezyjna powykonawczą, profilowanie i zagęszczanie podłoża wykonywane mechanicznie w gruncie kat. II – IV pod warstwy konstrukcyjne nawierzchni na powierzchni 4064,25m2, warstwa górna podbudowy z kruszyw łamanych o grubości 10 cm na powierzchni 4064,25m2, skropienie asfaltem nawierzchni drogowych na powierzchni 3866,25m2, nawierzchnie z mieszanek mineralno – bitumicznych asfaltowych o grubości 4 cm (warstwa ścieralna) AC 11S na powierzchni 3866,25m2, ukop i zakup pospółki na pobocza – roboty ziemne wykonywane koparkami podsiębiernymi o poj. Łyżki 0,25m3 w gruncie kat. I – II z transportem urobku na odległość &gt;1km samochodem samowyładowczym w ilości 99m3, formowanie i zagęszczanie nasypów o wysokości do 3 m spycharkami w gruncie kat. I – II w ilości 99m3, zagęszczanie nasypów walcami samojezdnymi statycznymi; grunt sypki kat. I – II w ilości 99m3.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II.5) Główny kod CPV: </w:t>
      </w:r>
      <w:r w:rsidRPr="003B06F0">
        <w:rPr>
          <w:rFonts w:ascii="Times New Roman" w:eastAsia="Times New Roman" w:hAnsi="Times New Roman" w:cs="Times New Roman"/>
          <w:sz w:val="24"/>
          <w:szCs w:val="24"/>
          <w:lang w:eastAsia="pl-PL"/>
        </w:rPr>
        <w:t xml:space="preserve">45233140-2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Dodatkowe kody CPV:</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lastRenderedPageBreak/>
        <w:t xml:space="preserve">II.6) Całkowita wartość zamówienia </w:t>
      </w:r>
      <w:r w:rsidRPr="003B06F0">
        <w:rPr>
          <w:rFonts w:ascii="Times New Roman" w:eastAsia="Times New Roman" w:hAnsi="Times New Roman" w:cs="Times New Roman"/>
          <w:i/>
          <w:iCs/>
          <w:sz w:val="24"/>
          <w:szCs w:val="24"/>
          <w:lang w:eastAsia="pl-PL"/>
        </w:rPr>
        <w:t>(jeżeli zamawiający podaje informacje o wartości zamówienia)</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Wartość bez VAT: </w:t>
      </w:r>
      <w:r w:rsidRPr="003B06F0">
        <w:rPr>
          <w:rFonts w:ascii="Times New Roman" w:eastAsia="Times New Roman" w:hAnsi="Times New Roman" w:cs="Times New Roman"/>
          <w:sz w:val="24"/>
          <w:szCs w:val="24"/>
          <w:lang w:eastAsia="pl-PL"/>
        </w:rPr>
        <w:br/>
        <w:t xml:space="preserve">Waluta: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miesiącach:   </w:t>
      </w:r>
      <w:r w:rsidRPr="003B06F0">
        <w:rPr>
          <w:rFonts w:ascii="Times New Roman" w:eastAsia="Times New Roman" w:hAnsi="Times New Roman" w:cs="Times New Roman"/>
          <w:i/>
          <w:iCs/>
          <w:sz w:val="24"/>
          <w:szCs w:val="24"/>
          <w:lang w:eastAsia="pl-PL"/>
        </w:rPr>
        <w:t xml:space="preserve"> lub </w:t>
      </w:r>
      <w:r w:rsidRPr="003B06F0">
        <w:rPr>
          <w:rFonts w:ascii="Times New Roman" w:eastAsia="Times New Roman" w:hAnsi="Times New Roman" w:cs="Times New Roman"/>
          <w:b/>
          <w:bCs/>
          <w:sz w:val="24"/>
          <w:szCs w:val="24"/>
          <w:lang w:eastAsia="pl-PL"/>
        </w:rPr>
        <w:t>dniach:</w:t>
      </w:r>
      <w:r w:rsidRPr="003B06F0">
        <w:rPr>
          <w:rFonts w:ascii="Times New Roman" w:eastAsia="Times New Roman" w:hAnsi="Times New Roman" w:cs="Times New Roman"/>
          <w:sz w:val="24"/>
          <w:szCs w:val="24"/>
          <w:lang w:eastAsia="pl-PL"/>
        </w:rPr>
        <w:t xml:space="preserve"> 45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i/>
          <w:iCs/>
          <w:sz w:val="24"/>
          <w:szCs w:val="24"/>
          <w:lang w:eastAsia="pl-PL"/>
        </w:rPr>
        <w:t>lub</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data rozpoczęcia: </w:t>
      </w:r>
      <w:r w:rsidRPr="003B06F0">
        <w:rPr>
          <w:rFonts w:ascii="Times New Roman" w:eastAsia="Times New Roman" w:hAnsi="Times New Roman" w:cs="Times New Roman"/>
          <w:sz w:val="24"/>
          <w:szCs w:val="24"/>
          <w:lang w:eastAsia="pl-PL"/>
        </w:rPr>
        <w:t> </w:t>
      </w:r>
      <w:r w:rsidRPr="003B06F0">
        <w:rPr>
          <w:rFonts w:ascii="Times New Roman" w:eastAsia="Times New Roman" w:hAnsi="Times New Roman" w:cs="Times New Roman"/>
          <w:i/>
          <w:iCs/>
          <w:sz w:val="24"/>
          <w:szCs w:val="24"/>
          <w:lang w:eastAsia="pl-PL"/>
        </w:rPr>
        <w:t xml:space="preserve"> lub </w:t>
      </w:r>
      <w:r w:rsidRPr="003B06F0">
        <w:rPr>
          <w:rFonts w:ascii="Times New Roman" w:eastAsia="Times New Roman" w:hAnsi="Times New Roman" w:cs="Times New Roman"/>
          <w:b/>
          <w:bCs/>
          <w:sz w:val="24"/>
          <w:szCs w:val="24"/>
          <w:lang w:eastAsia="pl-PL"/>
        </w:rPr>
        <w:t xml:space="preserve">zakończenia: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II.9) Informacje dodatkowe: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III.1) WARUNKI UDZIAŁU W POSTĘPOWANIU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Określenie warunków: Zamawiający nie określa wymagań w tym zakresie </w:t>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III.1.2) Sytuacja finansowa lub ekonomiczna </w:t>
      </w:r>
      <w:r w:rsidRPr="003B06F0">
        <w:rPr>
          <w:rFonts w:ascii="Times New Roman" w:eastAsia="Times New Roman" w:hAnsi="Times New Roman" w:cs="Times New Roman"/>
          <w:sz w:val="24"/>
          <w:szCs w:val="24"/>
          <w:lang w:eastAsia="pl-PL"/>
        </w:rPr>
        <w:br/>
        <w:t xml:space="preserve">Określenie warunków: Warunek ten będzie spełniony, jeżeli wykonawca wykaże, że w okresie realizacji zamówienia będzie ubezpieczony od odpowiedzialności cywilnej w zakresie prowadzonej działalności na kwotę nie mniejszą niż 100.000,00zł </w:t>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III.1.3) Zdolność techniczna lub zawodowa </w:t>
      </w:r>
      <w:r w:rsidRPr="003B06F0">
        <w:rPr>
          <w:rFonts w:ascii="Times New Roman" w:eastAsia="Times New Roman" w:hAnsi="Times New Roman" w:cs="Times New Roman"/>
          <w:sz w:val="24"/>
          <w:szCs w:val="24"/>
          <w:lang w:eastAsia="pl-PL"/>
        </w:rPr>
        <w:br/>
        <w:t xml:space="preserve">Określenie warunków: a) Warunek ten będzie spełniony, jeżeli wykonawca wykaże, że w okresie ostatnich 5 lat przed upływem terminu składania ofert, a jeżeli okres działalności jest krótszy – w tym okresie, wykonał min. dwie roboty budowlane polegające na budowie lub przebudowie dróg na kwotę min. 200 000,00 zł brutto każdy, b) Warunek ten będzie spełniony, jeżeli wykonawca wykaże, że w trakcie realizacji zamówienia będzie dysponował osobami posiadającymi uprawnienia do kierowania robotami budowlanymi, które zgodnie z przepisami pozwolą na zrealizowanie przedmiotowego zadania </w:t>
      </w:r>
      <w:r w:rsidRPr="003B06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B06F0">
        <w:rPr>
          <w:rFonts w:ascii="Times New Roman" w:eastAsia="Times New Roman" w:hAnsi="Times New Roman" w:cs="Times New Roman"/>
          <w:sz w:val="24"/>
          <w:szCs w:val="24"/>
          <w:lang w:eastAsia="pl-PL"/>
        </w:rPr>
        <w:br/>
        <w:t xml:space="preserve">Informacje dodatkowe: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III.2) PODSTAWY WYKLUCZENIA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III.2.1) Podstawy wykluczenia określone w art. 24 ust. 1 ustawy Pzp</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III.2.2) Zamawiający przewiduje wykluczenie wykonawcy na podstawie art. 24 ust. 5 ustawy Pzp</w:t>
      </w:r>
      <w:r w:rsidRPr="003B06F0">
        <w:rPr>
          <w:rFonts w:ascii="Times New Roman" w:eastAsia="Times New Roman" w:hAnsi="Times New Roman" w:cs="Times New Roman"/>
          <w:sz w:val="24"/>
          <w:szCs w:val="24"/>
          <w:lang w:eastAsia="pl-PL"/>
        </w:rPr>
        <w:t xml:space="preserve"> Tak Zamawiający przewiduje następujące fakultatywne podstawy wykluczenia: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lastRenderedPageBreak/>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Tak (podstawa wykluczenia określona w art. 24 ust. 5 pkt 8 ustawy Pzp)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B06F0">
        <w:rPr>
          <w:rFonts w:ascii="Times New Roman" w:eastAsia="Times New Roman" w:hAnsi="Times New Roman" w:cs="Times New Roman"/>
          <w:sz w:val="24"/>
          <w:szCs w:val="24"/>
          <w:lang w:eastAsia="pl-PL"/>
        </w:rPr>
        <w:br/>
        <w:t xml:space="preserve">Tak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Oświadczenie o spełnianiu kryteriów selekcji </w:t>
      </w:r>
      <w:r w:rsidRPr="003B06F0">
        <w:rPr>
          <w:rFonts w:ascii="Times New Roman" w:eastAsia="Times New Roman" w:hAnsi="Times New Roman" w:cs="Times New Roman"/>
          <w:sz w:val="24"/>
          <w:szCs w:val="24"/>
          <w:lang w:eastAsia="pl-PL"/>
        </w:rPr>
        <w:br/>
        <w:t xml:space="preserve">Nie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III.5.1) W ZAKRESIE SPEŁNIANIA WARUNKÓW UDZIAŁU W POSTĘPOWANIU:</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Pr="003B06F0">
        <w:rPr>
          <w:rFonts w:ascii="Times New Roman" w:eastAsia="Times New Roman" w:hAnsi="Times New Roman" w:cs="Times New Roman"/>
          <w:sz w:val="24"/>
          <w:szCs w:val="24"/>
          <w:lang w:eastAsia="pl-PL"/>
        </w:rPr>
        <w:lastRenderedPageBreak/>
        <w:t xml:space="preserve">bądź inne dokumenty wystawione przez podmiot, na rzecz którego roboty budowlane były wykonywane, a jeżeli z uzasadnionej przyczyny o obiektywnym charakterze wykonawca nie jest w stanie uzyskać tych dokumentów – inne dokumenty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III.5.2) W ZAKRESIE KRYTERIÓW SELEKCJI:</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III.7) INNE DOKUMENTY NIE WYMIENIONE W pkt III.3) - III.6)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likwidacji ani nie ogłoszono upadłości – wystawiony nie wcześniej niż 6 miesięcy przed upływem terminu składania ofert. W przypadku, gdy wykonawca polega na zdolnościach innych podmiotów w celu potwierdzenia spełniania warunków udziału w postępowaniu, składa także dokumenty dotyczące tych podmiotów określone w pkt 10.3.3 – 10.3.5 SIWZ.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u w:val="single"/>
          <w:lang w:eastAsia="pl-PL"/>
        </w:rPr>
        <w:t xml:space="preserve">SEKCJA IV: PROCEDURA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 xml:space="preserve">IV.1) OPIS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IV.1.1) Tryb udzielenia zamówienia: </w:t>
      </w:r>
      <w:r w:rsidRPr="003B06F0">
        <w:rPr>
          <w:rFonts w:ascii="Times New Roman" w:eastAsia="Times New Roman" w:hAnsi="Times New Roman" w:cs="Times New Roman"/>
          <w:sz w:val="24"/>
          <w:szCs w:val="24"/>
          <w:lang w:eastAsia="pl-PL"/>
        </w:rPr>
        <w:t xml:space="preserve">Przetarg nieograniczony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IV.1.2) Zamawiający żąda wniesienia wadium:</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Informacja na temat wadium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IV.1.3) Przewiduje się udzielenie zaliczek na poczet wykonania zamówienia:</w:t>
      </w:r>
      <w:r w:rsidRPr="003B06F0">
        <w:rPr>
          <w:rFonts w:ascii="Times New Roman" w:eastAsia="Times New Roman" w:hAnsi="Times New Roman" w:cs="Times New Roman"/>
          <w:sz w:val="24"/>
          <w:szCs w:val="24"/>
          <w:lang w:eastAsia="pl-PL"/>
        </w:rPr>
        <w:t xml:space="preserv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Należy podać informacje na temat udzielania zaliczek: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B06F0">
        <w:rPr>
          <w:rFonts w:ascii="Times New Roman" w:eastAsia="Times New Roman" w:hAnsi="Times New Roman" w:cs="Times New Roman"/>
          <w:sz w:val="24"/>
          <w:szCs w:val="24"/>
          <w:lang w:eastAsia="pl-PL"/>
        </w:rPr>
        <w:br/>
        <w:t xml:space="preserve">Nie </w:t>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IV.1.5.) Wymaga się złożenia oferty wariantowej: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lastRenderedPageBreak/>
        <w:br/>
        <w:t xml:space="preserve">Dopuszcza się złożenie oferty wariantowej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Liczba wykonawców   </w:t>
      </w:r>
      <w:r w:rsidRPr="003B06F0">
        <w:rPr>
          <w:rFonts w:ascii="Times New Roman" w:eastAsia="Times New Roman" w:hAnsi="Times New Roman" w:cs="Times New Roman"/>
          <w:sz w:val="24"/>
          <w:szCs w:val="24"/>
          <w:lang w:eastAsia="pl-PL"/>
        </w:rPr>
        <w:br/>
        <w:t xml:space="preserve">Przewidywana minimalna liczba wykonawców </w:t>
      </w:r>
      <w:r w:rsidRPr="003B06F0">
        <w:rPr>
          <w:rFonts w:ascii="Times New Roman" w:eastAsia="Times New Roman" w:hAnsi="Times New Roman" w:cs="Times New Roman"/>
          <w:sz w:val="24"/>
          <w:szCs w:val="24"/>
          <w:lang w:eastAsia="pl-PL"/>
        </w:rPr>
        <w:br/>
        <w:t xml:space="preserve">Maksymalna liczba wykonawców   </w:t>
      </w:r>
      <w:r w:rsidRPr="003B06F0">
        <w:rPr>
          <w:rFonts w:ascii="Times New Roman" w:eastAsia="Times New Roman" w:hAnsi="Times New Roman" w:cs="Times New Roman"/>
          <w:sz w:val="24"/>
          <w:szCs w:val="24"/>
          <w:lang w:eastAsia="pl-PL"/>
        </w:rPr>
        <w:br/>
        <w:t xml:space="preserve">Kryteria selekcji wykonawców: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IV.1.7) Informacje na temat umowy ramowej lub dynamicznego systemu zakupów: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Umowa ramowa będzie zawarta: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Czy przewiduje się ograniczenie liczby uczestników umowy ramowej: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Przewidziana maksymalna liczba uczestników umowy ramowej: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Zamówienie obejmuje ustanowienie dynamicznego systemu zakupów: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IV.1.8) Aukcja elektroniczna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Przewidziane jest przeprowadzenie aukcji elektronicznej </w:t>
      </w:r>
      <w:r w:rsidRPr="003B06F0">
        <w:rPr>
          <w:rFonts w:ascii="Times New Roman" w:eastAsia="Times New Roman" w:hAnsi="Times New Roman" w:cs="Times New Roman"/>
          <w:i/>
          <w:iCs/>
          <w:sz w:val="24"/>
          <w:szCs w:val="24"/>
          <w:lang w:eastAsia="pl-PL"/>
        </w:rPr>
        <w:t xml:space="preserve">(przetarg nieograniczony, przetarg ograniczony, negocjacje z ogłoszeniem) </w:t>
      </w:r>
      <w:r w:rsidRPr="003B06F0">
        <w:rPr>
          <w:rFonts w:ascii="Times New Roman" w:eastAsia="Times New Roman" w:hAnsi="Times New Roman" w:cs="Times New Roman"/>
          <w:sz w:val="24"/>
          <w:szCs w:val="24"/>
          <w:lang w:eastAsia="pl-PL"/>
        </w:rPr>
        <w:t xml:space="preserve">Nie </w:t>
      </w:r>
      <w:r w:rsidRPr="003B06F0">
        <w:rPr>
          <w:rFonts w:ascii="Times New Roman" w:eastAsia="Times New Roman" w:hAnsi="Times New Roman" w:cs="Times New Roman"/>
          <w:sz w:val="24"/>
          <w:szCs w:val="24"/>
          <w:lang w:eastAsia="pl-PL"/>
        </w:rPr>
        <w:br/>
        <w:t xml:space="preserve">Należy podać adres strony internetowej, na której aukcja będzie prowadzona: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Należy podać, które informacje zostaną udostępnione wykonawcom w trakcie aukcji </w:t>
      </w:r>
      <w:r w:rsidRPr="003B06F0">
        <w:rPr>
          <w:rFonts w:ascii="Times New Roman" w:eastAsia="Times New Roman" w:hAnsi="Times New Roman" w:cs="Times New Roman"/>
          <w:sz w:val="24"/>
          <w:szCs w:val="24"/>
          <w:lang w:eastAsia="pl-PL"/>
        </w:rPr>
        <w:lastRenderedPageBreak/>
        <w:t xml:space="preserve">elektronicznej oraz jaki będzie termin ich udostępnienia: </w:t>
      </w:r>
      <w:r w:rsidRPr="003B06F0">
        <w:rPr>
          <w:rFonts w:ascii="Times New Roman" w:eastAsia="Times New Roman" w:hAnsi="Times New Roman" w:cs="Times New Roman"/>
          <w:sz w:val="24"/>
          <w:szCs w:val="24"/>
          <w:lang w:eastAsia="pl-PL"/>
        </w:rPr>
        <w:br/>
        <w:t xml:space="preserve">Informacje dotyczące przebiegu aukcji elektronicznej: </w:t>
      </w:r>
      <w:r w:rsidRPr="003B06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B06F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B06F0">
        <w:rPr>
          <w:rFonts w:ascii="Times New Roman" w:eastAsia="Times New Roman" w:hAnsi="Times New Roman" w:cs="Times New Roman"/>
          <w:sz w:val="24"/>
          <w:szCs w:val="24"/>
          <w:lang w:eastAsia="pl-PL"/>
        </w:rPr>
        <w:br/>
        <w:t xml:space="preserve">Wymagania dotyczące rejestracji i identyfikacji wykonawców w aukcji elektronicznej: </w:t>
      </w:r>
      <w:r w:rsidRPr="003B06F0">
        <w:rPr>
          <w:rFonts w:ascii="Times New Roman" w:eastAsia="Times New Roman" w:hAnsi="Times New Roman" w:cs="Times New Roman"/>
          <w:sz w:val="24"/>
          <w:szCs w:val="24"/>
          <w:lang w:eastAsia="pl-PL"/>
        </w:rPr>
        <w:br/>
        <w:t xml:space="preserve">Informacje o liczbie etapów aukcji elektronicznej i czasie ich trwania: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t xml:space="preserve">Czas trwania: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B06F0">
        <w:rPr>
          <w:rFonts w:ascii="Times New Roman" w:eastAsia="Times New Roman" w:hAnsi="Times New Roman" w:cs="Times New Roman"/>
          <w:sz w:val="24"/>
          <w:szCs w:val="24"/>
          <w:lang w:eastAsia="pl-PL"/>
        </w:rPr>
        <w:br/>
        <w:t xml:space="preserve">Warunki zamknięcia aukcji elektronicznej: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IV.2) KRYTERIA OCENY OFERT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IV.2.1) Kryteria oceny ofert: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IV.2.2) Kryteria</w:t>
      </w:r>
      <w:r w:rsidRPr="003B06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3B06F0" w:rsidRPr="003B06F0" w:rsidTr="003B06F0">
        <w:tc>
          <w:tcPr>
            <w:tcW w:w="0" w:type="auto"/>
            <w:tcBorders>
              <w:top w:val="single" w:sz="6" w:space="0" w:color="000000"/>
              <w:left w:val="single" w:sz="6" w:space="0" w:color="000000"/>
              <w:bottom w:val="single" w:sz="6" w:space="0" w:color="000000"/>
              <w:right w:val="single" w:sz="6" w:space="0" w:color="000000"/>
            </w:tcBorders>
            <w:vAlign w:val="center"/>
            <w:hideMark/>
          </w:tcPr>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Znaczenie</w:t>
            </w:r>
          </w:p>
        </w:tc>
      </w:tr>
      <w:tr w:rsidR="003B06F0" w:rsidRPr="003B06F0" w:rsidTr="003B06F0">
        <w:tc>
          <w:tcPr>
            <w:tcW w:w="0" w:type="auto"/>
            <w:tcBorders>
              <w:top w:val="single" w:sz="6" w:space="0" w:color="000000"/>
              <w:left w:val="single" w:sz="6" w:space="0" w:color="000000"/>
              <w:bottom w:val="single" w:sz="6" w:space="0" w:color="000000"/>
              <w:right w:val="single" w:sz="6" w:space="0" w:color="000000"/>
            </w:tcBorders>
            <w:vAlign w:val="center"/>
            <w:hideMark/>
          </w:tcPr>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60,00</w:t>
            </w:r>
          </w:p>
        </w:tc>
      </w:tr>
      <w:tr w:rsidR="003B06F0" w:rsidRPr="003B06F0" w:rsidTr="003B06F0">
        <w:tc>
          <w:tcPr>
            <w:tcW w:w="0" w:type="auto"/>
            <w:tcBorders>
              <w:top w:val="single" w:sz="6" w:space="0" w:color="000000"/>
              <w:left w:val="single" w:sz="6" w:space="0" w:color="000000"/>
              <w:bottom w:val="single" w:sz="6" w:space="0" w:color="000000"/>
              <w:right w:val="single" w:sz="6" w:space="0" w:color="000000"/>
            </w:tcBorders>
            <w:vAlign w:val="center"/>
            <w:hideMark/>
          </w:tcPr>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40,00</w:t>
            </w:r>
          </w:p>
        </w:tc>
      </w:tr>
    </w:tbl>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IV.2.3) Zastosowanie procedury, o której mowa w art. 24aa ust. 1 ustawy Pzp </w:t>
      </w:r>
      <w:r w:rsidRPr="003B06F0">
        <w:rPr>
          <w:rFonts w:ascii="Times New Roman" w:eastAsia="Times New Roman" w:hAnsi="Times New Roman" w:cs="Times New Roman"/>
          <w:sz w:val="24"/>
          <w:szCs w:val="24"/>
          <w:lang w:eastAsia="pl-PL"/>
        </w:rPr>
        <w:t xml:space="preserve">(przetarg nieograniczony) </w:t>
      </w:r>
      <w:r w:rsidRPr="003B06F0">
        <w:rPr>
          <w:rFonts w:ascii="Times New Roman" w:eastAsia="Times New Roman" w:hAnsi="Times New Roman" w:cs="Times New Roman"/>
          <w:sz w:val="24"/>
          <w:szCs w:val="24"/>
          <w:lang w:eastAsia="pl-PL"/>
        </w:rPr>
        <w:br/>
        <w:t xml:space="preserve">Tak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IV.3) Negocjacje z ogłoszeniem, dialog konkurencyjny, partnerstwo innowacyjne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IV.3.1) Informacje na temat negocjacji z ogłoszeniem</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Minimalne wymagania, które muszą spełniać wszystkie oferty: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B06F0">
        <w:rPr>
          <w:rFonts w:ascii="Times New Roman" w:eastAsia="Times New Roman" w:hAnsi="Times New Roman" w:cs="Times New Roman"/>
          <w:sz w:val="24"/>
          <w:szCs w:val="24"/>
          <w:lang w:eastAsia="pl-PL"/>
        </w:rPr>
        <w:br/>
        <w:t xml:space="preserve">Przewidziany jest podział negocjacji na etapy w celu ograniczenia liczby ofert: </w:t>
      </w:r>
      <w:r w:rsidRPr="003B06F0">
        <w:rPr>
          <w:rFonts w:ascii="Times New Roman" w:eastAsia="Times New Roman" w:hAnsi="Times New Roman" w:cs="Times New Roman"/>
          <w:sz w:val="24"/>
          <w:szCs w:val="24"/>
          <w:lang w:eastAsia="pl-PL"/>
        </w:rPr>
        <w:br/>
        <w:t xml:space="preserve">Należy podać informacje na temat etapów negocjacji (w tym liczbę etapów):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IV.3.2) Informacje na temat dialogu konkurencyjnego</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Wstępny harmonogram postępowania: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Podział dialogu na etapy w celu ograniczenia liczby rozwiązań: </w:t>
      </w:r>
      <w:r w:rsidRPr="003B06F0">
        <w:rPr>
          <w:rFonts w:ascii="Times New Roman" w:eastAsia="Times New Roman" w:hAnsi="Times New Roman" w:cs="Times New Roman"/>
          <w:sz w:val="24"/>
          <w:szCs w:val="24"/>
          <w:lang w:eastAsia="pl-PL"/>
        </w:rPr>
        <w:br/>
        <w:t xml:space="preserve">Należy podać informacje na temat etapów dialogu: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lastRenderedPageBreak/>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IV.3.3) Informacje na temat partnerstwa innowacyjnego</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Informacje dodatkowe: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IV.4) Licytacja elektroniczna </w:t>
      </w:r>
      <w:r w:rsidRPr="003B06F0">
        <w:rPr>
          <w:rFonts w:ascii="Times New Roman" w:eastAsia="Times New Roman" w:hAnsi="Times New Roman" w:cs="Times New Roman"/>
          <w:sz w:val="24"/>
          <w:szCs w:val="24"/>
          <w:lang w:eastAsia="pl-PL"/>
        </w:rPr>
        <w:br/>
        <w:t xml:space="preserve">Adres strony internetowej, na której będzie prowadzona licytacja elektroniczna: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Informacje o liczbie etapów licytacji elektronicznej i czasie ich trwania: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Czas trwania: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Termin składania wniosków o dopuszczenie do udziału w licytacji elektronicznej: </w:t>
      </w:r>
      <w:r w:rsidRPr="003B06F0">
        <w:rPr>
          <w:rFonts w:ascii="Times New Roman" w:eastAsia="Times New Roman" w:hAnsi="Times New Roman" w:cs="Times New Roman"/>
          <w:sz w:val="24"/>
          <w:szCs w:val="24"/>
          <w:lang w:eastAsia="pl-PL"/>
        </w:rPr>
        <w:br/>
        <w:t xml:space="preserve">Data: godzina: </w:t>
      </w:r>
      <w:r w:rsidRPr="003B06F0">
        <w:rPr>
          <w:rFonts w:ascii="Times New Roman" w:eastAsia="Times New Roman" w:hAnsi="Times New Roman" w:cs="Times New Roman"/>
          <w:sz w:val="24"/>
          <w:szCs w:val="24"/>
          <w:lang w:eastAsia="pl-PL"/>
        </w:rPr>
        <w:br/>
        <w:t xml:space="preserve">Termin otwarcia licytacji elektronicznej: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t xml:space="preserve">Termin i warunki zamknięcia licytacji elektronicznej: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t xml:space="preserve">Wymagania dotyczące zabezpieczenia należytego wykonania umowy: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lang w:eastAsia="pl-PL"/>
        </w:rPr>
        <w:br/>
        <w:t xml:space="preserve">Informacje dodatkowe: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r w:rsidRPr="003B06F0">
        <w:rPr>
          <w:rFonts w:ascii="Times New Roman" w:eastAsia="Times New Roman" w:hAnsi="Times New Roman" w:cs="Times New Roman"/>
          <w:b/>
          <w:bCs/>
          <w:sz w:val="24"/>
          <w:szCs w:val="24"/>
          <w:lang w:eastAsia="pl-PL"/>
        </w:rPr>
        <w:t>IV.5) ZMIANA UMOWY</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B06F0">
        <w:rPr>
          <w:rFonts w:ascii="Times New Roman" w:eastAsia="Times New Roman" w:hAnsi="Times New Roman" w:cs="Times New Roman"/>
          <w:sz w:val="24"/>
          <w:szCs w:val="24"/>
          <w:lang w:eastAsia="pl-PL"/>
        </w:rPr>
        <w:t xml:space="preserve"> Tak </w:t>
      </w:r>
      <w:r w:rsidRPr="003B06F0">
        <w:rPr>
          <w:rFonts w:ascii="Times New Roman" w:eastAsia="Times New Roman" w:hAnsi="Times New Roman" w:cs="Times New Roman"/>
          <w:sz w:val="24"/>
          <w:szCs w:val="24"/>
          <w:lang w:eastAsia="pl-PL"/>
        </w:rPr>
        <w:br/>
        <w:t xml:space="preserve">Należy wskazać zakres, charakter zmian oraz warunki wprowadzenia zmian: </w:t>
      </w:r>
      <w:r w:rsidRPr="003B06F0">
        <w:rPr>
          <w:rFonts w:ascii="Times New Roman" w:eastAsia="Times New Roman" w:hAnsi="Times New Roman" w:cs="Times New Roman"/>
          <w:sz w:val="24"/>
          <w:szCs w:val="24"/>
          <w:lang w:eastAsia="pl-PL"/>
        </w:rPr>
        <w:br/>
        <w:t xml:space="preserve">Wszelkie zmiany umowy wymagają formy pisemnego aneksu pod rygorem nieważności i mogą zostać dokonane, o ile nie stoją w sprzeczności z regulacjami zawartymi w ustawie Prawo zamówień publicznych. Zmiany, o których mowa mogą: 1) dotyczyć przedłużenia terminu, o którym mowa w § 2 ust. 1 w przypadku: a) konieczności wykonania zamówień/robót dodatkowych, których wykonanie jest niezbędne dla prawidłowego wykonania oraz zakończenia przedmiotu zamówienia wraz ze wszystkimi konsekwencjami występującymi w związku z przedłużeniem tego terminu, b) konieczności wykonania robót nieprzewidzianych w dokumentacji, c) zmiany przepisów prawa Unii Europejskiej lub prawa krajowego, co powoduje konieczność dostosowania dokumentacji projektowej lub robót do </w:t>
      </w:r>
      <w:r w:rsidRPr="003B06F0">
        <w:rPr>
          <w:rFonts w:ascii="Times New Roman" w:eastAsia="Times New Roman" w:hAnsi="Times New Roman" w:cs="Times New Roman"/>
          <w:sz w:val="24"/>
          <w:szCs w:val="24"/>
          <w:lang w:eastAsia="pl-PL"/>
        </w:rPr>
        <w:lastRenderedPageBreak/>
        <w:t xml:space="preserve">zmienionych przepisów, które to zmiany nastąpiły w trakcie realizacji zamówienia, d) zmian w zakresie projektowym, dokonanych na wniosek wykonawcy lub zamawiającego, e) pisemnego żądania wstrzymania robót skierowanego do wykonawcy przez zamawiającego, lub wydania zakazu prowadzenia robót przez organ administracji publicznej o ile żądanie lub wydanie zakazów nie nastąpiło z przyczyn, za które wykonawca ponosi odpowiedzialność, f) zmiany terminu będącej następstwem działania organów administracji, tj. przekroczenia terminów określonych prawnie na wydanie przez organy administracji decyzji, zezwoleń czy odmowy ich wydania na skutek błędów w dokumentacji projektowej, g) opóźnienia w uzyskaniu wymaganych pozwoleń, uzgodnień decyzji lub opinii innych organów administracji, niezbędnych do realizacji inwestycji, h) konieczności usunięcia błędów lub wprowadzenia zmian w dokumentacji projektowej lub specyfikacji technicznej wykonania i odbioru robót, i) wystąpienia niekorzystnych warunków atmosferycznych, powodujących wstrzymanie wykonania umowy, potwierdzonych pisemnie przez zamawiającego, j) wystąpienia siły wyższej (np.: wojna, strajk itd.). 2) dotyczyć zmian parametrów technicznych realizowanego przedmiotu umowy w przypadku: a) poprawy parametrów technicznych, jakości, sprawności, wydajności lub innych parametrów charakterystycznych dla danego elementu robót, b) aktualizacji rozwiązań projektowych z uwagi na postęp technologiczny bądź zmiany obowiązujących przepisów, c) pojawienia się na rynku materiałów lub urządzeń nowszej generacji pozwalających na zaoszczędzenie kosztów realizacji przedmiotu umowy lub kosztów eksploatacji wykonanego przedmiotu umowy; 3) być związane ze zmianą przepisów prawa powszechnie obowiązującego, jeśli wpływa ona na zakres lub warunki wykonania przez strony świadczeń wynikających z umowy, 4) być związane z zawarciem oraz zmianami umowy o dofinansowanie ze środków zewnętrznych. 5) być związane ze zmianą uchwały budżetowej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IV.6) INFORMACJE ADMINISTRACYJNE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IV.6.1) Sposób udostępniania informacji o charakterze poufnym </w:t>
      </w:r>
      <w:r w:rsidRPr="003B06F0">
        <w:rPr>
          <w:rFonts w:ascii="Times New Roman" w:eastAsia="Times New Roman" w:hAnsi="Times New Roman" w:cs="Times New Roman"/>
          <w:i/>
          <w:iCs/>
          <w:sz w:val="24"/>
          <w:szCs w:val="24"/>
          <w:lang w:eastAsia="pl-PL"/>
        </w:rPr>
        <w:t xml:space="preserve">(jeżeli dotyczy):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Środki służące ochronie informacji o charakterze poufnym</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B06F0">
        <w:rPr>
          <w:rFonts w:ascii="Times New Roman" w:eastAsia="Times New Roman" w:hAnsi="Times New Roman" w:cs="Times New Roman"/>
          <w:sz w:val="24"/>
          <w:szCs w:val="24"/>
          <w:lang w:eastAsia="pl-PL"/>
        </w:rPr>
        <w:br/>
        <w:t xml:space="preserve">Data: 2018-01-31, godzina: 09:00, </w:t>
      </w:r>
      <w:r w:rsidRPr="003B06F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B06F0">
        <w:rPr>
          <w:rFonts w:ascii="Times New Roman" w:eastAsia="Times New Roman" w:hAnsi="Times New Roman" w:cs="Times New Roman"/>
          <w:sz w:val="24"/>
          <w:szCs w:val="24"/>
          <w:lang w:eastAsia="pl-PL"/>
        </w:rPr>
        <w:br/>
        <w:t xml:space="preserve">Nie </w:t>
      </w:r>
      <w:r w:rsidRPr="003B06F0">
        <w:rPr>
          <w:rFonts w:ascii="Times New Roman" w:eastAsia="Times New Roman" w:hAnsi="Times New Roman" w:cs="Times New Roman"/>
          <w:sz w:val="24"/>
          <w:szCs w:val="24"/>
          <w:lang w:eastAsia="pl-PL"/>
        </w:rPr>
        <w:br/>
        <w:t xml:space="preserve">Wskazać powody: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B06F0">
        <w:rPr>
          <w:rFonts w:ascii="Times New Roman" w:eastAsia="Times New Roman" w:hAnsi="Times New Roman" w:cs="Times New Roman"/>
          <w:sz w:val="24"/>
          <w:szCs w:val="24"/>
          <w:lang w:eastAsia="pl-PL"/>
        </w:rPr>
        <w:br/>
        <w:t xml:space="preserve">&gt;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IV.6.3) Termin związania ofertą: </w:t>
      </w:r>
      <w:r w:rsidRPr="003B06F0">
        <w:rPr>
          <w:rFonts w:ascii="Times New Roman" w:eastAsia="Times New Roman" w:hAnsi="Times New Roman" w:cs="Times New Roman"/>
          <w:sz w:val="24"/>
          <w:szCs w:val="24"/>
          <w:lang w:eastAsia="pl-PL"/>
        </w:rPr>
        <w:t xml:space="preserve">do: okres w dniach: 30 (od ostatecznego terminu składania ofert)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B06F0">
        <w:rPr>
          <w:rFonts w:ascii="Times New Roman" w:eastAsia="Times New Roman" w:hAnsi="Times New Roman" w:cs="Times New Roman"/>
          <w:sz w:val="24"/>
          <w:szCs w:val="24"/>
          <w:lang w:eastAsia="pl-PL"/>
        </w:rPr>
        <w:t xml:space="preserve"> Nie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3B06F0">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3B06F0">
        <w:rPr>
          <w:rFonts w:ascii="Times New Roman" w:eastAsia="Times New Roman" w:hAnsi="Times New Roman" w:cs="Times New Roman"/>
          <w:sz w:val="24"/>
          <w:szCs w:val="24"/>
          <w:lang w:eastAsia="pl-PL"/>
        </w:rPr>
        <w:t xml:space="preserve"> Nie </w:t>
      </w:r>
      <w:r w:rsidRPr="003B06F0">
        <w:rPr>
          <w:rFonts w:ascii="Times New Roman" w:eastAsia="Times New Roman" w:hAnsi="Times New Roman" w:cs="Times New Roman"/>
          <w:sz w:val="24"/>
          <w:szCs w:val="24"/>
          <w:lang w:eastAsia="pl-PL"/>
        </w:rPr>
        <w:br/>
      </w:r>
      <w:r w:rsidRPr="003B06F0">
        <w:rPr>
          <w:rFonts w:ascii="Times New Roman" w:eastAsia="Times New Roman" w:hAnsi="Times New Roman" w:cs="Times New Roman"/>
          <w:b/>
          <w:bCs/>
          <w:sz w:val="24"/>
          <w:szCs w:val="24"/>
          <w:lang w:eastAsia="pl-PL"/>
        </w:rPr>
        <w:t>IV.6.6) Informacje dodatkowe:</w:t>
      </w:r>
      <w:r w:rsidRPr="003B06F0">
        <w:rPr>
          <w:rFonts w:ascii="Times New Roman" w:eastAsia="Times New Roman" w:hAnsi="Times New Roman" w:cs="Times New Roman"/>
          <w:sz w:val="24"/>
          <w:szCs w:val="24"/>
          <w:lang w:eastAsia="pl-PL"/>
        </w:rPr>
        <w:t xml:space="preserve"> </w:t>
      </w:r>
      <w:r w:rsidRPr="003B06F0">
        <w:rPr>
          <w:rFonts w:ascii="Times New Roman" w:eastAsia="Times New Roman" w:hAnsi="Times New Roman" w:cs="Times New Roman"/>
          <w:sz w:val="24"/>
          <w:szCs w:val="24"/>
          <w:lang w:eastAsia="pl-PL"/>
        </w:rPr>
        <w:br/>
      </w:r>
    </w:p>
    <w:p w:rsidR="003B06F0" w:rsidRPr="003B06F0" w:rsidRDefault="003B06F0" w:rsidP="003B06F0">
      <w:pPr>
        <w:spacing w:after="0" w:line="240" w:lineRule="auto"/>
        <w:jc w:val="center"/>
        <w:rPr>
          <w:rFonts w:ascii="Times New Roman" w:eastAsia="Times New Roman" w:hAnsi="Times New Roman" w:cs="Times New Roman"/>
          <w:sz w:val="24"/>
          <w:szCs w:val="24"/>
          <w:lang w:eastAsia="pl-PL"/>
        </w:rPr>
      </w:pPr>
      <w:r w:rsidRPr="003B06F0">
        <w:rPr>
          <w:rFonts w:ascii="Times New Roman" w:eastAsia="Times New Roman" w:hAnsi="Times New Roman" w:cs="Times New Roman"/>
          <w:sz w:val="24"/>
          <w:szCs w:val="24"/>
          <w:u w:val="single"/>
          <w:lang w:eastAsia="pl-PL"/>
        </w:rPr>
        <w:t xml:space="preserve">ZAŁĄCZNIK I - INFORMACJE DOTYCZĄCE OFERT CZĘŚCIOWYCH </w:t>
      </w:r>
    </w:p>
    <w:p w:rsidR="003B06F0" w:rsidRPr="003B06F0" w:rsidRDefault="003B06F0" w:rsidP="003B06F0">
      <w:pPr>
        <w:spacing w:after="0" w:line="240" w:lineRule="auto"/>
        <w:rPr>
          <w:rFonts w:ascii="Times New Roman" w:eastAsia="Times New Roman" w:hAnsi="Times New Roman" w:cs="Times New Roman"/>
          <w:sz w:val="24"/>
          <w:szCs w:val="24"/>
          <w:lang w:eastAsia="pl-PL"/>
        </w:rPr>
      </w:pPr>
    </w:p>
    <w:p w:rsidR="003B06F0" w:rsidRPr="003B06F0" w:rsidRDefault="003B06F0" w:rsidP="003B06F0">
      <w:pPr>
        <w:spacing w:after="0" w:line="240" w:lineRule="auto"/>
        <w:rPr>
          <w:rFonts w:ascii="Times New Roman" w:eastAsia="Times New Roman" w:hAnsi="Times New Roman" w:cs="Times New Roman"/>
          <w:sz w:val="24"/>
          <w:szCs w:val="24"/>
          <w:lang w:eastAsia="pl-PL"/>
        </w:rPr>
      </w:pPr>
    </w:p>
    <w:p w:rsidR="003B06F0" w:rsidRPr="003B06F0" w:rsidRDefault="003B06F0" w:rsidP="003B06F0">
      <w:pPr>
        <w:spacing w:after="240" w:line="240" w:lineRule="auto"/>
        <w:rPr>
          <w:rFonts w:ascii="Times New Roman" w:eastAsia="Times New Roman" w:hAnsi="Times New Roman" w:cs="Times New Roman"/>
          <w:sz w:val="24"/>
          <w:szCs w:val="24"/>
          <w:lang w:eastAsia="pl-PL"/>
        </w:rPr>
      </w:pPr>
    </w:p>
    <w:p w:rsidR="003B06F0" w:rsidRPr="003B06F0" w:rsidRDefault="003B06F0" w:rsidP="003B06F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B06F0" w:rsidRPr="003B06F0" w:rsidTr="003B06F0">
        <w:trPr>
          <w:tblCellSpacing w:w="15" w:type="dxa"/>
        </w:trPr>
        <w:tc>
          <w:tcPr>
            <w:tcW w:w="0" w:type="auto"/>
            <w:vAlign w:val="center"/>
            <w:hideMark/>
          </w:tcPr>
          <w:p w:rsidR="003B06F0" w:rsidRPr="003B06F0" w:rsidRDefault="003B06F0" w:rsidP="003B06F0">
            <w:pPr>
              <w:spacing w:after="240" w:line="240" w:lineRule="auto"/>
              <w:rPr>
                <w:rFonts w:ascii="Times New Roman" w:eastAsia="Times New Roman" w:hAnsi="Times New Roman" w:cs="Times New Roman"/>
                <w:sz w:val="24"/>
                <w:szCs w:val="24"/>
                <w:lang w:eastAsia="pl-PL"/>
              </w:rPr>
            </w:pPr>
          </w:p>
        </w:tc>
      </w:tr>
    </w:tbl>
    <w:p w:rsidR="0021724D" w:rsidRDefault="0021724D">
      <w:bookmarkStart w:id="0" w:name="_GoBack"/>
      <w:bookmarkEnd w:id="0"/>
    </w:p>
    <w:sectPr w:rsidR="0021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5C"/>
    <w:rsid w:val="0021724D"/>
    <w:rsid w:val="003B06F0"/>
    <w:rsid w:val="00874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62B13-CA98-4EA8-AB13-8414013F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23786">
      <w:bodyDiv w:val="1"/>
      <w:marLeft w:val="0"/>
      <w:marRight w:val="0"/>
      <w:marTop w:val="0"/>
      <w:marBottom w:val="0"/>
      <w:divBdr>
        <w:top w:val="none" w:sz="0" w:space="0" w:color="auto"/>
        <w:left w:val="none" w:sz="0" w:space="0" w:color="auto"/>
        <w:bottom w:val="none" w:sz="0" w:space="0" w:color="auto"/>
        <w:right w:val="none" w:sz="0" w:space="0" w:color="auto"/>
      </w:divBdr>
      <w:divsChild>
        <w:div w:id="2105880718">
          <w:marLeft w:val="0"/>
          <w:marRight w:val="0"/>
          <w:marTop w:val="0"/>
          <w:marBottom w:val="0"/>
          <w:divBdr>
            <w:top w:val="none" w:sz="0" w:space="0" w:color="auto"/>
            <w:left w:val="none" w:sz="0" w:space="0" w:color="auto"/>
            <w:bottom w:val="none" w:sz="0" w:space="0" w:color="auto"/>
            <w:right w:val="none" w:sz="0" w:space="0" w:color="auto"/>
          </w:divBdr>
          <w:divsChild>
            <w:div w:id="1295215240">
              <w:marLeft w:val="0"/>
              <w:marRight w:val="0"/>
              <w:marTop w:val="0"/>
              <w:marBottom w:val="0"/>
              <w:divBdr>
                <w:top w:val="none" w:sz="0" w:space="0" w:color="auto"/>
                <w:left w:val="none" w:sz="0" w:space="0" w:color="auto"/>
                <w:bottom w:val="none" w:sz="0" w:space="0" w:color="auto"/>
                <w:right w:val="none" w:sz="0" w:space="0" w:color="auto"/>
              </w:divBdr>
            </w:div>
            <w:div w:id="437793501">
              <w:marLeft w:val="0"/>
              <w:marRight w:val="0"/>
              <w:marTop w:val="0"/>
              <w:marBottom w:val="0"/>
              <w:divBdr>
                <w:top w:val="none" w:sz="0" w:space="0" w:color="auto"/>
                <w:left w:val="none" w:sz="0" w:space="0" w:color="auto"/>
                <w:bottom w:val="none" w:sz="0" w:space="0" w:color="auto"/>
                <w:right w:val="none" w:sz="0" w:space="0" w:color="auto"/>
              </w:divBdr>
            </w:div>
            <w:div w:id="1599171436">
              <w:marLeft w:val="0"/>
              <w:marRight w:val="0"/>
              <w:marTop w:val="0"/>
              <w:marBottom w:val="0"/>
              <w:divBdr>
                <w:top w:val="none" w:sz="0" w:space="0" w:color="auto"/>
                <w:left w:val="none" w:sz="0" w:space="0" w:color="auto"/>
                <w:bottom w:val="none" w:sz="0" w:space="0" w:color="auto"/>
                <w:right w:val="none" w:sz="0" w:space="0" w:color="auto"/>
              </w:divBdr>
              <w:divsChild>
                <w:div w:id="1815756503">
                  <w:marLeft w:val="0"/>
                  <w:marRight w:val="0"/>
                  <w:marTop w:val="0"/>
                  <w:marBottom w:val="0"/>
                  <w:divBdr>
                    <w:top w:val="none" w:sz="0" w:space="0" w:color="auto"/>
                    <w:left w:val="none" w:sz="0" w:space="0" w:color="auto"/>
                    <w:bottom w:val="none" w:sz="0" w:space="0" w:color="auto"/>
                    <w:right w:val="none" w:sz="0" w:space="0" w:color="auto"/>
                  </w:divBdr>
                </w:div>
              </w:divsChild>
            </w:div>
            <w:div w:id="1429352926">
              <w:marLeft w:val="0"/>
              <w:marRight w:val="0"/>
              <w:marTop w:val="0"/>
              <w:marBottom w:val="0"/>
              <w:divBdr>
                <w:top w:val="none" w:sz="0" w:space="0" w:color="auto"/>
                <w:left w:val="none" w:sz="0" w:space="0" w:color="auto"/>
                <w:bottom w:val="none" w:sz="0" w:space="0" w:color="auto"/>
                <w:right w:val="none" w:sz="0" w:space="0" w:color="auto"/>
              </w:divBdr>
              <w:divsChild>
                <w:div w:id="1227451862">
                  <w:marLeft w:val="0"/>
                  <w:marRight w:val="0"/>
                  <w:marTop w:val="0"/>
                  <w:marBottom w:val="0"/>
                  <w:divBdr>
                    <w:top w:val="none" w:sz="0" w:space="0" w:color="auto"/>
                    <w:left w:val="none" w:sz="0" w:space="0" w:color="auto"/>
                    <w:bottom w:val="none" w:sz="0" w:space="0" w:color="auto"/>
                    <w:right w:val="none" w:sz="0" w:space="0" w:color="auto"/>
                  </w:divBdr>
                </w:div>
              </w:divsChild>
            </w:div>
            <w:div w:id="404300137">
              <w:marLeft w:val="0"/>
              <w:marRight w:val="0"/>
              <w:marTop w:val="0"/>
              <w:marBottom w:val="0"/>
              <w:divBdr>
                <w:top w:val="none" w:sz="0" w:space="0" w:color="auto"/>
                <w:left w:val="none" w:sz="0" w:space="0" w:color="auto"/>
                <w:bottom w:val="none" w:sz="0" w:space="0" w:color="auto"/>
                <w:right w:val="none" w:sz="0" w:space="0" w:color="auto"/>
              </w:divBdr>
              <w:divsChild>
                <w:div w:id="997341719">
                  <w:marLeft w:val="0"/>
                  <w:marRight w:val="0"/>
                  <w:marTop w:val="0"/>
                  <w:marBottom w:val="0"/>
                  <w:divBdr>
                    <w:top w:val="none" w:sz="0" w:space="0" w:color="auto"/>
                    <w:left w:val="none" w:sz="0" w:space="0" w:color="auto"/>
                    <w:bottom w:val="none" w:sz="0" w:space="0" w:color="auto"/>
                    <w:right w:val="none" w:sz="0" w:space="0" w:color="auto"/>
                  </w:divBdr>
                </w:div>
                <w:div w:id="789208731">
                  <w:marLeft w:val="0"/>
                  <w:marRight w:val="0"/>
                  <w:marTop w:val="0"/>
                  <w:marBottom w:val="0"/>
                  <w:divBdr>
                    <w:top w:val="none" w:sz="0" w:space="0" w:color="auto"/>
                    <w:left w:val="none" w:sz="0" w:space="0" w:color="auto"/>
                    <w:bottom w:val="none" w:sz="0" w:space="0" w:color="auto"/>
                    <w:right w:val="none" w:sz="0" w:space="0" w:color="auto"/>
                  </w:divBdr>
                </w:div>
                <w:div w:id="149710350">
                  <w:marLeft w:val="0"/>
                  <w:marRight w:val="0"/>
                  <w:marTop w:val="0"/>
                  <w:marBottom w:val="0"/>
                  <w:divBdr>
                    <w:top w:val="none" w:sz="0" w:space="0" w:color="auto"/>
                    <w:left w:val="none" w:sz="0" w:space="0" w:color="auto"/>
                    <w:bottom w:val="none" w:sz="0" w:space="0" w:color="auto"/>
                    <w:right w:val="none" w:sz="0" w:space="0" w:color="auto"/>
                  </w:divBdr>
                </w:div>
                <w:div w:id="1009867803">
                  <w:marLeft w:val="0"/>
                  <w:marRight w:val="0"/>
                  <w:marTop w:val="0"/>
                  <w:marBottom w:val="0"/>
                  <w:divBdr>
                    <w:top w:val="none" w:sz="0" w:space="0" w:color="auto"/>
                    <w:left w:val="none" w:sz="0" w:space="0" w:color="auto"/>
                    <w:bottom w:val="none" w:sz="0" w:space="0" w:color="auto"/>
                    <w:right w:val="none" w:sz="0" w:space="0" w:color="auto"/>
                  </w:divBdr>
                </w:div>
              </w:divsChild>
            </w:div>
            <w:div w:id="858083613">
              <w:marLeft w:val="0"/>
              <w:marRight w:val="0"/>
              <w:marTop w:val="0"/>
              <w:marBottom w:val="0"/>
              <w:divBdr>
                <w:top w:val="none" w:sz="0" w:space="0" w:color="auto"/>
                <w:left w:val="none" w:sz="0" w:space="0" w:color="auto"/>
                <w:bottom w:val="none" w:sz="0" w:space="0" w:color="auto"/>
                <w:right w:val="none" w:sz="0" w:space="0" w:color="auto"/>
              </w:divBdr>
              <w:divsChild>
                <w:div w:id="1406607602">
                  <w:marLeft w:val="0"/>
                  <w:marRight w:val="0"/>
                  <w:marTop w:val="0"/>
                  <w:marBottom w:val="0"/>
                  <w:divBdr>
                    <w:top w:val="none" w:sz="0" w:space="0" w:color="auto"/>
                    <w:left w:val="none" w:sz="0" w:space="0" w:color="auto"/>
                    <w:bottom w:val="none" w:sz="0" w:space="0" w:color="auto"/>
                    <w:right w:val="none" w:sz="0" w:space="0" w:color="auto"/>
                  </w:divBdr>
                </w:div>
                <w:div w:id="1684936708">
                  <w:marLeft w:val="0"/>
                  <w:marRight w:val="0"/>
                  <w:marTop w:val="0"/>
                  <w:marBottom w:val="0"/>
                  <w:divBdr>
                    <w:top w:val="none" w:sz="0" w:space="0" w:color="auto"/>
                    <w:left w:val="none" w:sz="0" w:space="0" w:color="auto"/>
                    <w:bottom w:val="none" w:sz="0" w:space="0" w:color="auto"/>
                    <w:right w:val="none" w:sz="0" w:space="0" w:color="auto"/>
                  </w:divBdr>
                </w:div>
                <w:div w:id="1433814543">
                  <w:marLeft w:val="0"/>
                  <w:marRight w:val="0"/>
                  <w:marTop w:val="0"/>
                  <w:marBottom w:val="0"/>
                  <w:divBdr>
                    <w:top w:val="none" w:sz="0" w:space="0" w:color="auto"/>
                    <w:left w:val="none" w:sz="0" w:space="0" w:color="auto"/>
                    <w:bottom w:val="none" w:sz="0" w:space="0" w:color="auto"/>
                    <w:right w:val="none" w:sz="0" w:space="0" w:color="auto"/>
                  </w:divBdr>
                </w:div>
                <w:div w:id="1160458923">
                  <w:marLeft w:val="0"/>
                  <w:marRight w:val="0"/>
                  <w:marTop w:val="0"/>
                  <w:marBottom w:val="0"/>
                  <w:divBdr>
                    <w:top w:val="none" w:sz="0" w:space="0" w:color="auto"/>
                    <w:left w:val="none" w:sz="0" w:space="0" w:color="auto"/>
                    <w:bottom w:val="none" w:sz="0" w:space="0" w:color="auto"/>
                    <w:right w:val="none" w:sz="0" w:space="0" w:color="auto"/>
                  </w:divBdr>
                </w:div>
                <w:div w:id="1418863113">
                  <w:marLeft w:val="0"/>
                  <w:marRight w:val="0"/>
                  <w:marTop w:val="0"/>
                  <w:marBottom w:val="0"/>
                  <w:divBdr>
                    <w:top w:val="none" w:sz="0" w:space="0" w:color="auto"/>
                    <w:left w:val="none" w:sz="0" w:space="0" w:color="auto"/>
                    <w:bottom w:val="none" w:sz="0" w:space="0" w:color="auto"/>
                    <w:right w:val="none" w:sz="0" w:space="0" w:color="auto"/>
                  </w:divBdr>
                </w:div>
                <w:div w:id="1275793287">
                  <w:marLeft w:val="0"/>
                  <w:marRight w:val="0"/>
                  <w:marTop w:val="0"/>
                  <w:marBottom w:val="0"/>
                  <w:divBdr>
                    <w:top w:val="none" w:sz="0" w:space="0" w:color="auto"/>
                    <w:left w:val="none" w:sz="0" w:space="0" w:color="auto"/>
                    <w:bottom w:val="none" w:sz="0" w:space="0" w:color="auto"/>
                    <w:right w:val="none" w:sz="0" w:space="0" w:color="auto"/>
                  </w:divBdr>
                </w:div>
                <w:div w:id="1047341240">
                  <w:marLeft w:val="0"/>
                  <w:marRight w:val="0"/>
                  <w:marTop w:val="0"/>
                  <w:marBottom w:val="0"/>
                  <w:divBdr>
                    <w:top w:val="none" w:sz="0" w:space="0" w:color="auto"/>
                    <w:left w:val="none" w:sz="0" w:space="0" w:color="auto"/>
                    <w:bottom w:val="none" w:sz="0" w:space="0" w:color="auto"/>
                    <w:right w:val="none" w:sz="0" w:space="0" w:color="auto"/>
                  </w:divBdr>
                </w:div>
              </w:divsChild>
            </w:div>
            <w:div w:id="1323463955">
              <w:marLeft w:val="0"/>
              <w:marRight w:val="0"/>
              <w:marTop w:val="0"/>
              <w:marBottom w:val="0"/>
              <w:divBdr>
                <w:top w:val="none" w:sz="0" w:space="0" w:color="auto"/>
                <w:left w:val="none" w:sz="0" w:space="0" w:color="auto"/>
                <w:bottom w:val="none" w:sz="0" w:space="0" w:color="auto"/>
                <w:right w:val="none" w:sz="0" w:space="0" w:color="auto"/>
              </w:divBdr>
              <w:divsChild>
                <w:div w:id="1450472314">
                  <w:marLeft w:val="0"/>
                  <w:marRight w:val="0"/>
                  <w:marTop w:val="0"/>
                  <w:marBottom w:val="0"/>
                  <w:divBdr>
                    <w:top w:val="none" w:sz="0" w:space="0" w:color="auto"/>
                    <w:left w:val="none" w:sz="0" w:space="0" w:color="auto"/>
                    <w:bottom w:val="none" w:sz="0" w:space="0" w:color="auto"/>
                    <w:right w:val="none" w:sz="0" w:space="0" w:color="auto"/>
                  </w:divBdr>
                </w:div>
                <w:div w:id="1153180676">
                  <w:marLeft w:val="0"/>
                  <w:marRight w:val="0"/>
                  <w:marTop w:val="0"/>
                  <w:marBottom w:val="0"/>
                  <w:divBdr>
                    <w:top w:val="none" w:sz="0" w:space="0" w:color="auto"/>
                    <w:left w:val="none" w:sz="0" w:space="0" w:color="auto"/>
                    <w:bottom w:val="none" w:sz="0" w:space="0" w:color="auto"/>
                    <w:right w:val="none" w:sz="0" w:space="0" w:color="auto"/>
                  </w:divBdr>
                </w:div>
              </w:divsChild>
            </w:div>
            <w:div w:id="1188983755">
              <w:marLeft w:val="0"/>
              <w:marRight w:val="0"/>
              <w:marTop w:val="0"/>
              <w:marBottom w:val="0"/>
              <w:divBdr>
                <w:top w:val="none" w:sz="0" w:space="0" w:color="auto"/>
                <w:left w:val="none" w:sz="0" w:space="0" w:color="auto"/>
                <w:bottom w:val="none" w:sz="0" w:space="0" w:color="auto"/>
                <w:right w:val="none" w:sz="0" w:space="0" w:color="auto"/>
              </w:divBdr>
              <w:divsChild>
                <w:div w:id="1950118861">
                  <w:marLeft w:val="0"/>
                  <w:marRight w:val="0"/>
                  <w:marTop w:val="0"/>
                  <w:marBottom w:val="0"/>
                  <w:divBdr>
                    <w:top w:val="none" w:sz="0" w:space="0" w:color="auto"/>
                    <w:left w:val="none" w:sz="0" w:space="0" w:color="auto"/>
                    <w:bottom w:val="none" w:sz="0" w:space="0" w:color="auto"/>
                    <w:right w:val="none" w:sz="0" w:space="0" w:color="auto"/>
                  </w:divBdr>
                </w:div>
                <w:div w:id="508447225">
                  <w:marLeft w:val="0"/>
                  <w:marRight w:val="0"/>
                  <w:marTop w:val="0"/>
                  <w:marBottom w:val="0"/>
                  <w:divBdr>
                    <w:top w:val="none" w:sz="0" w:space="0" w:color="auto"/>
                    <w:left w:val="none" w:sz="0" w:space="0" w:color="auto"/>
                    <w:bottom w:val="none" w:sz="0" w:space="0" w:color="auto"/>
                    <w:right w:val="none" w:sz="0" w:space="0" w:color="auto"/>
                  </w:divBdr>
                </w:div>
                <w:div w:id="1722512624">
                  <w:marLeft w:val="0"/>
                  <w:marRight w:val="0"/>
                  <w:marTop w:val="0"/>
                  <w:marBottom w:val="0"/>
                  <w:divBdr>
                    <w:top w:val="none" w:sz="0" w:space="0" w:color="auto"/>
                    <w:left w:val="none" w:sz="0" w:space="0" w:color="auto"/>
                    <w:bottom w:val="none" w:sz="0" w:space="0" w:color="auto"/>
                    <w:right w:val="none" w:sz="0" w:space="0" w:color="auto"/>
                  </w:divBdr>
                </w:div>
                <w:div w:id="1264531346">
                  <w:marLeft w:val="0"/>
                  <w:marRight w:val="0"/>
                  <w:marTop w:val="0"/>
                  <w:marBottom w:val="0"/>
                  <w:divBdr>
                    <w:top w:val="none" w:sz="0" w:space="0" w:color="auto"/>
                    <w:left w:val="none" w:sz="0" w:space="0" w:color="auto"/>
                    <w:bottom w:val="none" w:sz="0" w:space="0" w:color="auto"/>
                    <w:right w:val="none" w:sz="0" w:space="0" w:color="auto"/>
                  </w:divBdr>
                </w:div>
                <w:div w:id="87429078">
                  <w:marLeft w:val="0"/>
                  <w:marRight w:val="0"/>
                  <w:marTop w:val="0"/>
                  <w:marBottom w:val="0"/>
                  <w:divBdr>
                    <w:top w:val="none" w:sz="0" w:space="0" w:color="auto"/>
                    <w:left w:val="none" w:sz="0" w:space="0" w:color="auto"/>
                    <w:bottom w:val="none" w:sz="0" w:space="0" w:color="auto"/>
                    <w:right w:val="none" w:sz="0" w:space="0" w:color="auto"/>
                  </w:divBdr>
                </w:div>
                <w:div w:id="29764893">
                  <w:marLeft w:val="0"/>
                  <w:marRight w:val="0"/>
                  <w:marTop w:val="0"/>
                  <w:marBottom w:val="0"/>
                  <w:divBdr>
                    <w:top w:val="none" w:sz="0" w:space="0" w:color="auto"/>
                    <w:left w:val="none" w:sz="0" w:space="0" w:color="auto"/>
                    <w:bottom w:val="none" w:sz="0" w:space="0" w:color="auto"/>
                    <w:right w:val="none" w:sz="0" w:space="0" w:color="auto"/>
                  </w:divBdr>
                </w:div>
              </w:divsChild>
            </w:div>
            <w:div w:id="2042706710">
              <w:marLeft w:val="0"/>
              <w:marRight w:val="0"/>
              <w:marTop w:val="0"/>
              <w:marBottom w:val="0"/>
              <w:divBdr>
                <w:top w:val="none" w:sz="0" w:space="0" w:color="auto"/>
                <w:left w:val="none" w:sz="0" w:space="0" w:color="auto"/>
                <w:bottom w:val="none" w:sz="0" w:space="0" w:color="auto"/>
                <w:right w:val="none" w:sz="0" w:space="0" w:color="auto"/>
              </w:divBdr>
              <w:divsChild>
                <w:div w:id="1286539483">
                  <w:marLeft w:val="0"/>
                  <w:marRight w:val="0"/>
                  <w:marTop w:val="0"/>
                  <w:marBottom w:val="0"/>
                  <w:divBdr>
                    <w:top w:val="none" w:sz="0" w:space="0" w:color="auto"/>
                    <w:left w:val="none" w:sz="0" w:space="0" w:color="auto"/>
                    <w:bottom w:val="none" w:sz="0" w:space="0" w:color="auto"/>
                    <w:right w:val="none" w:sz="0" w:space="0" w:color="auto"/>
                  </w:divBdr>
                </w:div>
                <w:div w:id="1053770449">
                  <w:marLeft w:val="0"/>
                  <w:marRight w:val="0"/>
                  <w:marTop w:val="0"/>
                  <w:marBottom w:val="0"/>
                  <w:divBdr>
                    <w:top w:val="none" w:sz="0" w:space="0" w:color="auto"/>
                    <w:left w:val="none" w:sz="0" w:space="0" w:color="auto"/>
                    <w:bottom w:val="none" w:sz="0" w:space="0" w:color="auto"/>
                    <w:right w:val="none" w:sz="0" w:space="0" w:color="auto"/>
                  </w:divBdr>
                </w:div>
                <w:div w:id="1877231907">
                  <w:marLeft w:val="0"/>
                  <w:marRight w:val="0"/>
                  <w:marTop w:val="0"/>
                  <w:marBottom w:val="0"/>
                  <w:divBdr>
                    <w:top w:val="none" w:sz="0" w:space="0" w:color="auto"/>
                    <w:left w:val="none" w:sz="0" w:space="0" w:color="auto"/>
                    <w:bottom w:val="none" w:sz="0" w:space="0" w:color="auto"/>
                    <w:right w:val="none" w:sz="0" w:space="0" w:color="auto"/>
                  </w:divBdr>
                </w:div>
                <w:div w:id="1329482995">
                  <w:marLeft w:val="0"/>
                  <w:marRight w:val="0"/>
                  <w:marTop w:val="0"/>
                  <w:marBottom w:val="0"/>
                  <w:divBdr>
                    <w:top w:val="none" w:sz="0" w:space="0" w:color="auto"/>
                    <w:left w:val="none" w:sz="0" w:space="0" w:color="auto"/>
                    <w:bottom w:val="none" w:sz="0" w:space="0" w:color="auto"/>
                    <w:right w:val="none" w:sz="0" w:space="0" w:color="auto"/>
                  </w:divBdr>
                </w:div>
                <w:div w:id="470250361">
                  <w:marLeft w:val="0"/>
                  <w:marRight w:val="0"/>
                  <w:marTop w:val="0"/>
                  <w:marBottom w:val="0"/>
                  <w:divBdr>
                    <w:top w:val="none" w:sz="0" w:space="0" w:color="auto"/>
                    <w:left w:val="none" w:sz="0" w:space="0" w:color="auto"/>
                    <w:bottom w:val="none" w:sz="0" w:space="0" w:color="auto"/>
                    <w:right w:val="none" w:sz="0" w:space="0" w:color="auto"/>
                  </w:divBdr>
                </w:div>
                <w:div w:id="456068107">
                  <w:marLeft w:val="0"/>
                  <w:marRight w:val="0"/>
                  <w:marTop w:val="0"/>
                  <w:marBottom w:val="0"/>
                  <w:divBdr>
                    <w:top w:val="none" w:sz="0" w:space="0" w:color="auto"/>
                    <w:left w:val="none" w:sz="0" w:space="0" w:color="auto"/>
                    <w:bottom w:val="none" w:sz="0" w:space="0" w:color="auto"/>
                    <w:right w:val="none" w:sz="0" w:space="0" w:color="auto"/>
                  </w:divBdr>
                </w:div>
                <w:div w:id="5838679">
                  <w:marLeft w:val="0"/>
                  <w:marRight w:val="0"/>
                  <w:marTop w:val="0"/>
                  <w:marBottom w:val="0"/>
                  <w:divBdr>
                    <w:top w:val="none" w:sz="0" w:space="0" w:color="auto"/>
                    <w:left w:val="none" w:sz="0" w:space="0" w:color="auto"/>
                    <w:bottom w:val="none" w:sz="0" w:space="0" w:color="auto"/>
                    <w:right w:val="none" w:sz="0" w:space="0" w:color="auto"/>
                  </w:divBdr>
                </w:div>
                <w:div w:id="422917440">
                  <w:marLeft w:val="0"/>
                  <w:marRight w:val="0"/>
                  <w:marTop w:val="0"/>
                  <w:marBottom w:val="0"/>
                  <w:divBdr>
                    <w:top w:val="none" w:sz="0" w:space="0" w:color="auto"/>
                    <w:left w:val="none" w:sz="0" w:space="0" w:color="auto"/>
                    <w:bottom w:val="none" w:sz="0" w:space="0" w:color="auto"/>
                    <w:right w:val="none" w:sz="0" w:space="0" w:color="auto"/>
                  </w:divBdr>
                </w:div>
              </w:divsChild>
            </w:div>
            <w:div w:id="16447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3404</Words>
  <Characters>20425</Characters>
  <Application>Microsoft Office Word</Application>
  <DocSecurity>0</DocSecurity>
  <Lines>170</Lines>
  <Paragraphs>47</Paragraphs>
  <ScaleCrop>false</ScaleCrop>
  <Company/>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Czajków</dc:creator>
  <cp:keywords/>
  <dc:description/>
  <cp:lastModifiedBy>Gmina Czajków</cp:lastModifiedBy>
  <cp:revision>2</cp:revision>
  <dcterms:created xsi:type="dcterms:W3CDTF">2018-01-12T08:37:00Z</dcterms:created>
  <dcterms:modified xsi:type="dcterms:W3CDTF">2018-01-12T08:37:00Z</dcterms:modified>
</cp:coreProperties>
</file>