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B3" w:rsidRPr="00A311B3" w:rsidRDefault="00A311B3" w:rsidP="00A311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Adres strony internetowej, na której zamieszczona będzie specyfikacja istotnych warunków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(jeżeli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dotyczy):</w:t>
      </w:r>
    </w:p>
    <w:p w:rsidR="00A311B3" w:rsidRPr="00A311B3" w:rsidRDefault="00A311B3" w:rsidP="00A3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311B3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lang w:eastAsia="pl-PL"/>
          </w:rPr>
          <w:t>http://bip.czajkow-gmina.pl/wiadomosci/3/lista/przetargi</w:t>
        </w:r>
      </w:hyperlink>
    </w:p>
    <w:p w:rsidR="00A311B3" w:rsidRPr="00A311B3" w:rsidRDefault="00A311B3" w:rsidP="00A3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B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50788 - 2017 z dnia 2017-03-24 r.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Czajków: Przebudowa drogi gminnej w miejscowości Czajków </w:t>
      </w:r>
      <w:proofErr w:type="spellStart"/>
      <w:r w:rsidRPr="00A311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Brzazgały</w:t>
      </w:r>
      <w:proofErr w:type="spellEnd"/>
      <w:r w:rsidRPr="00A311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publicznego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jest przeprowadzane wspólnie przez zamawiających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jest przeprowadzane wspólnie z zamawiającymi z innych państw członkowskich Unii Europejskiej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dodatkowe:</w:t>
      </w:r>
    </w:p>
    <w:p w:rsidR="00A311B3" w:rsidRPr="00A311B3" w:rsidRDefault="00A311B3" w:rsidP="00A311B3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Czajków, krajowy numer identyfikacyjny 25085559300000, ul. Czajków 39  , 63524   Czajków, woj. wielkopolskie, państwo Polska, tel. 627 311 006, e-mail ugczajkow@xl.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wp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faks 627 311 034.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czajkow-gmina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samorządowa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I.3) WSPÓLNE UDZIELANIE 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ZAMÓWIENIA </w:t>
      </w:r>
      <w:r w:rsidRPr="00A311B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</w:t>
      </w:r>
      <w:proofErr w:type="gramEnd"/>
      <w:r w:rsidRPr="00A311B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 xml:space="preserve"> dotyczy)</w:t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Europejskiej (który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 pełny i bezpośredni dostęp do dokumentów z postępowania można uzyskać pod adresem (URL)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tak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://bip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czajkow-gmina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/wiadomosci/3/lista/przetargi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pisemny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Urząd Gminy w Czajkowie, Czajków 39, 63-524 Czajków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drogi gminnej w miejscowości Czajków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Brzazgały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Numer referencyjny: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ZP.271.3.2017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.3) Informacja o możliwości składania ofert częściowych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</w:t>
      </w:r>
      <w:proofErr w:type="gramStart"/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 )</w:t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w przypadku partnerstwa innowacyjnego - określenie zapotrzebowania na innowacyjny produkt, usługę lub roboty budowlane: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ramach robót w zakresie przebudowy drogi gminnej w miejscowości Czajków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Brzazgały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zakłada się m.in. – profilowanie i zagęszczanie podłoża wykonywane mechanicznie w gruncie kat. II – IV pod warstwy konstrukcyjne nawierzchni na powierzchni 4093,39m2, warstwa górna podbudowy z kruszyw łamanych o grubości 12 cm na powierzchni 4093,39m2, skropienie emulsją asfaltową w ilości 0,7 kg/m2 na powierzchni 3903,39m2, nawierzchnie z mieszanek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mineralno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bitumicznych asfaltowych o grubości 4 cm warstwa ścieralna) AC 11S 50/70 na powierzchni 3903,39m2, nawierzchnie żwirowe, warstwa górna gr. 16cm z kruszywa rozściełanego mechanicznie na powierzchni 1425m2, wykonanie inwentaryzacji geodezyjnej powykonawczej.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45233220-7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.6) Całkowita wartość zamówienia </w:t>
      </w:r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</w:t>
      </w:r>
      <w:proofErr w:type="gramStart"/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)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bez VAT: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</w:t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134 ust. 6 pkt 3 ustawy </w:t>
      </w:r>
      <w:proofErr w:type="spell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35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określa w tym punkcie wymogów.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Warunek ten będzie spełniony, jeżeli wykonawca wykaże, że w okresie realizacji zamówienia będzie ubezpieczony od odpowiedzialności cywilnej w zakresie prowadzonej działalności na kwotę nie mniejszą niż 100.000,00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Warunek ten będzie spełniony, jeżeli wykonawca wykaże, że w okresie ostatnich 5 lat przed upływem terminu składania ofert, a jeżeli okres działalności jest krótszy – w tym okresie, wykonał min. dwie roboty budowlane polegające na budowie lub przebudowie dróg na kwotę min. 200 000,00 zł brutto każdy, b) Warunek ten będzie spełniony, jeżeli wykonawca wykaże, że w trakcie realizacji zamówienia będzie dysponował osobami posiadającymi uprawnienia do kierowania robotami budowlanymi, które zgodnie z przepisami pozwolą na zrealizowanie przedmiotowego zadania.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III.2.1) Podstawy wykluczenia określone w art. 24 ust. 1 ustawy </w:t>
      </w:r>
      <w:proofErr w:type="spell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(podstawa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wykluczenia określona w art. 24 ust. 5 pkt 1 ustawy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8 ustawy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III.4) WYKAZ OŚWIADCZEŃ LUB 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DOKUMENTÓW , 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SKŁADANYCH PRZEZ WYKONAWCĘ W POSTĘPOWANIU NA WEZWANIE ZAMAWIAJACEGO W CELU POTWIERDZENIA OKOLICZNOŚCI, O KTÓRYCH MOWA W ART. 25 UST. 1 PKT 3 USTAWY PZP: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,zaświadczenie</w:t>
      </w:r>
      <w:proofErr w:type="spellEnd"/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organu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budowlane były wykonywane, a jeżeli z uzasadnionej przyczyny o obiektywnym charakterze wykonawca nie jest w stanie uzyskać tych dokumentów – inne dokumenty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III.7) INNE DOKUMENTY 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 WYMIENIONE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W pkt III.3) - III.6)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przypadku, gdy wykonawca ma siedzibę lub miejsce zamieszkania poza terytorium Rzeczypospolitej Polskiej składa w odniesieniu do pkt 10.3.3 – 10.3.5.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albo że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jego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likwidacji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ani nie ogłoszono upadłości – wystawiony nie wcześniej niż 6 miesięcy przed upływem terminu składania ofert. W przypadku, gdy wykonawca polega na zdolnościach innych podmiotów w celu potwierdzenia spełniania warunków udziału w postępowaniu, składa także dokumenty dotyczące tych podmiotów określone w pkt 10.3.3 – 10.3.5 SIWZ. W przypadku wykonawców wspólnie ubiegających się o udzielenie zamówienia: każdy z wykonawców składa oddzielnie dokumenty, o których mowa w pkt 10.3.3 – 10.3.5 SIWZ, wykonawcy składają wspólnie podpisane przez pełnomocnika dokumenty załącznik nr 6 i załącznik nr 7 do SIWZ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IV: PROCEDURA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nieograniczony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przewiduje się ograniczenie liczby uczestników umowy ramowej: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</w:t>
      </w:r>
      <w:proofErr w:type="gramStart"/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)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Informacje dotyczące wykorzystywanego sprzętu elektronicznego, rozwiązań i specyfikacji technicznych w zakresie połączeń: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 liczbie etapów aukcji elektronicznej i czasie ich trwania: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</w:t>
            </w:r>
            <w:proofErr w:type="gramEnd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trwania etapu</w:t>
            </w:r>
          </w:p>
        </w:tc>
      </w:tr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Warunki zamknięcia aukcji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elektronicznej: </w:t>
      </w:r>
      <w:proofErr w:type="gramEnd"/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049"/>
      </w:tblGrid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jest zastrzeżenie prawa do udzielenia zamówienia na podstawie ofert wstępnych bez przeprowadzenia negocjacji 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</w:t>
            </w:r>
            <w:proofErr w:type="gramEnd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A31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trwania etapu</w:t>
            </w:r>
          </w:p>
        </w:tc>
      </w:tr>
      <w:tr w:rsidR="00A311B3" w:rsidRPr="00A311B3" w:rsidTr="00A311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311B3" w:rsidRPr="00A311B3" w:rsidRDefault="00A311B3" w:rsidP="00A3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A311B3" w:rsidRPr="00A311B3" w:rsidRDefault="00A311B3" w:rsidP="00A311B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Wszelkie zmiany niniejszej umowy wymagają formy pisemnego aneksu pod rygorem nieważności i mogą zostać dokonane, o ile nie stoją w sprzeczności z regulacjami zawartymi w ustawie Prawo zamówień publicznych. Zmiany, o których mowa mogą: dotyczyć przedłużenia terminu, o którym mowa w § 2 ust. 1 w przypadku: konieczności wykonania zamówień/robót dodatkowych, których wykonanie jest niezbędne dla prawidłowego wykonania oraz zakończenia przedmiotu zamówienia wraz ze wszystkimi konsekwencjami występującymi w związku z przedłużeniem tego terminu, konieczności wykonania robót nieprzewidzianych w dokumentacji, zmiany przepisów prawa Unii Europejskiej lub prawa krajowego, co powoduje konieczność dostosowania dokumentacji projektowej lub robót do zmienionych przepisów, które to zmiany nastąpiły w trakcie realizacji zamówienia, zmian w zakresie projektowym, dokonanych na wniosek wykonawcy lub zamawiającego, pisemnego żądania wstrzymania robót skierowanego do wykonawcy przez zamawiającego, lub wydania zakazu prowadzenia robót przez organ administracji publicznej o ile żądanie lub wydanie zakazów nie nastąpiło z przyczyn, za które wykonawca ponosi odpowiedzialność, zmiany terminu będącej następstwem działania organów administracji, tj. przekroczenia terminów określonych prawnie na wydanie przez organy administracji decyzji, zezwoleń czy odmowy ich wydania na skutek błędów w dokumentacji projektowej, opóźnienia w uzyskaniu wymaganych 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pozwoleń, uzgodnień decyzji lub opinii innych organów administracji, niezbędnych do realizacji inwestycji, konieczności usunięcia błędów lub wprowadzenia zmian w dokumentacji projektowej lub specyfikacji technicznej wykonania i odbioru robót, wystąpienia niekorzystnych warunków atmosferycznych, powodujących wstrzymanie wykonania umowy, potwierdzonych pisemnie przez zamawiającego, wystąpienia siły wyższej (np.: wojna, strajk itd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.). Dotyczyć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zmian </w:t>
      </w:r>
      <w:proofErr w:type="gramStart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parametrów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technicznych realizowanego przedmiotu umowy w przypadku: poprawy parametrów technicznych, jakości, sprawności, wydajności lub innych parametrów charakterystycznych dla danego elementu robót, aktualizacji rozwiązań projektowych z uwagi na postęp technologiczny bądź zmiany obowiązujących przepisów, pojawienia się na rynku materiałów lub urządzeń nowszej generacji pozwalających na zaoszczędzenie kosztów realizacji przedmiotu umowy lub kosztów eksploatacji wykonanego przedmiotu umowy; być związane ze zmianą przepisów prawa powszechnie obowiązującego, jeśli wpływa ona na zakres lub warunki wykonania przez strony świadczeń wynikających z umowy, być związane z zawarciem oraz zmianami umowy o dofinansowanie ze środków zewnętrznych. Być związane ze zmianą uchwały budżetowej.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</w:t>
      </w:r>
      <w:proofErr w:type="gramStart"/>
      <w:r w:rsidRPr="00A311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):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</w:t>
      </w:r>
      <w:proofErr w:type="gramEnd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służące ochronie informacji o charakterze poufnym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10/04/2017, godzina: 9:00,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 polski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dniach: 30 (od ostatecznego terminu składania ofert)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</w:t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Handlu (EFTA), które miały być przeznaczone na sfinansowanie całości lub części zamówienia</w:t>
      </w:r>
      <w:proofErr w:type="gramStart"/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</w:t>
      </w:r>
      <w:proofErr w:type="gramEnd"/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A311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1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4168B5" w:rsidRDefault="004168B5">
      <w:bookmarkStart w:id="0" w:name="_GoBack"/>
      <w:bookmarkEnd w:id="0"/>
    </w:p>
    <w:sectPr w:rsidR="004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8E"/>
    <w:rsid w:val="004168B5"/>
    <w:rsid w:val="0070628E"/>
    <w:rsid w:val="00A311B3"/>
    <w:rsid w:val="00D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czajkow-gmina.pl/wiadomosci/3/lista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3213</Words>
  <Characters>19282</Characters>
  <Application>Microsoft Office Word</Application>
  <DocSecurity>0</DocSecurity>
  <Lines>160</Lines>
  <Paragraphs>44</Paragraphs>
  <ScaleCrop>false</ScaleCrop>
  <Company/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2017-03-24T09:14:00Z</dcterms:created>
  <dcterms:modified xsi:type="dcterms:W3CDTF">2017-03-24T09:14:00Z</dcterms:modified>
</cp:coreProperties>
</file>