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C2" w:rsidRPr="00400BC2" w:rsidRDefault="00400BC2" w:rsidP="00400B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00BC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pl-PL"/>
          </w:rPr>
          <w:t>http://bip.czajkow-gmina.pl/wiadomosci/3/lista/przetargi</w:t>
        </w:r>
      </w:hyperlink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334817 - 2016 z dnia 2016-11-02 r.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Czajków: Odbiór i zagospodarowanie odpadów komunalnych z terenu gminy Czajków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0BC2" w:rsidRPr="00400BC2" w:rsidRDefault="00400BC2" w:rsidP="0040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400BC2" w:rsidRPr="00400BC2" w:rsidRDefault="00400BC2" w:rsidP="00400B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Czajków, krajowy numer identyfikacyjny 25085559300000, ul. Czajków 39  , 63524   Czajków, woj. wielkopolskie, państwo Polska, tel. 627 311 006, e-mail , faks 627 311 034.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www.czajkow-gmina.pl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00B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http://bip.czajkow-gmina.pl/wiadomosci/3/lista/przetargi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http://bip.czajkow-gmina.pl/wiadomosci/3/lista/przetargi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pisemnie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Czajków, </w:t>
      </w:r>
      <w:proofErr w:type="spellStart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czajków</w:t>
      </w:r>
      <w:proofErr w:type="spellEnd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39, 63-524 Czajków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i zagospodarowanie odpadów komunalnych z terenu gminy Czajków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ZP.271.4.2016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 wszczęciem postępowania o udzielenie zamówienia przeprowadzono dialog techniczny </w:t>
      </w:r>
    </w:p>
    <w:p w:rsidR="00400BC2" w:rsidRPr="00400BC2" w:rsidRDefault="00400BC2" w:rsidP="0040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00B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1: Przedmiotem Zamówienia jest usługa polegająca na odbieraniu i zagospodarowaniu odpadów komunalnych pochodzących od właścicieli nieruchomości, na których zamieszkują mieszkańcy oraz od właścicieli nieruchomości na których nie zamieszkują mieszkańcy, a powstają odpady komunalne z terenu gminy Czajków oraz wyposażenie wszystkich właścicieli nieruchomości w pojemniki na odpady zgodnie z Regulaminem utrzymania czystości i porządku. Odpady będą odbierane z terenu gminy zgodnie z załączonym wykazem nieruchomości. Szczegółowy wykaz nieruchomości (stanowiący Załącznik nr 1 do SIWZ) zlokalizowanych na terenie gminy będzie zawierał: liczbę mieszkańców oraz liczbę i rodzaj pojemników na odpady. Zakres przedmiotu zamówienia obejmuje odbiór i zagospodarowanie: niesegregowanych (zmieszanych) odpadów komunalnych o kodzie 20 03 01, segregowanych odpadów komunalnych z podziałem na następujące frakcje: zmieszane odpady opakowaniowe o kodzie 15 01 06 (papier, metal, tworzywa sztuczne, opakowania wielomateriałowe), opakowania ze szkła o kodzie 15 01 07, opakowania z tworzyw sztucznych o kodzie 15 01 02, zużyte baterie i akumulatory o kodzie 20 01 34, bioodpady/popiół o kodzie z grupy 20, przeterminowanych leków o kodzie 20 01 32 z aptek - szczegółowy wykaz aptek stanowi Załącznik nr 4 do SIWZ, innych odpadów nie ulegających biodegradacji o kodzie 20 02 03 (cmentarze). Odpady komunalne będą odbierane z następujących pojemników: Niesegregowane (zmieszane) odpady komunalne: w zabudowie jednorodzinnej - pojemniki o pojemności od 0,12 m3 (120l) zgodnie z Regulaminem utrzymania czystości i porządku, w obiektach użyteczności publicznej - pojemniki o pojemności od 0,12 m3 (120l) zgodnie z Regulaminem utrzymania czystości i porządku, na cmentarzach, na terenach ogrodów działkowych, na posesjach należących do związków wyznaniowych oraz na posesjach zarządzanych przez jednostki administracji specjalnych - pojemniki o pojemności 1,1 m3 oraz KP-7(7m3) zgodnie z regulaminem utrzymania czystości i porządku, segregowane odpady komunalne: w zabudowie jednorodzinnej - pojemniki o pojemności od 0,12 m3 (120l) w tym w gniazdach ogólnodostępnych pojemniki na szkło o pojemności od 1,5m3 (typ IGLOO), pojemniki na tworzywa sztuczne od 1,1m3 zgodnie z Regulaminem utrzymania czystości i porządku, w obiektach użyteczności publicznej - pojemniki o pojemności od 0,12m3 (120l) zgodnie z Regulaminem utrzymania czystości i porządku. Odpady komunalne, będą odbierane z pojemników wyłącznie do tego celu przeznaczonych, o ujednoliconych kolorem oznaczeniach: żółtym - z przeznaczeniem na odpady suche, pomarańczowym - z przeznaczeniem na szkło, czerwonym - z przeznaczeniem na zużyte baterie, zielonym - z przeznaczeniem na szkło kolorowe - pojemniki w gniazdach ogólnodostępnych, szarym - z przeznaczeniem na bioodpady/popiół, białym - z przeznaczeniem na szkło bezbarwne - pojemniki w gniazdach ogólnodostępnych, bez oznaczenia kolorem pojemnik z siatki - z przeznaczeniem na tworzywa sztuczne - pojemniki w gniazdach ogólnodostępnych, innym niż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wymienione - z przeznaczeniem na odpady komunalne zmieszane. Obowiązkiem wykonawcy jest naprawa pojemników lub ich wymiana na koszt Wykonawcy w przypadku uszkodzeń powstałych w wyniku normalnego użytkowania lub powstałych z winy Wykonawcy. W przypadku uszkodzeń powstałych z winy osób użytkujących pojemnik, będących następstwem okoliczności, za które odpowiedzialność ponosi użytkownik np. kradzież, spalenie, użytkowanie pojemników do innych celów, niezgodnych z ich przeznaczeniem, naprawa pojemników lub ich wymiana dokonywana jest na koszt użytkownika danego pojemnika. Wykonawca wyposaży wskazane przez Zamawiającego nieruchomości w pojemniki zgodnie z Załącznikiem nr 1 do SIWZ z zachowaniem zasad określonych w pkt. 2.5 i 2.6. Zamawiający zastrzega, iż objęcie wszystkich mieszkańców nieruchomości systemem odbioru odpadów komunalnych z czterech pojemników (komunalne, szkło, suche, baterie) powinno nastąpić najpóźniej w terminie 7 dni po upływie 30 dni od podpisania umowy, do przekazania Zamawiającemu pełnego zestawienia potwierdzającego wyposażenie nieruchomości w wymagane pojemniki. Zestawienie ma obowiązek zawierać parametr identyfikujący podstawienie danych pojemników na wskazaną w wykazie nieruchomość. Pojemniki są użyczone właścicielowi nieruchomości na czas obowiązywania umowy przetargowej zawartej przez Wykonawcę z Gminą. Planowane ilości pojemników oraz ilości odpadów wraz z częstotliwością odbiorów opisane są w punktach 2.8 - 2.11 SIWZ. Zadanie nr 2: Przedmiotem Zamówienia jest usługa polegające na odbiorze i zagospodarowaniu odpadów komunalnych gromadzonych w Punkcie Selektywnego Zbierania Odpadów Komunalnych. Zakres przedmiotu zamówienia obejmuje odbiór i zagospodarowanie odpadów: przeterminowanych leków o kodzie 20 01 32, chemikaliów (farby, rozpuszczalniki, oleje odpadowe) o kodach 20 01 13*, 20 01 14*, 20 01 15*, 20 01 19*, 20 01 27*, 20 01 29*, zużytych baterii i akumulatorów o kodzie 20 01 34, zużytego sprzętu elektrycznego i elektronicznego o kodach 20 01 23, 20 01 35*, 20 01 36, odpadów wielkogabarytowych o kodzie 20 03 07, odpadów budowlano - rozbiórkowych o kodach z grupy 17, zużytych opon o kodzie 16 01 03, odpadów zielonych o kodzie 20 02 01, opakowań ze szkła o kodzie 15 01 07, opakowań z tworzyw sztucznych o kodzie 15 01 02, opakowań z papieru i tektury o kodzie 15 01 01, bioodpady/popiół o kodzie z grupy 20. Wykonawca wyposaży PSZOK w pojemniki do gromadzenia odpadów zgodnie z Regulaminem funkcjonowania PSZOK stanowiącym załącznik nr 12 do SIWZ. Opis pojemników w punkcie 2.14 SIWZ. Odpady będą odbierane z PSZOK z częstotliwością </w:t>
      </w:r>
      <w:proofErr w:type="spellStart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wynikacjącą</w:t>
      </w:r>
      <w:proofErr w:type="spellEnd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potrzeb z uwzględnieniem stopnia zapełnienia pojemnika. Szacowana ilość odpadów do odbioru w trakcie realizacji zamówienia opisana jest w pkt 2.16 SIWZ. Wykonawca przedstawi w terminie 7 dni po zakończonym miesiącu wykaz nieruchomości z terenu gminy Czajków, od których odebrano odpady komunalne do PSZOK-a z podaniem kodów odpadów i ilości odebranych odpadów. Zadanie nr 3: Przedmiotem zamówienia jest zbiórka odpadów wielkogabarytowych, pochodzących z gospodarstw domowych polegająca na przejeździe i załadunku odpadów zgodnie z harmonogramem. Zadanie polega na: zebraniu wystawionych następujących rodzajów odpadów: 20 03 07 - odpady wielkogabarytowe (wersalki, tapczany, łóżka, fotele, elementy stolarki, okna, dywany, wykładziny), 20 01 40 - metale (złom), 20 01 35* - zużyte urządzenia elektryczne i elektroniczne (telewizory, monitory), 20 01 36 zużyte urządzenia elektryczne i elektroniczne (pralki, radia, drukarki, odkurzacze), 20 01 23* - urządzenia zawierające freony (lodówki), 16 01 03 - zużyte opony (do rozmiaru 1250 x 400), 20 01 33* - baterie i akumulatory, 20 02 01 - odpady ulegające biodegradacji (powiązane gałęzie, listwy drewniane. Załadunek na środek transportu, zagospodarowanie odebranych odpadów, posprzątanie miejsc, w przypadku rozsypania odpadów podczas załadunku, z których odbierane są wystawione odpady. Zbiórka nie obejmują odpadów powstałych w trakcie prowadzonej działalności gospodarczej przez podmioty gospodarcze. Odpady wielkogabarytowe w ramach zbiórki objazdowej będą odbierane z częstotliwością zgodną z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regulaminem utrzymania czystości i porządku na terenie Gminy (zbiórka odpadów wielkogabarytowych musi się odbyć w czasie trwania zamówienia). Zamawiający przewiduje wykonanie tego zadania w 2018 roku. Termin odbioru odpadów wielkogabarytowych zostanie uzgodniony pomiędzy Zamawiającym a Wykonawcą na 3 miesiące przed planowaną zbiórką. Wykonawca przedłoży harmonogram odbioru odpadów w terminie 30 dni przed rozpoczęciem zbiórki. Szacowana ilość odpadów do odbioru w trakcie realizacji zamówienia została opisana w punkcie 2.24 SIWZ.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90513100-7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90533000-2, 90500000-2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00B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701115.00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30/06/2019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niniejszego Zamówienia mogą ubiegać się Wykonawcy, którzy spełniają warunki określone w art. 22 PZP.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 Opis warunków zawarto w punkcie 4.1 SIWZ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uzna powyższy warunek za spełniony jeżeli Wykonawca wykaże posiadanie ważnego ubezpieczenia odpowiedzialności cywilnej w zakresie prowadzonej działalności związanej z przedmiotem zamówienia na kwotę minimum 1000000,00 zł.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uzna powyższy warunek za spełniony jeżeli Wykonawca wykaże, że wykonał/wykonuje w okresie ostatnich 3 lat przed upływem terminu składania ofert, a jeżeli okres prowadzenia działalności jest krótszy, w tym okresie co najmniej 1 usługę polegającą na odbieraniu odpadów komunalnych z nieruchomości w ilości nie mniejszej niż 2000 Mg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dodatkowe: Wymagania sprzętowe opisano w pkt 4.1.1.3 SIWZ.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2 ustawy </w:t>
      </w:r>
      <w:proofErr w:type="spellStart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3 ustawy </w:t>
      </w:r>
      <w:proofErr w:type="spellStart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4 ustawy </w:t>
      </w:r>
      <w:proofErr w:type="spellStart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5 ustawy </w:t>
      </w:r>
      <w:proofErr w:type="spellStart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6 ustawy </w:t>
      </w:r>
      <w:proofErr w:type="spellStart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7 ustawy </w:t>
      </w:r>
      <w:proofErr w:type="spellStart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8 ustawy </w:t>
      </w:r>
      <w:proofErr w:type="spellStart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00B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400BC2" w:rsidRPr="00400BC2" w:rsidTr="00400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400BC2" w:rsidRPr="00400BC2" w:rsidTr="00400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7"/>
        <w:gridCol w:w="1049"/>
      </w:tblGrid>
      <w:tr w:rsidR="00400BC2" w:rsidRPr="00400BC2" w:rsidTr="00400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00BC2" w:rsidRPr="00400BC2" w:rsidTr="00400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00BC2" w:rsidRPr="00400BC2" w:rsidTr="00400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wynagrodzenia Wykonawcy</w:t>
            </w:r>
          </w:p>
        </w:tc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</w:tr>
      <w:tr w:rsidR="00400BC2" w:rsidRPr="00400BC2" w:rsidTr="00400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rozpatrywania reklamacji</w:t>
            </w:r>
          </w:p>
        </w:tc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dialogu na etapy w celu ograniczenia liczby rozwiązań: 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400BC2" w:rsidRPr="00400BC2" w:rsidTr="00400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400BC2" w:rsidRPr="00400BC2" w:rsidTr="00400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00BC2" w:rsidRPr="00400BC2" w:rsidRDefault="00400BC2" w:rsidP="0040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00BC2" w:rsidRPr="00400BC2" w:rsidRDefault="00400BC2" w:rsidP="004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00B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Data: 18/11/2016, godzina: 10:00,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Polski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0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E0533A" w:rsidRDefault="00E0533A">
      <w:bookmarkStart w:id="0" w:name="_GoBack"/>
      <w:bookmarkEnd w:id="0"/>
    </w:p>
    <w:sectPr w:rsidR="00E0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C2"/>
    <w:rsid w:val="00400BC2"/>
    <w:rsid w:val="00E0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8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1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4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3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2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3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6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83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0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33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23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8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czajkow-gmina.pl/wiadomosci/3/lista/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3383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Galbierczyk</dc:creator>
  <cp:lastModifiedBy>Paweł Galbierczyk</cp:lastModifiedBy>
  <cp:revision>1</cp:revision>
  <dcterms:created xsi:type="dcterms:W3CDTF">2016-11-02T13:09:00Z</dcterms:created>
  <dcterms:modified xsi:type="dcterms:W3CDTF">2016-11-02T13:09:00Z</dcterms:modified>
</cp:coreProperties>
</file>