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95" w:rsidRDefault="00672695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5/5</w:t>
      </w:r>
    </w:p>
    <w:p w:rsidR="00864052" w:rsidRPr="00BD06FC" w:rsidRDefault="00CC3C7A">
      <w:pPr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u w:val="single"/>
        </w:rPr>
        <w:t>Wyposażenie pracowni matematycznej do szkoły w Baranowie , w Kaskach i w Golach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600"/>
        <w:gridCol w:w="1019"/>
        <w:gridCol w:w="5652"/>
      </w:tblGrid>
      <w:tr w:rsidR="00BD06FC" w:rsidRPr="00CC3C7A" w:rsidTr="00BD06FC">
        <w:trPr>
          <w:trHeight w:val="97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Gry Ś</w:t>
            </w:r>
            <w:r w:rsidR="008B1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wiata – 3 programy 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składa się z trzech oryginalnych gier pochodzących z odległych krajów świata. Każda z gier w nim zawarta poszerza zdolności logicznego myślenia oraz poprawia zdolności koncentracji.</w:t>
            </w:r>
          </w:p>
        </w:tc>
      </w:tr>
      <w:tr w:rsidR="00BD06FC" w:rsidRPr="00CC3C7A" w:rsidTr="00BD06FC">
        <w:trPr>
          <w:trHeight w:val="2103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dla k l. 4-6 pakiet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pakiet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4D15E8" w:rsidRPr="00CC3C7A" w:rsidRDefault="004D15E8" w:rsidP="00BD0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C7A">
              <w:rPr>
                <w:rFonts w:ascii="Arial" w:hAnsi="Arial" w:cs="Arial"/>
                <w:sz w:val="20"/>
                <w:szCs w:val="20"/>
              </w:rPr>
              <w:t xml:space="preserve">Edukacyjny program komputerowy, który obejmuje bardzo obszerny zakres materiału z matematyki na poziomie klas 4–6 szkoły podstawowej. Program prezentuje tematy: 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liczby naturalne (m.in. dodawanie, odejmowanie, mnożenie, dzielenie,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   potęgowanie);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działania pisemne;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ułamki zwykłe i dziesiętne (m.in. ułamki właściwe i niewłaściwe);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figury geometryczne (m.in. prostokąt, kwadrat, koło i okrąg, obwody i pola);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prostopadłościany (m.in. pole i siatka prostopadłościanu, sześcianu);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liczby całkowite (m.in. liczby ujemne i przeciwne na osi liczbowej);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własności wielokątów (m.in. kąty, rodzaje kątów, trójkąt, równoległobok,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   romb, trapez);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bryły (m.in. graniastosłupy, ostrosłupy, objętość, pole powierzchni);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liczby wymierne (m.in. potęga, pierwiastek);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 xml:space="preserve">- przykłady </w:t>
            </w:r>
            <w:proofErr w:type="spellStart"/>
            <w:r w:rsidRPr="00CC3C7A">
              <w:rPr>
                <w:rFonts w:ascii="Arial" w:hAnsi="Arial" w:cs="Arial"/>
                <w:sz w:val="20"/>
                <w:szCs w:val="20"/>
              </w:rPr>
              <w:t>przyporządkowań</w:t>
            </w:r>
            <w:proofErr w:type="spellEnd"/>
            <w:r w:rsidRPr="00CC3C7A">
              <w:rPr>
                <w:rFonts w:ascii="Arial" w:hAnsi="Arial" w:cs="Arial"/>
                <w:sz w:val="20"/>
                <w:szCs w:val="20"/>
              </w:rPr>
              <w:t xml:space="preserve"> (m.in. układ współrzędnych);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>- wyrażenia algebraiczne (m.in. rozwiązywanie równań);</w:t>
            </w:r>
            <w:r w:rsidRPr="00CC3C7A">
              <w:rPr>
                <w:rFonts w:ascii="Arial" w:hAnsi="Arial" w:cs="Arial"/>
                <w:sz w:val="20"/>
                <w:szCs w:val="20"/>
              </w:rPr>
              <w:br/>
              <w:t xml:space="preserve">- procenty (m.in. obliczenia procentowe, diagramy), </w:t>
            </w:r>
          </w:p>
          <w:p w:rsidR="004D15E8" w:rsidRPr="00CC3C7A" w:rsidRDefault="004D15E8" w:rsidP="00BD0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C7A">
              <w:rPr>
                <w:rFonts w:ascii="Arial" w:hAnsi="Arial" w:cs="Arial"/>
                <w:sz w:val="20"/>
                <w:szCs w:val="20"/>
              </w:rPr>
              <w:t xml:space="preserve">- testy, </w:t>
            </w:r>
          </w:p>
          <w:p w:rsidR="00BD06FC" w:rsidRPr="00CC3C7A" w:rsidRDefault="004D15E8" w:rsidP="00433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C7A">
              <w:rPr>
                <w:rFonts w:ascii="Arial" w:hAnsi="Arial" w:cs="Arial"/>
                <w:sz w:val="20"/>
                <w:szCs w:val="20"/>
              </w:rPr>
              <w:t>- programy narzędziowe: Kalkulator, Kalkulator pisemny, Definicje, Wzory</w:t>
            </w:r>
            <w:r w:rsidR="004330EF" w:rsidRPr="00CC3C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3C7A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CC3C7A">
              <w:rPr>
                <w:rFonts w:ascii="Arial" w:hAnsi="Arial" w:cs="Arial"/>
                <w:sz w:val="20"/>
                <w:szCs w:val="20"/>
              </w:rPr>
              <w:t>Figury płaskie/przestrzenne</w:t>
            </w:r>
            <w:r w:rsidR="004330EF" w:rsidRPr="00CC3C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3C7A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CC3C7A">
              <w:rPr>
                <w:rFonts w:ascii="Arial" w:hAnsi="Arial" w:cs="Arial"/>
                <w:sz w:val="20"/>
                <w:szCs w:val="20"/>
              </w:rPr>
              <w:t>Biogramy</w:t>
            </w:r>
          </w:p>
        </w:tc>
      </w:tr>
      <w:tr w:rsidR="00BD06FC" w:rsidRPr="00CC3C7A" w:rsidTr="00BD06FC">
        <w:trPr>
          <w:trHeight w:val="1558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Magnetyczne </w:t>
            </w:r>
            <w:proofErr w:type="spellStart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pizze</w:t>
            </w:r>
            <w:proofErr w:type="spellEnd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-ułamki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zestawów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zawiera </w:t>
            </w:r>
            <w:proofErr w:type="spellStart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pizze</w:t>
            </w:r>
            <w:proofErr w:type="spellEnd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podzielone w następujący sposób (razem 24 części): 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• 1 cała pizza • 1 pizza podzielona na pół (1/2) • 1 pizza podzielona na 3 części (1/3) • 1 pizza podzielona na 4 kawałki (1/4)  • 1 pizza podzielona na 6 kawałków (1/6) • 1 pizza podzielona na 8 części (1/8) </w:t>
            </w:r>
            <w:proofErr w:type="spellStart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Pizze</w:t>
            </w:r>
            <w:proofErr w:type="spellEnd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mają wielkość około 20cm. </w:t>
            </w:r>
          </w:p>
        </w:tc>
      </w:tr>
      <w:tr w:rsidR="00BD06FC" w:rsidRPr="00CC3C7A" w:rsidTr="00BD06FC">
        <w:trPr>
          <w:trHeight w:val="226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kształtowania pojęć związanych z czasem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E95FEE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dydaktyczny</w:t>
            </w:r>
            <w:r w:rsidR="00BD06FC"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zawiera:</w:t>
            </w:r>
            <w:r w:rsidR="00BD06FC"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• komplet tablic dydaktycznych (doba, dni tygodnia, nazwy miesięcy, podział miesięcy na dni, podział roku) w formacie 50×70 cm, </w:t>
            </w:r>
            <w:r w:rsidR="00BD06FC"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• zegar czynności dziennych (średnica 42 cm, z ruchomą wskazówką) z zestawem dwudziestu elementów ruchomych z rysunkami czynności codziennych. </w:t>
            </w:r>
            <w:r w:rsidR="00BD06FC"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Wszystkie elementy posiadają paski magnetyczne, umożliwiające demonstrację na szkolnej tablicy magnetycznej.</w:t>
            </w:r>
          </w:p>
        </w:tc>
      </w:tr>
      <w:tr w:rsidR="00BD06FC" w:rsidRPr="00CC3C7A" w:rsidTr="00BD06FC">
        <w:trPr>
          <w:trHeight w:val="164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Biała magnetyczna tablica na przybory tablicowe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Gładka, lakierowana na biało powierzchnia magnetyczna odpowiednia do pisania markerami  ścieranymi na sucho lub do przyczepiania notatek za pomocą magnesów. Konstrukcja w ramie aluminiowej, anodowanej z zaokrąglonymi rogami plastikowymi w kolorze szarym. Tablice 150x100 cm i większe dodatkowo wzmocnione są blachą ocynkowaną. Tablicę można zawiesić poziomo lub pionowo</w:t>
            </w:r>
          </w:p>
        </w:tc>
      </w:tr>
      <w:tr w:rsidR="00BD06FC" w:rsidRPr="00CC3C7A" w:rsidTr="00BD06FC">
        <w:trPr>
          <w:trHeight w:val="716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Decymetr magnetyczny do demonstracji na tablicy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Decymetr w komplecie są magnesy do podklejenia</w:t>
            </w:r>
          </w:p>
        </w:tc>
      </w:tr>
      <w:tr w:rsidR="00BD06FC" w:rsidRPr="00CC3C7A" w:rsidTr="00BD06FC">
        <w:trPr>
          <w:trHeight w:val="107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zestaw przyborów geometrycznych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zestawów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geometryczny przydatny dla każdego ucznia wytrzymały, odporny na odkształcenia podziałka zgodna z normami zestaw duży: linijka 30cm, kątomierz, ekierka 13cm i ekierka 19cm mix kolorów</w:t>
            </w:r>
          </w:p>
        </w:tc>
      </w:tr>
      <w:tr w:rsidR="00BD06FC" w:rsidRPr="00CC3C7A" w:rsidTr="00BD06FC">
        <w:trPr>
          <w:trHeight w:val="444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Taśmy miernicze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</w:t>
            </w:r>
            <w:r w:rsidR="00521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Profesjonalna miara zwijana, Miara długa z włókna szklanego Długość 10 m Opis: • Taśma z włókna szklanego, wzmocnionego • Wytrzymałość na rozciąganie do 200kg</w:t>
            </w:r>
          </w:p>
        </w:tc>
      </w:tr>
      <w:tr w:rsidR="00BD06FC" w:rsidRPr="00CC3C7A" w:rsidTr="00BD06FC">
        <w:trPr>
          <w:trHeight w:val="716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Słomki konstrukcyjne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zestawów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62657D" w:rsidRPr="00CC3C7A" w:rsidRDefault="0062657D" w:rsidP="0062657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3C7A">
              <w:rPr>
                <w:rFonts w:ascii="Arial" w:hAnsi="Arial" w:cs="Arial"/>
                <w:sz w:val="20"/>
                <w:szCs w:val="20"/>
                <w:lang w:eastAsia="pl-PL"/>
              </w:rPr>
              <w:t>układanka przestrzenna składająca się z kolorowych plastikowych rurek i opatentowanych łączników, służąca do budowy różnorodnych konstrukcji trójwymiarowych. Niepowtarzalne rozwiązanie pozwala na tworzenie dowolnej ilości figur przestrzennych.</w:t>
            </w:r>
          </w:p>
          <w:p w:rsidR="0062657D" w:rsidRPr="00CC3C7A" w:rsidRDefault="0062657D" w:rsidP="0062657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3C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zestawie:</w:t>
            </w:r>
          </w:p>
          <w:p w:rsidR="00BD06FC" w:rsidRPr="00CC3C7A" w:rsidRDefault="006102ED" w:rsidP="0062657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  <w:r w:rsidR="0062657D" w:rsidRPr="00CC3C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elem. długości 20 </w:t>
            </w:r>
            <w:proofErr w:type="spellStart"/>
            <w:r w:rsidR="0062657D" w:rsidRPr="00CC3C7A">
              <w:rPr>
                <w:rFonts w:ascii="Arial" w:hAnsi="Arial" w:cs="Arial"/>
                <w:sz w:val="20"/>
                <w:szCs w:val="20"/>
                <w:lang w:eastAsia="pl-PL"/>
              </w:rPr>
              <w:t>cm,elem</w:t>
            </w:r>
            <w:proofErr w:type="spellEnd"/>
            <w:r w:rsidR="0062657D" w:rsidRPr="00CC3C7A">
              <w:rPr>
                <w:rFonts w:ascii="Arial" w:hAnsi="Arial" w:cs="Arial"/>
                <w:sz w:val="20"/>
                <w:szCs w:val="20"/>
                <w:lang w:eastAsia="pl-PL"/>
              </w:rPr>
              <w:t>. długości 10 cm,</w:t>
            </w:r>
            <w:r w:rsidR="00064B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2657D" w:rsidRPr="00CC3C7A">
              <w:rPr>
                <w:rFonts w:ascii="Arial" w:hAnsi="Arial" w:cs="Arial"/>
                <w:sz w:val="20"/>
                <w:szCs w:val="20"/>
                <w:lang w:eastAsia="pl-PL"/>
              </w:rPr>
              <w:t>krzyżyki</w:t>
            </w:r>
          </w:p>
        </w:tc>
      </w:tr>
      <w:tr w:rsidR="00BD06FC" w:rsidRPr="00CC3C7A" w:rsidTr="00BD06FC">
        <w:trPr>
          <w:trHeight w:val="107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Magnetyczna oś liczbowa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którą można zamocować na dowolnej metalowej powierzchni, na której można pisać markerami i bez problemu je ścierać. 200 x 12 cm; 100 sektorów - przemiennie 10 czerwonych, 10 białych, marker</w:t>
            </w:r>
          </w:p>
        </w:tc>
      </w:tr>
      <w:tr w:rsidR="00BD06FC" w:rsidRPr="00CC3C7A" w:rsidTr="00BD06FC">
        <w:trPr>
          <w:trHeight w:val="894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Szkieletowe modele graniastosłupów i ostrosłupów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Graniastosłupy w kolorze granatowym: sześcian, prostopadłościan, graniastosłup o podstawie trójkąta, graniastosłup o podstawie sześciokąta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Ostrosłupy w kolorze zielonym: czworościan, ostrosłup o podstawie trójkąta, ostrosłup o podstawie sześciokąta</w:t>
            </w:r>
          </w:p>
        </w:tc>
      </w:tr>
      <w:tr w:rsidR="00BD06FC" w:rsidRPr="00CC3C7A" w:rsidTr="00BD06FC">
        <w:trPr>
          <w:trHeight w:val="235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modeli brył rozkładanych z siatkami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Duże bryły geometryczne, transparentne z zielonymi fluorescencyjnymi krawędziami. 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Bryły posiadają kolorowe podstawy. Stosunek podstawy do wysokości wynosi 1:2.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Komplet zawiera dwie siatki, wykonane z giętkiej folii (kolor może różnić się od widocznych na zdjęciu). Wysokość: do 15 cm. Wykaz brył: - graniastosłup trójkątny - graniastosłup ośmiokątny – kula - ostrosłup trójkątny - ostrosłup kwadratowy - ostrosłup ośmiokątny – prostopadłościan – stożek – sześcian - walec</w:t>
            </w:r>
          </w:p>
        </w:tc>
      </w:tr>
      <w:tr w:rsidR="00BD06FC" w:rsidRPr="00CC3C7A" w:rsidTr="00BD06FC">
        <w:trPr>
          <w:trHeight w:val="390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Magnetyczny zestaw siatki brył i figur płaskich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Zawartość: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 SIATKI BRYŁ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• ostrosłup prawidłowy czworokątny • sześcian (3 sztuki) • graniastosłup prawidłowy trójkątny • prostopadłościan o podstawie prostokąta • prostopadłościan o podstawie kwadratu • graniastosłup o podstawie trapezu równoramiennego • graniastosłup prawidłowy sześciokątny • graniastosłup o podstawie równoległoboku • czworościan foremny • ostrosłup prawidłowy trójkątny • ostrosłup o podstawie prostokąta • siatki trzech ostrosłupów, które po złożeniu tworzą sześcian 2. FIGURY PŁASKIE I   WZORY • pole kwadratu • obwód kwadratu • pole trapezu • obwód trapezu • pole deltoidu • obwód deltoidu • pole równoległoboku • obwód równoległoboku  • pole rombu • obwód rombu • pole trójkąta • obwód trójkąta • pole koła  • obwód koła 3. PORADNIK  METODYCZNY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Całość w walizce ułatwiającej przenoszenie i przechowywanie. </w:t>
            </w:r>
          </w:p>
        </w:tc>
      </w:tr>
      <w:tr w:rsidR="00BD06FC" w:rsidRPr="00CC3C7A" w:rsidTr="00BD06FC">
        <w:trPr>
          <w:trHeight w:val="213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Biała tablica z naniesionym układem współrzędnych i siecią kwadratową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Tablica biała z układem współrzędnych magnetyczna </w:t>
            </w:r>
            <w:proofErr w:type="spellStart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Nadruk wykonany w technologii uniemożliwiającej jego usunięcie. Tablica oprawiona w ramę aluminiową anodowaną, narożniki plastikowe. Powierzchnia tablicy do pisania markerami </w:t>
            </w:r>
            <w:proofErr w:type="spellStart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suchościeralnymi</w:t>
            </w:r>
            <w:proofErr w:type="spellEnd"/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Możliwość mocowania kartek za pomocą magnesów. W komplecie zestaw mocujący wraz z instrukcją, oraz półeczka na pisaki. Tablica zapakowana w skrzynię drewniano kartonową.</w:t>
            </w:r>
            <w:r w:rsidR="00610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2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</w:t>
            </w:r>
            <w:r w:rsidR="00842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85x100 cm </w:t>
            </w:r>
          </w:p>
        </w:tc>
      </w:tr>
      <w:tr w:rsidR="00BD06FC" w:rsidRPr="00CC3C7A" w:rsidTr="00BD06FC">
        <w:trPr>
          <w:trHeight w:val="2684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plansz dydaktycznych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Arytmetyka i algebra to zestaw tablic do wykorzystania na zajęciach matematyki klasy IV - VI szkoły podstawowej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zestawie znajdują się takie tablice: 1 — Działania arytmetyczne 2a, 2b — Prawa działań 3 — Rzymski system zapisu liczb 4 — Zbiory liczbowe 5a, 5b, 5c, 5d, — Porównywanie ułamków zwykłych 5e, - Działania na </w:t>
            </w:r>
            <w:r w:rsidR="00600C4C"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ułamkach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zwykłych 6a — Ułamki dziesiętne 6b — Mnożenie i dzielenie ułamków dziesiętnych przez 10, 100, 1000... 6c — Działania pisemne na ułamkach dziesiętnych 7a — Liczby całkowite 7b — Działania na liczbach całkowitych 8 — Potęgi, 9 — Pierwiastki 10 — Procenty 11 — Jednostki masy 12 — Kalendarz i czas 13 — Droga, prędkość czas — Zestaw do tworzenia liczb w dziesiątkowym systemie pozycyjnym, — Zestaw do tworzenia   ułamków dziesiętnych , — Zestaw do tworzenia liczb w systemie rzymskim</w:t>
            </w:r>
          </w:p>
        </w:tc>
      </w:tr>
      <w:tr w:rsidR="00BD06FC" w:rsidRPr="00CC3C7A" w:rsidTr="00BD06FC">
        <w:trPr>
          <w:trHeight w:val="2289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pomiarów masy, temperatury, długości (do pracy w gr) 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652" w:type="dxa"/>
            <w:shd w:val="clear" w:color="auto" w:fill="auto"/>
            <w:vAlign w:val="bottom"/>
            <w:hideMark/>
          </w:tcPr>
          <w:p w:rsidR="00BD06FC" w:rsidRPr="00CC3C7A" w:rsidRDefault="00BD06FC" w:rsidP="00BD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pozwala zapoznać się z pojęciami pomiaru temperatury, wagi oraz długości zarówno podczas zajęć z matematyki jak i z przyrody.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Instrukcja zawiera opis 22 doświadczeń, które można wykonać przy wykorzystaniu zestawu dydaktycznego. Zestaw przeznaczony jest dla 18 grup, 6 grup z każdego z 3 tematów - temperatura, waga, długość. Podczas realizacji zajęć z jednego tematu zestaw pozwala na realizację ćwiczeń przez 6 grup. Wymiary walizki: 54x45x15cm</w:t>
            </w:r>
            <w:r w:rsidRPr="00CC3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wyskalowania termometru potrzebne są wrząca woda oraz lód. Wodę można zagotować używając świeczki natomiast lud należy przygotować przed zajęciami.</w:t>
            </w:r>
          </w:p>
        </w:tc>
      </w:tr>
    </w:tbl>
    <w:p w:rsidR="00BD06FC" w:rsidRDefault="00BD06FC"/>
    <w:sectPr w:rsidR="00BD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C"/>
    <w:rsid w:val="00064BBD"/>
    <w:rsid w:val="004330EF"/>
    <w:rsid w:val="004D15E8"/>
    <w:rsid w:val="00521179"/>
    <w:rsid w:val="00600C4C"/>
    <w:rsid w:val="006102ED"/>
    <w:rsid w:val="0062657D"/>
    <w:rsid w:val="00672695"/>
    <w:rsid w:val="006D24B3"/>
    <w:rsid w:val="00792E03"/>
    <w:rsid w:val="00842A5C"/>
    <w:rsid w:val="00864052"/>
    <w:rsid w:val="008B11B7"/>
    <w:rsid w:val="00BD06FC"/>
    <w:rsid w:val="00CC3C7A"/>
    <w:rsid w:val="00E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71F4-05F8-4DB0-BBFC-D5A8A4FC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6FC"/>
    <w:rPr>
      <w:b/>
      <w:bCs/>
    </w:rPr>
  </w:style>
  <w:style w:type="paragraph" w:styleId="Bezodstpw">
    <w:name w:val="No Spacing"/>
    <w:uiPriority w:val="1"/>
    <w:qFormat/>
    <w:rsid w:val="0062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10</cp:revision>
  <dcterms:created xsi:type="dcterms:W3CDTF">2017-11-09T08:37:00Z</dcterms:created>
  <dcterms:modified xsi:type="dcterms:W3CDTF">2018-04-12T07:59:00Z</dcterms:modified>
</cp:coreProperties>
</file>