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C553" w14:textId="6DCE3652" w:rsidR="004A35DB" w:rsidRPr="005C0C08" w:rsidRDefault="000B5B88">
      <w:pPr>
        <w:rPr>
          <w:b/>
          <w:bCs/>
        </w:rPr>
      </w:pPr>
      <w:r w:rsidRPr="005C0C08">
        <w:rPr>
          <w:b/>
          <w:bCs/>
        </w:rPr>
        <w:t xml:space="preserve">URZĄD MIASTA I GMINY </w:t>
      </w:r>
    </w:p>
    <w:p w14:paraId="6F68664D" w14:textId="3157ABBC" w:rsidR="000B5B88" w:rsidRDefault="000B5B88">
      <w:pPr>
        <w:rPr>
          <w:b/>
          <w:bCs/>
        </w:rPr>
      </w:pPr>
      <w:r w:rsidRPr="005C0C08">
        <w:rPr>
          <w:b/>
          <w:bCs/>
        </w:rPr>
        <w:t xml:space="preserve">         W KO</w:t>
      </w:r>
      <w:r w:rsidR="0095676C">
        <w:rPr>
          <w:b/>
          <w:bCs/>
        </w:rPr>
        <w:t>Ń</w:t>
      </w:r>
      <w:r w:rsidRPr="005C0C08">
        <w:rPr>
          <w:b/>
          <w:bCs/>
        </w:rPr>
        <w:t>SKICH</w:t>
      </w:r>
    </w:p>
    <w:p w14:paraId="30E129B8" w14:textId="77777777" w:rsidR="00EA3AB0" w:rsidRPr="005C0C08" w:rsidRDefault="00EA3AB0">
      <w:pPr>
        <w:rPr>
          <w:b/>
          <w:bCs/>
        </w:rPr>
      </w:pPr>
    </w:p>
    <w:p w14:paraId="0C704D7B" w14:textId="3D0533F2" w:rsidR="000B5B88" w:rsidRPr="00C00261" w:rsidRDefault="00C00261">
      <w:pPr>
        <w:rPr>
          <w:b/>
          <w:bCs/>
          <w:sz w:val="32"/>
          <w:szCs w:val="32"/>
        </w:rPr>
      </w:pPr>
      <w:r w:rsidRPr="00C00261">
        <w:rPr>
          <w:b/>
          <w:bCs/>
          <w:sz w:val="32"/>
          <w:szCs w:val="32"/>
        </w:rPr>
        <w:t>Szanowni Pańs</w:t>
      </w:r>
      <w:r>
        <w:rPr>
          <w:b/>
          <w:bCs/>
          <w:sz w:val="32"/>
          <w:szCs w:val="32"/>
        </w:rPr>
        <w:t>t</w:t>
      </w:r>
      <w:r w:rsidRPr="00C00261">
        <w:rPr>
          <w:b/>
          <w:bCs/>
          <w:sz w:val="32"/>
          <w:szCs w:val="32"/>
        </w:rPr>
        <w:t>wo</w:t>
      </w:r>
    </w:p>
    <w:p w14:paraId="29B6E050" w14:textId="132895A8" w:rsidR="007C5FAD" w:rsidRPr="007C5FAD" w:rsidRDefault="00777C70">
      <w:pPr>
        <w:rPr>
          <w:rFonts w:ascii="Arial" w:hAnsi="Arial" w:cs="Arial"/>
          <w:b/>
          <w:bCs/>
          <w:sz w:val="20"/>
          <w:szCs w:val="20"/>
        </w:rPr>
      </w:pPr>
      <w:r w:rsidRPr="007C5FAD">
        <w:rPr>
          <w:rFonts w:ascii="Arial" w:hAnsi="Arial" w:cs="Arial"/>
          <w:b/>
          <w:bCs/>
          <w:sz w:val="20"/>
          <w:szCs w:val="20"/>
        </w:rPr>
        <w:t>Dotyczy: przeglądu aglomeracji</w:t>
      </w:r>
    </w:p>
    <w:p w14:paraId="32F856A3" w14:textId="66EB80C8" w:rsidR="000B5B88" w:rsidRPr="007C5FAD" w:rsidRDefault="000B5B88" w:rsidP="00B40773">
      <w:pPr>
        <w:spacing w:after="0"/>
        <w:jc w:val="both"/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</w:pPr>
      <w:r w:rsidRPr="007C5FAD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Zgodnie z art. 92 Prawa wodnego</w:t>
      </w:r>
      <w:r w:rsidR="005C0C08" w:rsidRPr="007C5FAD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 xml:space="preserve"> </w:t>
      </w:r>
      <w:r w:rsidRPr="007C5FAD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 xml:space="preserve"> burmistrz  miasta ma obowiązek co 2 lata od daty uchwalenia</w:t>
      </w:r>
      <w:r w:rsidR="005C0C08" w:rsidRPr="007C5FAD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 xml:space="preserve"> obszaru aglomeracji </w:t>
      </w:r>
      <w:r w:rsidRPr="007C5FAD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 xml:space="preserve">, dokonać przeglądu </w:t>
      </w:r>
      <w:r w:rsidR="005C0C08" w:rsidRPr="007C5FAD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 xml:space="preserve">jej </w:t>
      </w:r>
      <w:r w:rsidRPr="007C5FAD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obszarów i granic</w:t>
      </w:r>
      <w:r w:rsidR="005C0C08" w:rsidRPr="007C5FAD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.</w:t>
      </w:r>
    </w:p>
    <w:p w14:paraId="65E4B87C" w14:textId="4ABE3747" w:rsidR="00777C70" w:rsidRDefault="00777C70" w:rsidP="00B40773">
      <w:pPr>
        <w:spacing w:after="0"/>
        <w:jc w:val="both"/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</w:pPr>
      <w:r w:rsidRPr="007C5FAD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 xml:space="preserve">Wobec powyższego Gmina Końskie zamierza </w:t>
      </w:r>
      <w:r w:rsidRPr="007C5FAD"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 xml:space="preserve">dokonać przeglądu aglomeracji </w:t>
      </w:r>
      <w:r w:rsidR="00F8012E"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 xml:space="preserve">w </w:t>
      </w:r>
      <w:r w:rsidRPr="007C5FAD"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>2025 r</w:t>
      </w:r>
      <w:r w:rsidR="008602B7" w:rsidRPr="007C5FAD"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>.</w:t>
      </w:r>
    </w:p>
    <w:p w14:paraId="148643AB" w14:textId="4C3146A3" w:rsidR="00F8012E" w:rsidRPr="00F8012E" w:rsidRDefault="00F8012E" w:rsidP="00B40773">
      <w:pPr>
        <w:spacing w:after="0"/>
        <w:jc w:val="both"/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</w:pPr>
      <w: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Uchwałą Nr XXVI 251/2020 Rady Miejskiej w Końskich z dnia 22 grudnia 2020 r. wyznaczono obszar i granice aglomeracji Końskie  o RLM 34 898.</w:t>
      </w:r>
    </w:p>
    <w:p w14:paraId="2E542A8F" w14:textId="7D30FBA2" w:rsidR="00F8012E" w:rsidRDefault="008602B7" w:rsidP="00B40773">
      <w:pPr>
        <w:jc w:val="both"/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</w:pPr>
      <w:r w:rsidRPr="007C5FAD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Obecnie na terenie aglomeracji zamieszkuje</w:t>
      </w:r>
      <w:r w:rsidR="005C0C08" w:rsidRPr="007C5FAD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 xml:space="preserve">  </w:t>
      </w:r>
      <w:r w:rsidR="005C0C08" w:rsidRPr="007C5FAD"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 xml:space="preserve">RLM </w:t>
      </w:r>
      <w:r w:rsidRPr="007C5FAD"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 xml:space="preserve"> 28 988 osób.</w:t>
      </w:r>
    </w:p>
    <w:p w14:paraId="3B38252B" w14:textId="7628A571" w:rsidR="00EC66E3" w:rsidRDefault="00EC66E3">
      <w:pPr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</w:pPr>
      <w:r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>W ramach usługi należy wykonać:</w:t>
      </w:r>
    </w:p>
    <w:p w14:paraId="45429C5E" w14:textId="5DE730CA" w:rsidR="00EC66E3" w:rsidRDefault="00F9455A" w:rsidP="00EC66E3">
      <w:pPr>
        <w:pStyle w:val="Akapitzlist"/>
        <w:numPr>
          <w:ilvl w:val="0"/>
          <w:numId w:val="3"/>
        </w:numP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</w:pPr>
      <w: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c</w:t>
      </w:r>
      <w:r w:rsidR="00EC66E3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harakterystykę istniejącej sieci kanalizacyjnej,</w:t>
      </w:r>
    </w:p>
    <w:p w14:paraId="44EE184D" w14:textId="7512305E" w:rsidR="00EC66E3" w:rsidRDefault="00175108" w:rsidP="00EC66E3">
      <w:pPr>
        <w:pStyle w:val="Akapitzlist"/>
        <w:numPr>
          <w:ilvl w:val="0"/>
          <w:numId w:val="3"/>
        </w:numP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</w:pPr>
      <w: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c</w:t>
      </w:r>
      <w:r w:rsidR="00EC66E3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 xml:space="preserve">harakterystykę oczyszczalni ścieków. </w:t>
      </w:r>
    </w:p>
    <w:p w14:paraId="14A9A725" w14:textId="1E49A659" w:rsidR="00EC66E3" w:rsidRDefault="00175108" w:rsidP="00EC66E3">
      <w:pPr>
        <w:pStyle w:val="Akapitzlist"/>
        <w:numPr>
          <w:ilvl w:val="0"/>
          <w:numId w:val="3"/>
        </w:numP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</w:pPr>
      <w: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a</w:t>
      </w:r>
      <w:r w:rsidR="00EC66E3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nalizę indywidualnych systemów oczyszczania ścieków,</w:t>
      </w:r>
    </w:p>
    <w:p w14:paraId="09F9D8FB" w14:textId="5233138D" w:rsidR="00EC66E3" w:rsidRDefault="00175108" w:rsidP="00EC66E3">
      <w:pPr>
        <w:pStyle w:val="Akapitzlist"/>
        <w:numPr>
          <w:ilvl w:val="0"/>
          <w:numId w:val="3"/>
        </w:numP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</w:pPr>
      <w: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a</w:t>
      </w:r>
      <w:r w:rsidR="00EC66E3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nalizę zbiorników bezodpływowych</w:t>
      </w:r>
    </w:p>
    <w:p w14:paraId="1075DE0E" w14:textId="70009801" w:rsidR="00EC66E3" w:rsidRDefault="00175108" w:rsidP="00EC66E3">
      <w:pPr>
        <w:pStyle w:val="Akapitzlist"/>
        <w:numPr>
          <w:ilvl w:val="0"/>
          <w:numId w:val="3"/>
        </w:numP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</w:pPr>
      <w: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a</w:t>
      </w:r>
      <w:r w:rsidR="00EC66E3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nalizę obszarową (obszary do włączenia i wyłączenia)</w:t>
      </w:r>
    </w:p>
    <w:p w14:paraId="667BB5FE" w14:textId="2A3CDE02" w:rsidR="000138D7" w:rsidRDefault="00175108" w:rsidP="00EC66E3">
      <w:pPr>
        <w:pStyle w:val="Akapitzlist"/>
        <w:numPr>
          <w:ilvl w:val="0"/>
          <w:numId w:val="3"/>
        </w:numP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</w:pPr>
      <w: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a</w:t>
      </w:r>
      <w:r w:rsidR="000138D7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naliza zgodności ładunku ścieków przemysłowych,</w:t>
      </w:r>
    </w:p>
    <w:p w14:paraId="0AEECABF" w14:textId="0AE565AB" w:rsidR="000138D7" w:rsidRDefault="00175108" w:rsidP="00EC66E3">
      <w:pPr>
        <w:pStyle w:val="Akapitzlist"/>
        <w:numPr>
          <w:ilvl w:val="0"/>
          <w:numId w:val="3"/>
        </w:numP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</w:pPr>
      <w: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w</w:t>
      </w:r>
      <w:r w:rsidR="000138D7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eryfikację  obszaru aglomeracji w ramach obowiązującego prawa</w:t>
      </w:r>
      <w:r w:rsidR="000574DE"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,</w:t>
      </w:r>
    </w:p>
    <w:p w14:paraId="4C15DC6B" w14:textId="4BD524F9" w:rsidR="000574DE" w:rsidRPr="00EC66E3" w:rsidRDefault="000574DE" w:rsidP="00EC66E3">
      <w:pPr>
        <w:pStyle w:val="Akapitzlist"/>
        <w:numPr>
          <w:ilvl w:val="0"/>
          <w:numId w:val="3"/>
        </w:numP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</w:pPr>
      <w:r>
        <w:rPr>
          <w:rStyle w:val="mf-14"/>
          <w:rFonts w:ascii="Arial" w:hAnsi="Arial" w:cs="Arial"/>
          <w:color w:val="192227"/>
          <w:sz w:val="20"/>
          <w:szCs w:val="20"/>
          <w:shd w:val="clear" w:color="auto" w:fill="FFFFFF"/>
        </w:rPr>
        <w:t>opracowanie kompletnego projektu uchwały zmieniającej aglomerację wraz z wymaganymi uzgodnieniami.</w:t>
      </w:r>
    </w:p>
    <w:p w14:paraId="10FDCC44" w14:textId="3807C890" w:rsidR="008602B7" w:rsidRDefault="008602B7">
      <w:pPr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</w:pPr>
      <w:r w:rsidRPr="007C5FAD"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>Prosimy o podanie informacji w zakresie:</w:t>
      </w:r>
    </w:p>
    <w:p w14:paraId="50FC2667" w14:textId="200875E3" w:rsidR="00B40773" w:rsidRPr="00B40773" w:rsidRDefault="00B40773" w:rsidP="00B40773">
      <w:pPr>
        <w:pStyle w:val="Akapitzlist"/>
        <w:numPr>
          <w:ilvl w:val="0"/>
          <w:numId w:val="1"/>
        </w:numPr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</w:pPr>
      <w:r w:rsidRPr="007C5FAD"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>orientacyjnej ceny z</w:t>
      </w:r>
      <w:r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>a</w:t>
      </w:r>
      <w:r w:rsidRPr="007C5FAD"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 xml:space="preserve"> wykonanie usługi.</w:t>
      </w:r>
      <w:r w:rsidRPr="007C5FAD"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14:paraId="6D766815" w14:textId="6E7D3CA7" w:rsidR="008602B7" w:rsidRPr="007C5FAD" w:rsidRDefault="008602B7" w:rsidP="008602B7">
      <w:pPr>
        <w:pStyle w:val="Akapitzlist"/>
        <w:numPr>
          <w:ilvl w:val="0"/>
          <w:numId w:val="1"/>
        </w:numPr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</w:pPr>
      <w:r w:rsidRPr="007C5FAD"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>możliwości przeprowadzenia przeglądu aglomeracji</w:t>
      </w:r>
      <w:r w:rsidR="005C0C08" w:rsidRPr="007C5FAD"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 xml:space="preserve"> Końskie </w:t>
      </w:r>
      <w:r w:rsidRPr="007C5FAD"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 xml:space="preserve"> w 2025 r. </w:t>
      </w:r>
      <w:r w:rsidR="00B40773">
        <w:rPr>
          <w:rStyle w:val="mf-14"/>
          <w:rFonts w:ascii="Arial" w:hAnsi="Arial" w:cs="Arial"/>
          <w:b/>
          <w:bCs/>
          <w:color w:val="192227"/>
          <w:sz w:val="20"/>
          <w:szCs w:val="20"/>
          <w:shd w:val="clear" w:color="auto" w:fill="FFFFFF"/>
        </w:rPr>
        <w:t xml:space="preserve"> (terminu wykonania usługi).</w:t>
      </w:r>
    </w:p>
    <w:p w14:paraId="0F8AB3F9" w14:textId="08055271" w:rsidR="007C5FAD" w:rsidRPr="007C5FAD" w:rsidRDefault="007C5FAD" w:rsidP="00B40773">
      <w:pPr>
        <w:pStyle w:val="Normalny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666666"/>
          <w:sz w:val="20"/>
          <w:szCs w:val="20"/>
        </w:rPr>
      </w:pPr>
      <w:r w:rsidRPr="007C5FAD">
        <w:rPr>
          <w:rFonts w:ascii="Arial" w:hAnsi="Arial" w:cs="Arial"/>
          <w:color w:val="333333"/>
          <w:sz w:val="20"/>
          <w:szCs w:val="20"/>
        </w:rPr>
        <w:t>Informujemy, że po</w:t>
      </w:r>
      <w:r>
        <w:rPr>
          <w:rFonts w:ascii="Arial" w:hAnsi="Arial" w:cs="Arial"/>
          <w:color w:val="333333"/>
          <w:sz w:val="20"/>
          <w:szCs w:val="20"/>
        </w:rPr>
        <w:t>wyższe</w:t>
      </w:r>
      <w:r w:rsidRPr="007C5FAD">
        <w:rPr>
          <w:rFonts w:ascii="Arial" w:hAnsi="Arial" w:cs="Arial"/>
          <w:color w:val="333333"/>
          <w:sz w:val="20"/>
          <w:szCs w:val="20"/>
        </w:rPr>
        <w:t xml:space="preserve"> postępowanie ma charakter szacowania wartości zamówienia</w:t>
      </w:r>
      <w:r>
        <w:rPr>
          <w:rFonts w:ascii="Arial" w:hAnsi="Arial" w:cs="Arial"/>
          <w:color w:val="333333"/>
          <w:sz w:val="20"/>
          <w:szCs w:val="20"/>
        </w:rPr>
        <w:t xml:space="preserve"> i </w:t>
      </w:r>
      <w:r w:rsidRPr="007C5FAD">
        <w:rPr>
          <w:rFonts w:ascii="Arial" w:hAnsi="Arial" w:cs="Arial"/>
          <w:color w:val="333333"/>
          <w:sz w:val="20"/>
          <w:szCs w:val="20"/>
        </w:rPr>
        <w:t>nie stanowi zaproszenia do składania ofert w rozumieniu art. 66 Kodeksu cywilnego,</w:t>
      </w:r>
      <w:r w:rsidRPr="007C5FAD">
        <w:rPr>
          <w:rStyle w:val="Pogrubienie"/>
          <w:rFonts w:ascii="Arial" w:eastAsiaTheme="majorEastAsia" w:hAnsi="Arial" w:cs="Arial"/>
          <w:color w:val="333333"/>
          <w:sz w:val="20"/>
          <w:szCs w:val="20"/>
        </w:rPr>
        <w:t xml:space="preserve"> nie zobowiązuje Zamawiającego do zawarcia umowy, czy też udzielenia zamówienia</w:t>
      </w:r>
      <w:r w:rsidRPr="007C5FAD">
        <w:rPr>
          <w:rFonts w:ascii="Arial" w:hAnsi="Arial" w:cs="Arial"/>
          <w:color w:val="333333"/>
          <w:sz w:val="20"/>
          <w:szCs w:val="20"/>
        </w:rPr>
        <w:t xml:space="preserve"> i nie stanowi części procedury udzielania zamówienia publicznego realizowanego na podstawie ustawy Prawo zamówień publicznych. </w:t>
      </w:r>
    </w:p>
    <w:p w14:paraId="57271A5E" w14:textId="77777777" w:rsidR="007C5FAD" w:rsidRPr="007C5FAD" w:rsidRDefault="007C5FAD" w:rsidP="00B40773">
      <w:pPr>
        <w:pStyle w:val="NormalnyWeb"/>
        <w:shd w:val="clear" w:color="auto" w:fill="FFFFFF"/>
        <w:spacing w:before="0" w:beforeAutospacing="0" w:after="240" w:afterAutospacing="0"/>
        <w:ind w:firstLine="360"/>
        <w:jc w:val="both"/>
        <w:rPr>
          <w:rFonts w:ascii="Arial" w:hAnsi="Arial" w:cs="Arial"/>
          <w:color w:val="666666"/>
          <w:sz w:val="20"/>
          <w:szCs w:val="20"/>
        </w:rPr>
      </w:pPr>
      <w:r w:rsidRPr="007C5FAD">
        <w:rPr>
          <w:rFonts w:ascii="Arial" w:hAnsi="Arial" w:cs="Arial"/>
          <w:color w:val="333333"/>
          <w:sz w:val="20"/>
          <w:szCs w:val="20"/>
        </w:rPr>
        <w:t>Jednocześnie Zamawiający zastrzega, że odpowiedź na niniejsze postępowanie o charakterze szacowania ceny może skutkować:</w:t>
      </w:r>
    </w:p>
    <w:p w14:paraId="122B69DC" w14:textId="6C31E482" w:rsidR="007C5FAD" w:rsidRPr="007C5FAD" w:rsidRDefault="007C5FAD" w:rsidP="007C5FAD">
      <w:pPr>
        <w:pStyle w:val="NormalnyWeb"/>
        <w:numPr>
          <w:ilvl w:val="0"/>
          <w:numId w:val="2"/>
        </w:numPr>
        <w:spacing w:before="24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7C5FAD">
        <w:rPr>
          <w:rStyle w:val="Pogrubienie"/>
          <w:rFonts w:ascii="Arial" w:eastAsiaTheme="majorEastAsia" w:hAnsi="Arial" w:cs="Arial"/>
          <w:color w:val="333333"/>
          <w:sz w:val="20"/>
          <w:szCs w:val="20"/>
        </w:rPr>
        <w:t xml:space="preserve">zaproszeniem </w:t>
      </w:r>
      <w:r w:rsidRPr="007C5FAD">
        <w:rPr>
          <w:rFonts w:ascii="Arial" w:hAnsi="Arial" w:cs="Arial"/>
          <w:color w:val="333333"/>
          <w:sz w:val="20"/>
          <w:szCs w:val="20"/>
        </w:rPr>
        <w:t>do złożenia oferty</w:t>
      </w:r>
      <w:r w:rsidR="00C00261">
        <w:rPr>
          <w:rFonts w:ascii="Arial" w:hAnsi="Arial" w:cs="Arial"/>
          <w:color w:val="333333"/>
          <w:sz w:val="20"/>
          <w:szCs w:val="20"/>
        </w:rPr>
        <w:t>,</w:t>
      </w:r>
    </w:p>
    <w:p w14:paraId="2688CB01" w14:textId="3172E351" w:rsidR="007C5FAD" w:rsidRPr="007C5FAD" w:rsidRDefault="007C5FAD" w:rsidP="007C5FAD">
      <w:pPr>
        <w:pStyle w:val="Normalny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7C5FAD">
        <w:rPr>
          <w:rStyle w:val="Pogrubienie"/>
          <w:rFonts w:ascii="Arial" w:eastAsiaTheme="majorEastAsia" w:hAnsi="Arial" w:cs="Arial"/>
          <w:color w:val="333333"/>
          <w:sz w:val="20"/>
          <w:szCs w:val="20"/>
        </w:rPr>
        <w:t xml:space="preserve">zaproszeniem </w:t>
      </w:r>
      <w:r w:rsidRPr="007C5FAD">
        <w:rPr>
          <w:rFonts w:ascii="Arial" w:hAnsi="Arial" w:cs="Arial"/>
          <w:color w:val="333333"/>
          <w:sz w:val="20"/>
          <w:szCs w:val="20"/>
        </w:rPr>
        <w:t>do negocjacji warunków umownych</w:t>
      </w:r>
      <w:r w:rsidR="00C00261">
        <w:rPr>
          <w:rFonts w:ascii="Arial" w:hAnsi="Arial" w:cs="Arial"/>
          <w:color w:val="333333"/>
          <w:sz w:val="20"/>
          <w:szCs w:val="20"/>
        </w:rPr>
        <w:t>,</w:t>
      </w:r>
    </w:p>
    <w:p w14:paraId="488EED74" w14:textId="382D97AD" w:rsidR="000919A3" w:rsidRDefault="007C5FAD" w:rsidP="00C00261">
      <w:pPr>
        <w:pStyle w:val="NormalnyWeb"/>
        <w:numPr>
          <w:ilvl w:val="0"/>
          <w:numId w:val="2"/>
        </w:numPr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7C5FAD">
        <w:rPr>
          <w:rStyle w:val="Pogrubienie"/>
          <w:rFonts w:ascii="Arial" w:eastAsiaTheme="majorEastAsia" w:hAnsi="Arial" w:cs="Arial"/>
          <w:color w:val="333333"/>
          <w:sz w:val="20"/>
          <w:szCs w:val="20"/>
        </w:rPr>
        <w:t>zawarciem umowy</w:t>
      </w:r>
      <w:r w:rsidRPr="007C5FAD">
        <w:rPr>
          <w:rFonts w:ascii="Arial" w:hAnsi="Arial" w:cs="Arial"/>
          <w:color w:val="333333"/>
          <w:sz w:val="20"/>
          <w:szCs w:val="20"/>
        </w:rPr>
        <w:t>, której przedmiot został określony w niniejs</w:t>
      </w:r>
      <w:r>
        <w:rPr>
          <w:rFonts w:ascii="Arial" w:hAnsi="Arial" w:cs="Arial"/>
          <w:color w:val="333333"/>
          <w:sz w:val="20"/>
          <w:szCs w:val="20"/>
        </w:rPr>
        <w:t>zym postępowani</w:t>
      </w:r>
      <w:r w:rsidR="00EA3AB0">
        <w:rPr>
          <w:rFonts w:ascii="Arial" w:hAnsi="Arial" w:cs="Arial"/>
          <w:color w:val="333333"/>
          <w:sz w:val="20"/>
          <w:szCs w:val="20"/>
        </w:rPr>
        <w:t>u</w:t>
      </w:r>
    </w:p>
    <w:p w14:paraId="15842261" w14:textId="6090505F" w:rsidR="00EA3AB0" w:rsidRDefault="00EA3AB0" w:rsidP="00EA3AB0">
      <w:pPr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eastAsiaTheme="majorEastAsia" w:hAnsi="Arial" w:cs="Arial"/>
          <w:color w:val="333333"/>
          <w:sz w:val="20"/>
          <w:szCs w:val="20"/>
        </w:rPr>
        <w:t xml:space="preserve">Wszystkie dodatkowe informacje można uzyskać drogą telefoniczną </w:t>
      </w:r>
      <w:r w:rsidRPr="007C5FAD">
        <w:rPr>
          <w:rFonts w:ascii="Arial" w:hAnsi="Arial" w:cs="Arial"/>
          <w:sz w:val="20"/>
          <w:szCs w:val="20"/>
        </w:rPr>
        <w:t>Urząd Miasta i Gminy w Końskich Wydział UKO</w:t>
      </w:r>
      <w:r>
        <w:rPr>
          <w:rFonts w:ascii="Arial" w:hAnsi="Arial" w:cs="Arial"/>
          <w:sz w:val="20"/>
          <w:szCs w:val="20"/>
        </w:rPr>
        <w:t xml:space="preserve"> t</w:t>
      </w:r>
      <w:r w:rsidRPr="007C5FAD">
        <w:rPr>
          <w:rFonts w:ascii="Arial" w:hAnsi="Arial" w:cs="Arial"/>
          <w:sz w:val="20"/>
          <w:szCs w:val="20"/>
        </w:rPr>
        <w:t xml:space="preserve">el. </w:t>
      </w:r>
      <w:r w:rsidRPr="00EA3AB0">
        <w:rPr>
          <w:rFonts w:ascii="Arial" w:hAnsi="Arial" w:cs="Arial"/>
          <w:b/>
          <w:bCs/>
          <w:sz w:val="20"/>
          <w:szCs w:val="20"/>
          <w:u w:val="single"/>
        </w:rPr>
        <w:t xml:space="preserve">41 372 32 49 wew. 208  </w:t>
      </w:r>
      <w:r>
        <w:rPr>
          <w:rFonts w:ascii="Arial" w:hAnsi="Arial" w:cs="Arial"/>
          <w:sz w:val="20"/>
          <w:szCs w:val="20"/>
        </w:rPr>
        <w:t xml:space="preserve"> osoba upoważniona do kontaktu Małgorzata Królikowska  lub elektroniczną </w:t>
      </w:r>
      <w:hyperlink r:id="rId6" w:history="1">
        <w:r w:rsidR="00B40773" w:rsidRPr="00CE0B69">
          <w:rPr>
            <w:rStyle w:val="Hipercze"/>
            <w:rFonts w:ascii="Arial" w:hAnsi="Arial" w:cs="Arial"/>
            <w:sz w:val="20"/>
            <w:szCs w:val="20"/>
          </w:rPr>
          <w:t>mkrolikowska@umkonskie.pl</w:t>
        </w:r>
      </w:hyperlink>
    </w:p>
    <w:p w14:paraId="13BF6693" w14:textId="77CF2DBD" w:rsidR="00B40773" w:rsidRPr="00B40773" w:rsidRDefault="00B40773" w:rsidP="00EA3AB0">
      <w:pPr>
        <w:rPr>
          <w:rFonts w:ascii="Arial" w:hAnsi="Arial" w:cs="Arial"/>
          <w:b/>
          <w:bCs/>
        </w:rPr>
      </w:pPr>
      <w:r w:rsidRPr="00B40773">
        <w:rPr>
          <w:rFonts w:ascii="Arial" w:hAnsi="Arial" w:cs="Arial"/>
          <w:b/>
          <w:bCs/>
        </w:rPr>
        <w:t xml:space="preserve">Prosimy o przesłanie informacji w terminie do  dnia 13 października 2025 r. </w:t>
      </w:r>
    </w:p>
    <w:sectPr w:rsidR="00B40773" w:rsidRPr="00B40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AB8"/>
    <w:multiLevelType w:val="hybridMultilevel"/>
    <w:tmpl w:val="9F867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76610"/>
    <w:multiLevelType w:val="hybridMultilevel"/>
    <w:tmpl w:val="438A5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80D6A"/>
    <w:multiLevelType w:val="multilevel"/>
    <w:tmpl w:val="7A8A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587192">
    <w:abstractNumId w:val="1"/>
  </w:num>
  <w:num w:numId="2" w16cid:durableId="1317224794">
    <w:abstractNumId w:val="2"/>
  </w:num>
  <w:num w:numId="3" w16cid:durableId="179078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88"/>
    <w:rsid w:val="000138D7"/>
    <w:rsid w:val="000574DE"/>
    <w:rsid w:val="000919A3"/>
    <w:rsid w:val="000B5B88"/>
    <w:rsid w:val="001473A9"/>
    <w:rsid w:val="00175108"/>
    <w:rsid w:val="001F613E"/>
    <w:rsid w:val="00247324"/>
    <w:rsid w:val="0046540D"/>
    <w:rsid w:val="004A35DB"/>
    <w:rsid w:val="004C2674"/>
    <w:rsid w:val="004E142A"/>
    <w:rsid w:val="005C0C08"/>
    <w:rsid w:val="005C71E1"/>
    <w:rsid w:val="007070D4"/>
    <w:rsid w:val="00777C70"/>
    <w:rsid w:val="007A5F51"/>
    <w:rsid w:val="007C5FAD"/>
    <w:rsid w:val="00803430"/>
    <w:rsid w:val="008602B7"/>
    <w:rsid w:val="00915D68"/>
    <w:rsid w:val="0095676C"/>
    <w:rsid w:val="00966578"/>
    <w:rsid w:val="00994504"/>
    <w:rsid w:val="00A3154C"/>
    <w:rsid w:val="00A80022"/>
    <w:rsid w:val="00AA39CF"/>
    <w:rsid w:val="00AF1E6F"/>
    <w:rsid w:val="00B062A3"/>
    <w:rsid w:val="00B40773"/>
    <w:rsid w:val="00C00261"/>
    <w:rsid w:val="00D002E9"/>
    <w:rsid w:val="00EA3AB0"/>
    <w:rsid w:val="00EC66E3"/>
    <w:rsid w:val="00F31588"/>
    <w:rsid w:val="00F8012E"/>
    <w:rsid w:val="00F9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D075"/>
  <w15:chartTrackingRefBased/>
  <w15:docId w15:val="{F8A8EA29-1489-4D54-BEA3-856FFD1C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5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5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B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B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5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B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B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B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B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B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B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5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5B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5B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5B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B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B88"/>
    <w:rPr>
      <w:b/>
      <w:bCs/>
      <w:smallCaps/>
      <w:color w:val="2F5496" w:themeColor="accent1" w:themeShade="BF"/>
      <w:spacing w:val="5"/>
    </w:rPr>
  </w:style>
  <w:style w:type="character" w:customStyle="1" w:styleId="mf-14">
    <w:name w:val="mf-14"/>
    <w:basedOn w:val="Domylnaczcionkaakapitu"/>
    <w:rsid w:val="000B5B88"/>
  </w:style>
  <w:style w:type="paragraph" w:styleId="NormalnyWeb">
    <w:name w:val="Normal (Web)"/>
    <w:basedOn w:val="Normalny"/>
    <w:uiPriority w:val="99"/>
    <w:unhideWhenUsed/>
    <w:rsid w:val="007C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5FAD"/>
    <w:rPr>
      <w:b/>
      <w:bCs/>
    </w:rPr>
  </w:style>
  <w:style w:type="character" w:styleId="Hipercze">
    <w:name w:val="Hyperlink"/>
    <w:basedOn w:val="Domylnaczcionkaakapitu"/>
    <w:uiPriority w:val="99"/>
    <w:unhideWhenUsed/>
    <w:rsid w:val="00B407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0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NUL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F3A4C-BE68-4A74-9D81-155AF4D2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Królikowska</dc:creator>
  <cp:keywords/>
  <dc:description/>
  <cp:lastModifiedBy>Gmina Końskie</cp:lastModifiedBy>
  <cp:revision>3</cp:revision>
  <cp:lastPrinted>2025-09-25T07:10:00Z</cp:lastPrinted>
  <dcterms:created xsi:type="dcterms:W3CDTF">2025-09-25T08:03:00Z</dcterms:created>
  <dcterms:modified xsi:type="dcterms:W3CDTF">2025-09-25T10:01:00Z</dcterms:modified>
</cp:coreProperties>
</file>