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20BCA" w14:textId="77777777" w:rsidR="008B6933" w:rsidRDefault="00000000">
      <w:pPr>
        <w:pStyle w:val="NormalnyWeb"/>
        <w:spacing w:before="0" w:after="0" w:line="276" w:lineRule="auto"/>
        <w:ind w:left="5664"/>
        <w:jc w:val="both"/>
      </w:pPr>
      <w:r>
        <w:rPr>
          <w:b/>
          <w:bCs/>
        </w:rPr>
        <w:t>Załącznik Nr 3</w:t>
      </w:r>
    </w:p>
    <w:p w14:paraId="242B0CB1" w14:textId="77777777" w:rsidR="008B6933" w:rsidRDefault="00000000">
      <w:pPr>
        <w:pStyle w:val="NormalnyWeb"/>
        <w:spacing w:before="0" w:after="0" w:line="276" w:lineRule="auto"/>
        <w:ind w:left="5664"/>
        <w:jc w:val="both"/>
      </w:pPr>
      <w:r>
        <w:rPr>
          <w:b/>
          <w:bCs/>
        </w:rPr>
        <w:t>do uchwały Nr        /2025</w:t>
      </w:r>
    </w:p>
    <w:p w14:paraId="2292A0A5" w14:textId="77777777" w:rsidR="008B6933" w:rsidRDefault="00000000">
      <w:pPr>
        <w:pStyle w:val="NormalnyWeb"/>
        <w:spacing w:before="0" w:after="0" w:line="276" w:lineRule="auto"/>
        <w:ind w:left="4956" w:firstLine="708"/>
        <w:jc w:val="both"/>
      </w:pPr>
      <w:r>
        <w:rPr>
          <w:b/>
          <w:bCs/>
        </w:rPr>
        <w:t xml:space="preserve">Rady Miejskiej w Końskich </w:t>
      </w:r>
    </w:p>
    <w:p w14:paraId="6E299236" w14:textId="4C4121C1" w:rsidR="008B6933" w:rsidRDefault="00000000">
      <w:pPr>
        <w:pStyle w:val="NormalnyWeb"/>
        <w:spacing w:before="0" w:after="0" w:line="276" w:lineRule="auto"/>
        <w:ind w:left="4956" w:firstLine="708"/>
        <w:jc w:val="both"/>
      </w:pPr>
      <w:r>
        <w:rPr>
          <w:b/>
          <w:bCs/>
        </w:rPr>
        <w:t xml:space="preserve">z dnia         </w:t>
      </w:r>
      <w:r w:rsidR="003D467B">
        <w:rPr>
          <w:b/>
          <w:bCs/>
        </w:rPr>
        <w:t xml:space="preserve">    </w:t>
      </w:r>
      <w:r>
        <w:rPr>
          <w:b/>
          <w:bCs/>
        </w:rPr>
        <w:t xml:space="preserve">    2025 r.</w:t>
      </w:r>
    </w:p>
    <w:p w14:paraId="4BDB0B44" w14:textId="77777777" w:rsidR="008B6933" w:rsidRDefault="008B6933">
      <w:pPr>
        <w:spacing w:line="360" w:lineRule="auto"/>
        <w:jc w:val="both"/>
        <w:rPr>
          <w:sz w:val="24"/>
          <w:szCs w:val="24"/>
        </w:rPr>
      </w:pPr>
    </w:p>
    <w:p w14:paraId="2D4C0E0A" w14:textId="52930EA3" w:rsidR="008B6933" w:rsidRDefault="00000000" w:rsidP="00E56A60">
      <w:pPr>
        <w:keepNext/>
        <w:spacing w:line="276" w:lineRule="auto"/>
        <w:jc w:val="both"/>
        <w:rPr>
          <w:b/>
          <w:color w:val="000000"/>
          <w:sz w:val="24"/>
          <w:u w:color="000000"/>
        </w:rPr>
      </w:pPr>
      <w:r>
        <w:rPr>
          <w:b/>
          <w:color w:val="000000"/>
          <w:sz w:val="24"/>
          <w:u w:color="000000"/>
        </w:rPr>
        <w:t>Rozstrzygnięcie Rady Miejskiej w Końskich o sposobie realizacji, zapisanych w planie, inwestycji z zakresu infrastruktury technicznej, które należą do zadań własnych gminy, oraz zasadach ich finansowania, zgodnie z przepisami o finansach</w:t>
      </w:r>
    </w:p>
    <w:p w14:paraId="59C36368" w14:textId="77777777" w:rsidR="008B6933" w:rsidRDefault="008B6933">
      <w:pPr>
        <w:pStyle w:val="Tekstpodstawowy"/>
        <w:tabs>
          <w:tab w:val="left" w:pos="357"/>
        </w:tabs>
        <w:spacing w:line="240" w:lineRule="auto"/>
        <w:rPr>
          <w:rFonts w:ascii="Times New Roman" w:hAnsi="Times New Roman"/>
          <w:szCs w:val="24"/>
        </w:rPr>
      </w:pPr>
    </w:p>
    <w:p w14:paraId="37C97B73" w14:textId="2DEEA10D" w:rsidR="008B6933" w:rsidRDefault="00000000">
      <w:pPr>
        <w:keepLines/>
        <w:spacing w:line="276" w:lineRule="auto"/>
        <w:ind w:firstLine="340"/>
        <w:jc w:val="both"/>
        <w:rPr>
          <w:sz w:val="24"/>
          <w:szCs w:val="24"/>
        </w:rPr>
      </w:pPr>
      <w:r w:rsidRPr="003D467B">
        <w:rPr>
          <w:b/>
          <w:bCs/>
          <w:spacing w:val="-4"/>
          <w:sz w:val="24"/>
          <w:szCs w:val="24"/>
        </w:rPr>
        <w:t>§ 1. </w:t>
      </w:r>
      <w:r w:rsidRPr="003D467B">
        <w:rPr>
          <w:spacing w:val="-4"/>
          <w:sz w:val="24"/>
          <w:szCs w:val="24"/>
        </w:rPr>
        <w:t>Zgodnie z art. 20 ust. 1 ustawy z dnia 27 marca 2003 r. o planowaniu</w:t>
      </w:r>
      <w:r w:rsidR="003D467B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i zagospodarowaniu przestrzennym (Dz. U. z 2024 r. poz. 1130</w:t>
      </w:r>
      <w:r w:rsidR="003D467B">
        <w:rPr>
          <w:spacing w:val="-4"/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z późn. zm.) Rada Miejska w Końskich ustala,</w:t>
      </w:r>
      <w:r w:rsidR="003D467B">
        <w:rPr>
          <w:spacing w:val="-4"/>
          <w:sz w:val="24"/>
          <w:szCs w:val="24"/>
        </w:rPr>
        <w:br/>
      </w:r>
      <w:r>
        <w:rPr>
          <w:sz w:val="24"/>
          <w:szCs w:val="24"/>
        </w:rPr>
        <w:t>że inwestycje z zakresu infrastruktury technicznej, zapisane w miejscowym planie zagospodarowania przestrzennego dla fragmentu terenu miasta Końskie zlokalizowanego przy ulicach Ceramicznej i Mechanicznej, które należą do zadań własnych gminy, będą realizowane przez gminę i finansowane stosownie do ustawy z dnia 27 sierpnia 2009 r. o finansach publicznych (Dz. U. z 2024 r. poz. 1530</w:t>
      </w:r>
      <w:r w:rsidR="003D467B">
        <w:rPr>
          <w:sz w:val="24"/>
          <w:szCs w:val="24"/>
        </w:rPr>
        <w:t>,</w:t>
      </w:r>
      <w:r>
        <w:rPr>
          <w:sz w:val="24"/>
          <w:szCs w:val="24"/>
        </w:rPr>
        <w:t xml:space="preserve"> z późn</w:t>
      </w:r>
      <w:r w:rsidR="003D467B">
        <w:rPr>
          <w:sz w:val="24"/>
          <w:szCs w:val="24"/>
        </w:rPr>
        <w:t>.</w:t>
      </w:r>
      <w:r>
        <w:rPr>
          <w:sz w:val="24"/>
          <w:szCs w:val="24"/>
        </w:rPr>
        <w:t xml:space="preserve"> zm</w:t>
      </w:r>
      <w:r w:rsidR="003D467B">
        <w:rPr>
          <w:sz w:val="24"/>
          <w:szCs w:val="24"/>
        </w:rPr>
        <w:t>.</w:t>
      </w:r>
      <w:r>
        <w:rPr>
          <w:sz w:val="24"/>
          <w:szCs w:val="24"/>
        </w:rPr>
        <w:t>) z:</w:t>
      </w:r>
    </w:p>
    <w:p w14:paraId="4791CF7B" w14:textId="77777777" w:rsidR="008B6933" w:rsidRDefault="008B6933">
      <w:pPr>
        <w:spacing w:line="276" w:lineRule="auto"/>
        <w:ind w:firstLine="340"/>
        <w:jc w:val="both"/>
        <w:rPr>
          <w:sz w:val="24"/>
          <w:szCs w:val="24"/>
        </w:rPr>
      </w:pPr>
    </w:p>
    <w:p w14:paraId="3FD18052" w14:textId="77777777" w:rsidR="008B6933" w:rsidRDefault="00000000">
      <w:pPr>
        <w:spacing w:line="276" w:lineRule="auto"/>
        <w:ind w:left="340" w:hanging="227"/>
        <w:jc w:val="both"/>
        <w:rPr>
          <w:sz w:val="24"/>
          <w:szCs w:val="24"/>
        </w:rPr>
      </w:pPr>
      <w:r>
        <w:rPr>
          <w:sz w:val="24"/>
          <w:szCs w:val="24"/>
        </w:rPr>
        <w:t>1) dochodów własnych budżetu gminy;</w:t>
      </w:r>
    </w:p>
    <w:p w14:paraId="63348D13" w14:textId="77777777" w:rsidR="008B6933" w:rsidRDefault="00000000">
      <w:pPr>
        <w:spacing w:line="276" w:lineRule="auto"/>
        <w:ind w:left="340" w:hanging="227"/>
        <w:jc w:val="both"/>
        <w:rPr>
          <w:sz w:val="24"/>
          <w:szCs w:val="24"/>
        </w:rPr>
      </w:pPr>
      <w:r>
        <w:rPr>
          <w:sz w:val="24"/>
          <w:szCs w:val="24"/>
        </w:rPr>
        <w:t>2) środków pochodzących z Unii Europejskiej;</w:t>
      </w:r>
    </w:p>
    <w:p w14:paraId="7214F016" w14:textId="77777777" w:rsidR="008B6933" w:rsidRDefault="00000000">
      <w:pPr>
        <w:spacing w:line="276" w:lineRule="auto"/>
        <w:ind w:left="340" w:hanging="227"/>
        <w:jc w:val="both"/>
        <w:rPr>
          <w:sz w:val="24"/>
          <w:szCs w:val="24"/>
        </w:rPr>
      </w:pPr>
      <w:r>
        <w:rPr>
          <w:sz w:val="24"/>
          <w:szCs w:val="24"/>
        </w:rPr>
        <w:t>3) innych źródeł.</w:t>
      </w:r>
    </w:p>
    <w:p w14:paraId="284B6232" w14:textId="77777777" w:rsidR="008B6933" w:rsidRDefault="008B6933">
      <w:pPr>
        <w:keepLines/>
        <w:spacing w:line="276" w:lineRule="auto"/>
        <w:ind w:firstLine="340"/>
        <w:jc w:val="both"/>
        <w:rPr>
          <w:b/>
          <w:bCs/>
          <w:sz w:val="24"/>
          <w:szCs w:val="24"/>
        </w:rPr>
      </w:pPr>
    </w:p>
    <w:p w14:paraId="6F02E8B6" w14:textId="77777777" w:rsidR="008B6933" w:rsidRDefault="00000000">
      <w:pPr>
        <w:keepLines/>
        <w:spacing w:line="276" w:lineRule="auto"/>
        <w:ind w:firstLine="3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§ 2. </w:t>
      </w:r>
      <w:r>
        <w:rPr>
          <w:sz w:val="24"/>
          <w:szCs w:val="24"/>
        </w:rPr>
        <w:t>Wykonanie finansowania inwestycji powierza się Burmistrzowi Miasta i Gminy Końskie.</w:t>
      </w:r>
    </w:p>
    <w:p w14:paraId="5DA67212" w14:textId="77777777" w:rsidR="008B6933" w:rsidRDefault="008B6933">
      <w:pPr>
        <w:pStyle w:val="Tekstpodstawowy"/>
        <w:tabs>
          <w:tab w:val="left" w:pos="357"/>
        </w:tabs>
        <w:rPr>
          <w:rFonts w:ascii="Times New Roman" w:hAnsi="Times New Roman"/>
          <w:szCs w:val="24"/>
        </w:rPr>
      </w:pPr>
    </w:p>
    <w:p w14:paraId="5573025E" w14:textId="77777777" w:rsidR="008B6933" w:rsidRDefault="008B6933">
      <w:pPr>
        <w:pStyle w:val="Tekstpodstawowy"/>
        <w:tabs>
          <w:tab w:val="left" w:pos="357"/>
        </w:tabs>
        <w:rPr>
          <w:rFonts w:ascii="Times New Roman" w:hAnsi="Times New Roman"/>
          <w:szCs w:val="24"/>
        </w:rPr>
      </w:pPr>
    </w:p>
    <w:p w14:paraId="382EA438" w14:textId="77777777" w:rsidR="008B6933" w:rsidRDefault="00000000">
      <w:pPr>
        <w:spacing w:line="720" w:lineRule="auto"/>
        <w:ind w:left="4247" w:firstLine="709"/>
        <w:jc w:val="center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Przewodniczący Rady Miejskiej</w:t>
      </w:r>
    </w:p>
    <w:p w14:paraId="705ECA8A" w14:textId="77777777" w:rsidR="008B6933" w:rsidRDefault="00000000">
      <w:pPr>
        <w:spacing w:line="720" w:lineRule="auto"/>
        <w:ind w:left="4248" w:firstLine="708"/>
        <w:jc w:val="center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Piotr Słoka</w:t>
      </w:r>
    </w:p>
    <w:p w14:paraId="7F8CF3EF" w14:textId="77777777" w:rsidR="008B6933" w:rsidRDefault="008B6933">
      <w:pPr>
        <w:pStyle w:val="Tekstpodstawowy"/>
        <w:tabs>
          <w:tab w:val="left" w:pos="357"/>
        </w:tabs>
        <w:rPr>
          <w:rFonts w:ascii="Times New Roman" w:hAnsi="Times New Roman"/>
          <w:szCs w:val="24"/>
        </w:rPr>
      </w:pPr>
    </w:p>
    <w:sectPr w:rsidR="008B6933">
      <w:pgSz w:w="11906" w:h="16838"/>
      <w:pgMar w:top="1417" w:right="1417" w:bottom="1417" w:left="1417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933"/>
    <w:rsid w:val="003D467B"/>
    <w:rsid w:val="008B6933"/>
    <w:rsid w:val="00E37EF3"/>
    <w:rsid w:val="00E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E04E"/>
  <w15:docId w15:val="{3B7162E8-AF73-4234-85E8-22546C318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78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9400A"/>
    <w:rPr>
      <w:rFonts w:ascii="Arial" w:hAnsi="Arial"/>
      <w:sz w:val="24"/>
    </w:rPr>
  </w:style>
  <w:style w:type="character" w:customStyle="1" w:styleId="LineNumbering">
    <w:name w:val="Line Numbering"/>
    <w:basedOn w:val="Domylnaczcionkaakapitu"/>
    <w:qFormat/>
    <w:rPr>
      <w:sz w:val="20"/>
    </w:rPr>
  </w:style>
  <w:style w:type="character" w:customStyle="1" w:styleId="InternetLink">
    <w:name w:val="Internet Link"/>
    <w:qFormat/>
    <w:rPr>
      <w:rFonts w:ascii="Times New Roman" w:hAnsi="Times New Roman"/>
      <w:color w:val="0000FF"/>
      <w:sz w:val="20"/>
      <w:u w:val="single"/>
      <w:lang w:val="pl-PL"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D7801"/>
    <w:pPr>
      <w:spacing w:line="360" w:lineRule="auto"/>
      <w:jc w:val="both"/>
    </w:pPr>
    <w:rPr>
      <w:rFonts w:ascii="Arial" w:hAnsi="Arial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qFormat/>
    <w:rsid w:val="00CD7801"/>
    <w:pPr>
      <w:spacing w:after="60"/>
      <w:jc w:val="center"/>
    </w:pPr>
    <w:rPr>
      <w:rFonts w:ascii="Arial" w:hAnsi="Arial"/>
      <w:b/>
      <w:color w:val="000000"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D7801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4"/>
    </w:rPr>
  </w:style>
  <w:style w:type="paragraph" w:customStyle="1" w:styleId="WW-Domylnie">
    <w:name w:val="WW-Domyślnie"/>
    <w:uiPriority w:val="99"/>
    <w:qFormat/>
    <w:rsid w:val="00C158DF"/>
    <w:pPr>
      <w:widowControl w:val="0"/>
    </w:pPr>
    <w:rPr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rsid w:val="0021329C"/>
    <w:pPr>
      <w:spacing w:before="280" w:after="119"/>
    </w:pPr>
    <w:rPr>
      <w:sz w:val="24"/>
      <w:szCs w:val="24"/>
      <w:lang w:eastAsia="ar-SA"/>
    </w:rPr>
  </w:style>
  <w:style w:type="paragraph" w:customStyle="1" w:styleId="Standardowy1">
    <w:name w:val="Standardowy1"/>
    <w:qFormat/>
  </w:style>
  <w:style w:type="paragraph" w:customStyle="1" w:styleId="Tabela-Prosty11">
    <w:name w:val="Tabela - Prosty 11"/>
    <w:basedOn w:val="Standardow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165</Words>
  <Characters>994</Characters>
  <Application>Microsoft Office Word</Application>
  <DocSecurity>0</DocSecurity>
  <Lines>8</Lines>
  <Paragraphs>2</Paragraphs>
  <ScaleCrop>false</ScaleCrop>
  <Company>TEREN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TEREN</dc:creator>
  <dc:description/>
  <cp:lastModifiedBy>Anna Głębocka</cp:lastModifiedBy>
  <cp:revision>26</cp:revision>
  <cp:lastPrinted>2025-06-10T08:51:00Z</cp:lastPrinted>
  <dcterms:created xsi:type="dcterms:W3CDTF">2022-09-21T11:44:00Z</dcterms:created>
  <dcterms:modified xsi:type="dcterms:W3CDTF">2025-06-16T07:00:00Z</dcterms:modified>
  <dc:language>pl-PL</dc:language>
</cp:coreProperties>
</file>