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02A9DB98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30F19">
        <w:rPr>
          <w:rFonts w:ascii="Times New Roman" w:hAnsi="Times New Roman" w:cs="Times New Roman"/>
          <w:sz w:val="24"/>
          <w:szCs w:val="24"/>
        </w:rPr>
        <w:t>18</w:t>
      </w:r>
      <w:r w:rsidR="00D7259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248E272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Koła Łowieckiego </w:t>
      </w:r>
      <w:r w:rsidR="00230F19">
        <w:rPr>
          <w:rFonts w:ascii="Times New Roman" w:hAnsi="Times New Roman" w:cs="Times New Roman"/>
          <w:b/>
          <w:bCs/>
          <w:sz w:val="24"/>
          <w:szCs w:val="24"/>
        </w:rPr>
        <w:t>ZALESIE</w:t>
      </w:r>
      <w:r w:rsidR="009A08D4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230F19">
        <w:rPr>
          <w:rFonts w:ascii="Times New Roman" w:hAnsi="Times New Roman" w:cs="Times New Roman"/>
          <w:b/>
          <w:bCs/>
          <w:sz w:val="24"/>
          <w:szCs w:val="24"/>
        </w:rPr>
        <w:t>Końskich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wód łowiecki nr </w:t>
      </w:r>
      <w:r w:rsidR="00230F19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EBC52" w14:textId="5EC5BB3D" w:rsidR="00D30A71" w:rsidRDefault="0007485E" w:rsidP="009C5A8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z dnia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do publicznej wiadomości, iż na terenie obwodu łowieckiego Nr </w:t>
      </w:r>
      <w:r w:rsidR="00230F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Gminy Końskie odbędą się polowania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podanych poniżej terminach:</w:t>
      </w: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9747" w14:textId="5F7D935F" w:rsidR="0007485E" w:rsidRDefault="009A08D4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09.11.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 w:rsidR="00774A04">
        <w:rPr>
          <w:rFonts w:ascii="Times New Roman" w:hAnsi="Times New Roman" w:cs="Times New Roman"/>
          <w:sz w:val="24"/>
          <w:szCs w:val="24"/>
        </w:rPr>
        <w:t xml:space="preserve">miejsce – obwód łowiecki nr </w:t>
      </w:r>
      <w:r w:rsidR="00230F19">
        <w:rPr>
          <w:rFonts w:ascii="Times New Roman" w:hAnsi="Times New Roman" w:cs="Times New Roman"/>
          <w:sz w:val="24"/>
          <w:szCs w:val="24"/>
        </w:rPr>
        <w:t>12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bookmarkEnd w:id="0"/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 w:rsidR="00230F19">
        <w:rPr>
          <w:rFonts w:ascii="Times New Roman" w:hAnsi="Times New Roman" w:cs="Times New Roman"/>
          <w:sz w:val="24"/>
          <w:szCs w:val="24"/>
        </w:rPr>
        <w:t>Stary Sokołów, Nowy Sokołów, Sielpia, Dziebałtów</w:t>
      </w:r>
      <w:r w:rsidR="00774A04">
        <w:rPr>
          <w:rFonts w:ascii="Times New Roman" w:hAnsi="Times New Roman" w:cs="Times New Roman"/>
          <w:sz w:val="24"/>
          <w:szCs w:val="24"/>
        </w:rPr>
        <w:t>, rozpoczęcie godz. 8:00, zakończenie godz. 1</w:t>
      </w:r>
      <w:r w:rsidR="00230F19">
        <w:rPr>
          <w:rFonts w:ascii="Times New Roman" w:hAnsi="Times New Roman" w:cs="Times New Roman"/>
          <w:sz w:val="24"/>
          <w:szCs w:val="24"/>
        </w:rPr>
        <w:t>4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7FE485C9" w14:textId="5517E498" w:rsidR="00774A04" w:rsidRDefault="00230F19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16.11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77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Stary Dziebałtów, Nowy Dziebałtów, Brody, Stary Kazanów, Nowy Kazanów, Bedlenko, Sierosławice, Pomorzany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0B37FB6F" w14:textId="1ABED8F0" w:rsidR="00774A04" w:rsidRDefault="00B62BC5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30.11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Stary Dziebałtów, Nowy Dziebałtów, Brody, Stary Kazanów, Nowy Kazanów, Bedlenko, Sierosławice, Pomorzany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4A09D56" w14:textId="0A8E65D1" w:rsidR="00774A04" w:rsidRDefault="00B62BC5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14.12.2024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 w:rsidR="008E237D">
        <w:rPr>
          <w:rFonts w:ascii="Times New Roman" w:hAnsi="Times New Roman" w:cs="Times New Roman"/>
          <w:sz w:val="24"/>
          <w:szCs w:val="24"/>
        </w:rPr>
        <w:t xml:space="preserve">miejsce – </w:t>
      </w:r>
      <w:r w:rsidR="00774A04">
        <w:rPr>
          <w:rFonts w:ascii="Times New Roman" w:hAnsi="Times New Roman" w:cs="Times New Roman"/>
          <w:sz w:val="24"/>
          <w:szCs w:val="24"/>
        </w:rPr>
        <w:t xml:space="preserve">obwód łowiecki nr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 w:rsidR="009C5A8C">
        <w:rPr>
          <w:rFonts w:ascii="Times New Roman" w:hAnsi="Times New Roman" w:cs="Times New Roman"/>
          <w:sz w:val="24"/>
          <w:szCs w:val="24"/>
        </w:rPr>
        <w:t xml:space="preserve">w </w:t>
      </w:r>
      <w:r w:rsidR="00774A04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9C5A8C">
        <w:rPr>
          <w:rFonts w:ascii="Times New Roman" w:hAnsi="Times New Roman" w:cs="Times New Roman"/>
          <w:sz w:val="24"/>
          <w:szCs w:val="24"/>
        </w:rPr>
        <w:t xml:space="preserve">Stary Dziebałtów, Nowy Dziebałtów, Brody, Stary Kazanów, Nowy Kazanów, Bedlenko, Sierosławice, Pomorzany,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74A04">
        <w:rPr>
          <w:rFonts w:ascii="Times New Roman" w:hAnsi="Times New Roman" w:cs="Times New Roman"/>
          <w:sz w:val="24"/>
          <w:szCs w:val="24"/>
        </w:rPr>
        <w:t>ozpoczęcie godz. 8:00, zakończenie godz. 1</w:t>
      </w:r>
      <w:r w:rsidR="009C5A8C">
        <w:rPr>
          <w:rFonts w:ascii="Times New Roman" w:hAnsi="Times New Roman" w:cs="Times New Roman"/>
          <w:sz w:val="24"/>
          <w:szCs w:val="24"/>
        </w:rPr>
        <w:t>4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7EA87F0" w14:textId="1AA8FB7B" w:rsidR="00774A04" w:rsidRDefault="009C5A8C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21.12.2024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Strzęboszów, Dęba, Stary Sokołów, Nowy Sokołów, Brody, Stary Dziebałtów, Nowy Dziebałtów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0A16DBCF" w14:textId="76D8BD9E" w:rsidR="009C5A8C" w:rsidRDefault="009C5A8C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28.12.2024 r., </w:t>
      </w:r>
      <w:r>
        <w:rPr>
          <w:rFonts w:ascii="Times New Roman" w:hAnsi="Times New Roman" w:cs="Times New Roman"/>
          <w:sz w:val="24"/>
          <w:szCs w:val="24"/>
        </w:rPr>
        <w:t>miejsce – obwód łowiecki nr 12 w miejscowości Stary Dziebałtów, Nowy Dziebałtów, Brody, Stary Kazanów, Nowy Kazanów, Bedlenko, Sierosławice, Pomorzany, rozpoczęcie godz. 8:00 zakończenie godz. 14:00</w:t>
      </w:r>
    </w:p>
    <w:p w14:paraId="23490CF4" w14:textId="3B742FC0" w:rsidR="00D30A71" w:rsidRPr="009C5A8C" w:rsidRDefault="009C5A8C" w:rsidP="009C5A8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18.01.2025 r., </w:t>
      </w:r>
      <w:r>
        <w:rPr>
          <w:rFonts w:ascii="Times New Roman" w:hAnsi="Times New Roman" w:cs="Times New Roman"/>
          <w:sz w:val="24"/>
          <w:szCs w:val="24"/>
        </w:rPr>
        <w:t xml:space="preserve">miejsce – obwód łowiecki nr 12 w miejscowości Bedlenko, Sierosławice, Pomorzany, Stary Kazanów, Nowy Kazanów, rozpoczęcie godz. 8:00 zakończenie </w:t>
      </w:r>
      <w:r>
        <w:rPr>
          <w:rFonts w:ascii="Times New Roman" w:hAnsi="Times New Roman" w:cs="Times New Roman"/>
          <w:sz w:val="24"/>
          <w:szCs w:val="24"/>
        </w:rPr>
        <w:br/>
        <w:t>godz. 14:00.</w:t>
      </w: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39EAA509" w:rsidR="00E25972" w:rsidRPr="00774A04" w:rsidRDefault="00E25972" w:rsidP="009C5A8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</w:t>
      </w:r>
      <w:r w:rsidR="009C5A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przed planowanym terminem rozpoczęcia polowania zbiorowego, może zgłosić sprzeciw </w:t>
      </w:r>
      <w:r w:rsidR="009C5A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uzasadnieniem do Burmistrza Miasta i Gminy Końskie. Sprzeciw może dotyczyć polowania organizowanego w terminie wskazanym powyżej. W sprzeciwie właściciel, posiadacz lub zarządca gruntu powinien wskazać nieruchomość przez podanie dokładnego adresu, 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35A99"/>
    <w:rsid w:val="001D5D84"/>
    <w:rsid w:val="001E69FD"/>
    <w:rsid w:val="001F64C4"/>
    <w:rsid w:val="00230F19"/>
    <w:rsid w:val="002D37F4"/>
    <w:rsid w:val="003B5377"/>
    <w:rsid w:val="003F580B"/>
    <w:rsid w:val="00485505"/>
    <w:rsid w:val="00526453"/>
    <w:rsid w:val="007012B9"/>
    <w:rsid w:val="00774A04"/>
    <w:rsid w:val="007F6599"/>
    <w:rsid w:val="008802AC"/>
    <w:rsid w:val="00882993"/>
    <w:rsid w:val="008E237D"/>
    <w:rsid w:val="008F2AD0"/>
    <w:rsid w:val="009A08D4"/>
    <w:rsid w:val="009C5A8C"/>
    <w:rsid w:val="00B52999"/>
    <w:rsid w:val="00B62BC5"/>
    <w:rsid w:val="00C56B62"/>
    <w:rsid w:val="00D30A71"/>
    <w:rsid w:val="00D7259B"/>
    <w:rsid w:val="00D9673B"/>
    <w:rsid w:val="00D9722F"/>
    <w:rsid w:val="00DD3A04"/>
    <w:rsid w:val="00DE5374"/>
    <w:rsid w:val="00E25972"/>
    <w:rsid w:val="00EE060E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2</cp:revision>
  <cp:lastPrinted>2024-10-18T06:51:00Z</cp:lastPrinted>
  <dcterms:created xsi:type="dcterms:W3CDTF">2024-10-18T06:51:00Z</dcterms:created>
  <dcterms:modified xsi:type="dcterms:W3CDTF">2024-10-18T06:51:00Z</dcterms:modified>
</cp:coreProperties>
</file>