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BB" w:rsidRPr="00364AF9" w:rsidRDefault="006F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ZP- 271.1.3</w:t>
      </w:r>
      <w:r w:rsidR="00EB1B8A">
        <w:rPr>
          <w:rFonts w:ascii="Times New Roman" w:hAnsi="Times New Roman" w:cs="Times New Roman"/>
          <w:sz w:val="24"/>
          <w:szCs w:val="24"/>
        </w:rPr>
        <w:t>9</w:t>
      </w:r>
      <w:r w:rsidR="00532B25">
        <w:rPr>
          <w:rFonts w:ascii="Times New Roman" w:hAnsi="Times New Roman" w:cs="Times New Roman"/>
          <w:sz w:val="24"/>
          <w:szCs w:val="24"/>
        </w:rPr>
        <w:t>.2024</w:t>
      </w:r>
      <w:r w:rsidR="0054749F" w:rsidRPr="00364AF9">
        <w:rPr>
          <w:rFonts w:ascii="Times New Roman" w:hAnsi="Times New Roman" w:cs="Times New Roman"/>
          <w:sz w:val="24"/>
          <w:szCs w:val="24"/>
        </w:rPr>
        <w:t>.EP</w:t>
      </w:r>
      <w:r w:rsidR="00364AF9">
        <w:rPr>
          <w:rFonts w:ascii="Times New Roman" w:hAnsi="Times New Roman" w:cs="Times New Roman"/>
          <w:sz w:val="24"/>
          <w:szCs w:val="24"/>
        </w:rPr>
        <w:tab/>
      </w:r>
      <w:r w:rsidR="00364AF9">
        <w:rPr>
          <w:rFonts w:ascii="Times New Roman" w:hAnsi="Times New Roman" w:cs="Times New Roman"/>
          <w:sz w:val="24"/>
          <w:szCs w:val="24"/>
        </w:rPr>
        <w:tab/>
      </w:r>
      <w:r w:rsidR="00364AF9">
        <w:rPr>
          <w:rFonts w:ascii="Times New Roman" w:hAnsi="Times New Roman" w:cs="Times New Roman"/>
          <w:sz w:val="24"/>
          <w:szCs w:val="24"/>
        </w:rPr>
        <w:tab/>
      </w:r>
      <w:r w:rsidR="00364AF9">
        <w:rPr>
          <w:rFonts w:ascii="Times New Roman" w:hAnsi="Times New Roman" w:cs="Times New Roman"/>
          <w:sz w:val="24"/>
          <w:szCs w:val="24"/>
        </w:rPr>
        <w:tab/>
      </w:r>
      <w:r w:rsidR="00364AF9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340F48" w:rsidRPr="00364AF9">
        <w:rPr>
          <w:rFonts w:ascii="Times New Roman" w:hAnsi="Times New Roman" w:cs="Times New Roman"/>
          <w:sz w:val="24"/>
          <w:szCs w:val="24"/>
        </w:rPr>
        <w:t xml:space="preserve">Końskie, </w:t>
      </w:r>
      <w:r w:rsidR="00532B25">
        <w:rPr>
          <w:rFonts w:ascii="Times New Roman" w:hAnsi="Times New Roman" w:cs="Times New Roman"/>
          <w:sz w:val="24"/>
          <w:szCs w:val="24"/>
        </w:rPr>
        <w:t>12</w:t>
      </w:r>
      <w:r w:rsidR="00EB1B8A">
        <w:rPr>
          <w:rFonts w:ascii="Times New Roman" w:hAnsi="Times New Roman" w:cs="Times New Roman"/>
          <w:sz w:val="24"/>
          <w:szCs w:val="24"/>
        </w:rPr>
        <w:t>.07</w:t>
      </w:r>
      <w:r w:rsidR="00532B25">
        <w:rPr>
          <w:rFonts w:ascii="Times New Roman" w:hAnsi="Times New Roman" w:cs="Times New Roman"/>
          <w:sz w:val="24"/>
          <w:szCs w:val="24"/>
        </w:rPr>
        <w:t>.2024</w:t>
      </w:r>
    </w:p>
    <w:p w:rsidR="0054749F" w:rsidRPr="00EB1B8A" w:rsidRDefault="00EB1B8A" w:rsidP="00EB1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8A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340F48" w:rsidRDefault="00340F48" w:rsidP="00340F4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364AF9">
        <w:rPr>
          <w:rFonts w:ascii="Times New Roman" w:hAnsi="Times New Roman" w:cs="Times New Roman"/>
          <w:sz w:val="24"/>
          <w:szCs w:val="24"/>
        </w:rPr>
        <w:t>dot</w:t>
      </w:r>
      <w:proofErr w:type="spellEnd"/>
      <w:r w:rsidRPr="00364AF9">
        <w:rPr>
          <w:rFonts w:ascii="Times New Roman" w:hAnsi="Times New Roman" w:cs="Times New Roman"/>
          <w:sz w:val="24"/>
          <w:szCs w:val="24"/>
        </w:rPr>
        <w:t xml:space="preserve">: </w:t>
      </w:r>
      <w:r w:rsidRPr="00364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wykonywanie kompleksowych usług polegających na organizacji oraz obsłudze emisji obligacji </w:t>
      </w:r>
      <w:r w:rsidR="001877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Komunalnych</w:t>
      </w:r>
    </w:p>
    <w:p w:rsidR="00510101" w:rsidRDefault="00510101" w:rsidP="00340F4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10101" w:rsidRDefault="00510101" w:rsidP="00340F4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10101" w:rsidRDefault="009B7DAA" w:rsidP="00510101">
      <w:pPr>
        <w:autoSpaceDE w:val="0"/>
        <w:autoSpaceDN w:val="0"/>
        <w:ind w:left="15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Dom Maklerski Banku Ochrony Środowiska S.A.</w:t>
      </w:r>
      <w:r w:rsidR="0051010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="00510101" w:rsidRPr="0051010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  ul. Marszałkowska 78/80,  00-517 Warszawa</w:t>
      </w:r>
      <w:r w:rsidR="00AE19E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łączna cena </w:t>
      </w:r>
      <w:r w:rsidR="00AE19E1" w:rsidRPr="009B7DA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7 068</w:t>
      </w:r>
      <w:r w:rsidRPr="009B7DA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="00AE19E1" w:rsidRPr="009B7DA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660</w:t>
      </w:r>
      <w:r w:rsidRPr="009B7DA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,00</w:t>
      </w:r>
      <w:r w:rsidR="00AE19E1" w:rsidRPr="009B7DA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zł</w:t>
      </w:r>
      <w:r w:rsidR="00AE19E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marża A-24-B-24- 0,90%, prowizja 0,38%</w:t>
      </w:r>
    </w:p>
    <w:p w:rsidR="00AE19E1" w:rsidRPr="009B7DAA" w:rsidRDefault="00AE19E1" w:rsidP="009B7DAA">
      <w:pPr>
        <w:jc w:val="both"/>
        <w:rPr>
          <w:rFonts w:ascii="Times New Roman" w:hAnsi="Times New Roman" w:cs="Times New Roman"/>
          <w:sz w:val="24"/>
          <w:szCs w:val="24"/>
        </w:rPr>
      </w:pPr>
      <w:r w:rsidRPr="00364AF9">
        <w:rPr>
          <w:rFonts w:ascii="Times New Roman" w:hAnsi="Times New Roman" w:cs="Times New Roman"/>
          <w:sz w:val="24"/>
          <w:szCs w:val="24"/>
        </w:rPr>
        <w:t xml:space="preserve">Bank Polska Kasa Opieki S.A. Biuro Sektora Publicznego, ul. Sienkiewicza 18, 25-301 </w:t>
      </w:r>
      <w:proofErr w:type="spellStart"/>
      <w:r w:rsidRPr="00364AF9">
        <w:rPr>
          <w:rFonts w:ascii="Times New Roman" w:hAnsi="Times New Roman" w:cs="Times New Roman"/>
          <w:sz w:val="24"/>
          <w:szCs w:val="24"/>
        </w:rPr>
        <w:t>Kiel</w:t>
      </w:r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łączna cena: </w:t>
      </w:r>
      <w:r>
        <w:rPr>
          <w:rFonts w:ascii="Times New Roman" w:hAnsi="Times New Roman" w:cs="Times New Roman"/>
          <w:b/>
          <w:sz w:val="24"/>
          <w:szCs w:val="24"/>
        </w:rPr>
        <w:t xml:space="preserve"> 7 674 400,00 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marża A-24-B-24- 1,50%, prowizja 0,25%</w:t>
      </w:r>
    </w:p>
    <w:p w:rsidR="009B7DAA" w:rsidRPr="009B7DAA" w:rsidRDefault="006F3551" w:rsidP="009B7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Powszechna Kasa Oszczędności Bank Polska SA,02-5151 Warszawa, ul. Puławska</w:t>
      </w:r>
      <w:r w:rsidR="009B7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15,łączna cena: </w:t>
      </w:r>
      <w:r w:rsidR="009B7DAA">
        <w:rPr>
          <w:rFonts w:ascii="Times New Roman" w:hAnsi="Times New Roman" w:cs="Times New Roman"/>
          <w:b/>
          <w:sz w:val="24"/>
          <w:szCs w:val="24"/>
        </w:rPr>
        <w:t xml:space="preserve">7 102 450,00 </w:t>
      </w:r>
      <w:r w:rsidRPr="00EC0100">
        <w:rPr>
          <w:rFonts w:ascii="Times New Roman" w:hAnsi="Times New Roman" w:cs="Times New Roman"/>
          <w:b/>
          <w:sz w:val="24"/>
          <w:szCs w:val="24"/>
        </w:rPr>
        <w:t>zł</w:t>
      </w:r>
      <w:r w:rsidR="00EC0100" w:rsidRPr="00EC0100">
        <w:rPr>
          <w:rFonts w:ascii="Times New Roman" w:hAnsi="Times New Roman" w:cs="Times New Roman"/>
          <w:b/>
          <w:sz w:val="24"/>
          <w:szCs w:val="24"/>
        </w:rPr>
        <w:t>,</w:t>
      </w:r>
      <w:r w:rsidR="00EC0100">
        <w:rPr>
          <w:rFonts w:ascii="Times New Roman" w:hAnsi="Times New Roman" w:cs="Times New Roman"/>
          <w:sz w:val="24"/>
          <w:szCs w:val="24"/>
        </w:rPr>
        <w:t xml:space="preserve"> marża</w:t>
      </w:r>
      <w:r w:rsidR="009B7DA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A-24-B-24- 0,95%, prowizja 0,17500 %</w:t>
      </w:r>
    </w:p>
    <w:p w:rsidR="00344FFC" w:rsidRPr="00EB1B8A" w:rsidRDefault="00344FFC" w:rsidP="00344FFC">
      <w:pPr>
        <w:jc w:val="both"/>
        <w:rPr>
          <w:rFonts w:ascii="Times New Roman" w:hAnsi="Times New Roman" w:cs="Times New Roman"/>
          <w:sz w:val="24"/>
          <w:szCs w:val="24"/>
        </w:rPr>
      </w:pPr>
      <w:r w:rsidRPr="00364AF9">
        <w:rPr>
          <w:rFonts w:ascii="Times New Roman" w:hAnsi="Times New Roman" w:cs="Times New Roman"/>
          <w:sz w:val="24"/>
          <w:szCs w:val="24"/>
        </w:rPr>
        <w:t>Bank Gospodarstwa Krajowego, Al. J</w:t>
      </w:r>
      <w:r w:rsidR="009B7DAA">
        <w:rPr>
          <w:rFonts w:ascii="Times New Roman" w:hAnsi="Times New Roman" w:cs="Times New Roman"/>
          <w:sz w:val="24"/>
          <w:szCs w:val="24"/>
        </w:rPr>
        <w:t xml:space="preserve">erozolimskie 7, 00-955 Warszawa, </w:t>
      </w:r>
      <w:r w:rsidRPr="00364AF9">
        <w:rPr>
          <w:rFonts w:ascii="Times New Roman" w:hAnsi="Times New Roman" w:cs="Times New Roman"/>
          <w:sz w:val="24"/>
          <w:szCs w:val="24"/>
        </w:rPr>
        <w:t xml:space="preserve"> </w:t>
      </w:r>
      <w:r w:rsidR="009B7DAA">
        <w:rPr>
          <w:rFonts w:ascii="Times New Roman" w:hAnsi="Times New Roman" w:cs="Times New Roman"/>
          <w:sz w:val="24"/>
          <w:szCs w:val="24"/>
        </w:rPr>
        <w:t>łączna cena:</w:t>
      </w:r>
      <w:r w:rsidR="009B7DAA">
        <w:rPr>
          <w:rFonts w:ascii="Times New Roman" w:hAnsi="Times New Roman" w:cs="Times New Roman"/>
          <w:b/>
          <w:sz w:val="24"/>
          <w:szCs w:val="24"/>
        </w:rPr>
        <w:t xml:space="preserve"> 8 478 500,00 zł </w:t>
      </w:r>
      <w:r w:rsidR="009B7DAA" w:rsidRPr="00EC0100">
        <w:rPr>
          <w:rFonts w:ascii="Times New Roman" w:hAnsi="Times New Roman" w:cs="Times New Roman"/>
          <w:b/>
          <w:sz w:val="24"/>
          <w:szCs w:val="24"/>
        </w:rPr>
        <w:t>,</w:t>
      </w:r>
      <w:r w:rsidR="009B7DAA">
        <w:rPr>
          <w:rFonts w:ascii="Times New Roman" w:hAnsi="Times New Roman" w:cs="Times New Roman"/>
          <w:sz w:val="24"/>
          <w:szCs w:val="24"/>
        </w:rPr>
        <w:t xml:space="preserve"> marża</w:t>
      </w:r>
      <w:r w:rsidR="009B7DA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A-24-B-24- 1,17%, prowizja 0,533  %</w:t>
      </w:r>
    </w:p>
    <w:p w:rsidR="009B7DAA" w:rsidRPr="00EB1B8A" w:rsidRDefault="00BA5609" w:rsidP="009B7DAA">
      <w:pPr>
        <w:jc w:val="both"/>
        <w:rPr>
          <w:rFonts w:ascii="Times New Roman" w:hAnsi="Times New Roman" w:cs="Times New Roman"/>
          <w:sz w:val="24"/>
          <w:szCs w:val="24"/>
        </w:rPr>
      </w:pPr>
      <w:r w:rsidRPr="009B7D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NWAI Dom Maklerski</w:t>
      </w:r>
      <w:r w:rsidR="009B7DA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9B7DAA">
        <w:rPr>
          <w:rFonts w:ascii="Times New Roman" w:hAnsi="Times New Roman" w:cs="Times New Roman"/>
          <w:sz w:val="24"/>
          <w:szCs w:val="24"/>
          <w:lang w:eastAsia="pl-PL"/>
        </w:rPr>
        <w:t xml:space="preserve"> Nowy Świat 64, 00-357 Warszawa</w:t>
      </w:r>
      <w:r w:rsidR="009B7DAA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9B7DAA" w:rsidRPr="009B7DAA">
        <w:rPr>
          <w:rFonts w:ascii="Times New Roman" w:hAnsi="Times New Roman" w:cs="Times New Roman"/>
          <w:sz w:val="24"/>
          <w:szCs w:val="24"/>
        </w:rPr>
        <w:t xml:space="preserve"> </w:t>
      </w:r>
      <w:r w:rsidR="009B7DAA">
        <w:rPr>
          <w:rFonts w:ascii="Times New Roman" w:hAnsi="Times New Roman" w:cs="Times New Roman"/>
          <w:sz w:val="24"/>
          <w:szCs w:val="24"/>
        </w:rPr>
        <w:t>łączna cena:</w:t>
      </w:r>
      <w:r w:rsidR="009B7DAA">
        <w:rPr>
          <w:rFonts w:ascii="Times New Roman" w:hAnsi="Times New Roman" w:cs="Times New Roman"/>
          <w:b/>
          <w:sz w:val="24"/>
          <w:szCs w:val="24"/>
        </w:rPr>
        <w:t xml:space="preserve"> 7 165 820,00 zł</w:t>
      </w:r>
      <w:r w:rsidR="009B7DAA" w:rsidRPr="00EC0100">
        <w:rPr>
          <w:rFonts w:ascii="Times New Roman" w:hAnsi="Times New Roman" w:cs="Times New Roman"/>
          <w:b/>
          <w:sz w:val="24"/>
          <w:szCs w:val="24"/>
        </w:rPr>
        <w:t>,</w:t>
      </w:r>
      <w:r w:rsidR="009B7DAA">
        <w:rPr>
          <w:rFonts w:ascii="Times New Roman" w:hAnsi="Times New Roman" w:cs="Times New Roman"/>
          <w:sz w:val="24"/>
          <w:szCs w:val="24"/>
        </w:rPr>
        <w:t xml:space="preserve"> marża</w:t>
      </w:r>
      <w:r w:rsidR="009B7DA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A-24-B-24- 0,99 %, prowizja 0,369  %</w:t>
      </w:r>
    </w:p>
    <w:p w:rsidR="006F3551" w:rsidRPr="009B7DAA" w:rsidRDefault="006F3551" w:rsidP="00340F4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3551" w:rsidRDefault="006F3551" w:rsidP="00340F4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3551" w:rsidRDefault="006F3551" w:rsidP="00340F4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3551" w:rsidRDefault="006F3551" w:rsidP="00340F4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77B3" w:rsidRDefault="001877B3" w:rsidP="00340F4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77B3" w:rsidRDefault="001877B3" w:rsidP="00340F4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77B3" w:rsidRDefault="001877B3" w:rsidP="00340F4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77B3" w:rsidRDefault="001877B3" w:rsidP="00340F4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77B3" w:rsidRPr="00364AF9" w:rsidRDefault="001877B3" w:rsidP="00340F4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749F" w:rsidRPr="00364AF9" w:rsidRDefault="0054749F" w:rsidP="00364A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749F" w:rsidRPr="00364AF9" w:rsidSect="006A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749F"/>
    <w:rsid w:val="00044D23"/>
    <w:rsid w:val="0018405F"/>
    <w:rsid w:val="001877B3"/>
    <w:rsid w:val="00266BDD"/>
    <w:rsid w:val="002A7735"/>
    <w:rsid w:val="00340F48"/>
    <w:rsid w:val="00344FFC"/>
    <w:rsid w:val="00364AF9"/>
    <w:rsid w:val="00510101"/>
    <w:rsid w:val="00532B25"/>
    <w:rsid w:val="0054749F"/>
    <w:rsid w:val="005F4A66"/>
    <w:rsid w:val="006A63FA"/>
    <w:rsid w:val="006C09AC"/>
    <w:rsid w:val="006F3551"/>
    <w:rsid w:val="00983D3A"/>
    <w:rsid w:val="009B7DAA"/>
    <w:rsid w:val="00AE19E1"/>
    <w:rsid w:val="00AE23B6"/>
    <w:rsid w:val="00B00529"/>
    <w:rsid w:val="00BA5609"/>
    <w:rsid w:val="00EB1B8A"/>
    <w:rsid w:val="00EC0100"/>
    <w:rsid w:val="00ED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6</cp:revision>
  <dcterms:created xsi:type="dcterms:W3CDTF">2024-07-12T07:39:00Z</dcterms:created>
  <dcterms:modified xsi:type="dcterms:W3CDTF">2024-07-12T08:37:00Z</dcterms:modified>
</cp:coreProperties>
</file>