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FC84" w14:textId="6A476F74" w:rsidR="00E86BC9" w:rsidRDefault="004C4175" w:rsidP="00E86BC9">
      <w:pPr>
        <w:tabs>
          <w:tab w:val="left" w:pos="0"/>
        </w:tabs>
        <w:ind w:left="0"/>
        <w:jc w:val="both"/>
      </w:pPr>
      <w:r w:rsidRPr="004C4175">
        <w:rPr>
          <w:noProof/>
        </w:rPr>
        <w:drawing>
          <wp:inline distT="0" distB="0" distL="0" distR="0" wp14:anchorId="321FC447" wp14:editId="2206A00A">
            <wp:extent cx="5760720" cy="658495"/>
            <wp:effectExtent l="0" t="0" r="0" b="0"/>
            <wp:docPr id="1770900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006E" w14:textId="77777777" w:rsidR="004C4175" w:rsidRDefault="004C4175" w:rsidP="00E86BC9">
      <w:pPr>
        <w:tabs>
          <w:tab w:val="left" w:pos="0"/>
        </w:tabs>
        <w:ind w:left="0"/>
        <w:jc w:val="both"/>
      </w:pPr>
    </w:p>
    <w:p w14:paraId="4D0BC761" w14:textId="77777777" w:rsidR="004C4175" w:rsidRDefault="004C4175" w:rsidP="00E86BC9">
      <w:pPr>
        <w:tabs>
          <w:tab w:val="left" w:pos="0"/>
        </w:tabs>
        <w:ind w:left="0"/>
        <w:jc w:val="both"/>
      </w:pPr>
    </w:p>
    <w:p w14:paraId="2F409708" w14:textId="25B3F1B4" w:rsidR="004C4175" w:rsidRDefault="00612FA0" w:rsidP="00612FA0">
      <w:pPr>
        <w:tabs>
          <w:tab w:val="left" w:pos="0"/>
        </w:tabs>
        <w:ind w:left="0"/>
        <w:jc w:val="right"/>
      </w:pPr>
      <w:r>
        <w:t>Końskie, dn. 22.01.2024r.</w:t>
      </w:r>
    </w:p>
    <w:p w14:paraId="2034D5BA" w14:textId="77777777" w:rsidR="00612FA0" w:rsidRDefault="00612FA0" w:rsidP="00612FA0">
      <w:pPr>
        <w:tabs>
          <w:tab w:val="left" w:pos="0"/>
        </w:tabs>
        <w:ind w:left="0"/>
        <w:jc w:val="right"/>
      </w:pPr>
    </w:p>
    <w:p w14:paraId="34A235CD" w14:textId="77777777" w:rsidR="00612FA0" w:rsidRPr="00AD24BE" w:rsidRDefault="00612FA0" w:rsidP="00612FA0">
      <w:pPr>
        <w:tabs>
          <w:tab w:val="left" w:pos="0"/>
        </w:tabs>
        <w:ind w:left="0"/>
        <w:jc w:val="right"/>
      </w:pPr>
    </w:p>
    <w:p w14:paraId="6C79453E" w14:textId="77777777" w:rsidR="00E86BC9" w:rsidRPr="00E86BC9" w:rsidRDefault="00E86BC9" w:rsidP="00E86BC9">
      <w:pPr>
        <w:tabs>
          <w:tab w:val="left" w:pos="0"/>
        </w:tabs>
        <w:ind w:left="0"/>
        <w:jc w:val="right"/>
        <w:rPr>
          <w:b/>
        </w:rPr>
      </w:pPr>
      <w:r w:rsidRPr="00E86BC9">
        <w:rPr>
          <w:b/>
        </w:rPr>
        <w:t>otrzymują uczestnicy postępowania</w:t>
      </w:r>
    </w:p>
    <w:p w14:paraId="03624DF1" w14:textId="77777777" w:rsidR="00E86BC9" w:rsidRDefault="00E86BC9" w:rsidP="00E86BC9">
      <w:pPr>
        <w:tabs>
          <w:tab w:val="left" w:pos="0"/>
        </w:tabs>
        <w:ind w:left="0"/>
        <w:jc w:val="both"/>
      </w:pPr>
    </w:p>
    <w:p w14:paraId="5821DFD8" w14:textId="0063195E" w:rsidR="004C4175" w:rsidRPr="004C4175" w:rsidRDefault="004C4175" w:rsidP="004C4175">
      <w:pPr>
        <w:tabs>
          <w:tab w:val="left" w:pos="0"/>
        </w:tabs>
        <w:ind w:left="0"/>
        <w:jc w:val="both"/>
        <w:rPr>
          <w:b/>
        </w:rPr>
      </w:pPr>
      <w:r w:rsidRPr="004C4175">
        <w:rPr>
          <w:b/>
        </w:rPr>
        <w:t>Dotyczy postępowania zakupowego o udzielenie zamówienia na zadanie pn. „Remont kościoła św. Mikołaja w Końskich - renowacja witraży z wymianą okien,</w:t>
      </w:r>
      <w:r>
        <w:rPr>
          <w:b/>
        </w:rPr>
        <w:t xml:space="preserve"> </w:t>
      </w:r>
      <w:r w:rsidRPr="004C4175">
        <w:rPr>
          <w:b/>
        </w:rPr>
        <w:t>przebudowa i modernizacja kanalizacji deszczowej, izolacja pionowa fundamentów”</w:t>
      </w:r>
      <w:r>
        <w:rPr>
          <w:b/>
        </w:rPr>
        <w:t>.</w:t>
      </w:r>
    </w:p>
    <w:p w14:paraId="26E3EC70" w14:textId="77777777" w:rsidR="00E86BC9" w:rsidRPr="003235A8" w:rsidRDefault="00E86BC9" w:rsidP="00E86BC9">
      <w:pPr>
        <w:tabs>
          <w:tab w:val="left" w:pos="0"/>
        </w:tabs>
        <w:ind w:left="0"/>
        <w:jc w:val="both"/>
        <w:rPr>
          <w:bCs/>
          <w:i/>
          <w:lang w:eastAsia="zh-CN"/>
        </w:rPr>
      </w:pPr>
    </w:p>
    <w:p w14:paraId="10F24E58" w14:textId="77777777" w:rsidR="00E86BC9" w:rsidRPr="0040721C" w:rsidRDefault="00E86BC9" w:rsidP="00E86BC9">
      <w:pPr>
        <w:tabs>
          <w:tab w:val="left" w:pos="0"/>
        </w:tabs>
        <w:spacing w:line="264" w:lineRule="auto"/>
        <w:ind w:left="0"/>
        <w:jc w:val="both"/>
        <w:rPr>
          <w:b/>
        </w:rPr>
      </w:pPr>
    </w:p>
    <w:p w14:paraId="3AB44EA6" w14:textId="4A00A47C" w:rsidR="00E86BC9" w:rsidRPr="004C4175" w:rsidRDefault="00E86BC9" w:rsidP="00E86BC9">
      <w:pPr>
        <w:tabs>
          <w:tab w:val="left" w:pos="0"/>
        </w:tabs>
        <w:ind w:left="0"/>
        <w:jc w:val="both"/>
        <w:rPr>
          <w:bCs/>
        </w:rPr>
      </w:pPr>
      <w:r>
        <w:tab/>
        <w:t xml:space="preserve">Informuję, że postępowanie </w:t>
      </w:r>
      <w:r w:rsidR="004C4175">
        <w:t xml:space="preserve">zakupowe </w:t>
      </w:r>
      <w:r>
        <w:t xml:space="preserve">dotyczące </w:t>
      </w:r>
      <w:r w:rsidR="004C4175" w:rsidRPr="004C4175">
        <w:rPr>
          <w:bCs/>
        </w:rPr>
        <w:t>zadania pn</w:t>
      </w:r>
      <w:r w:rsidR="004C4175" w:rsidRPr="004C4175">
        <w:rPr>
          <w:b/>
        </w:rPr>
        <w:t xml:space="preserve">. </w:t>
      </w:r>
      <w:r w:rsidR="004C4175" w:rsidRPr="004C4175">
        <w:rPr>
          <w:bCs/>
        </w:rPr>
        <w:t>„Remont kościoła św. Mikołaja w Końskich - renowacja witraży z wymianą okien, przebudowa i modernizacja kanalizacji deszczowej, izolacja pionowa fundamentów”</w:t>
      </w:r>
      <w:r w:rsidRPr="004C4175">
        <w:rPr>
          <w:bCs/>
        </w:rPr>
        <w:t>,  zostaje unieważnione</w:t>
      </w:r>
      <w:r w:rsidR="004C4175" w:rsidRPr="004C4175">
        <w:rPr>
          <w:bCs/>
        </w:rPr>
        <w:t>.</w:t>
      </w:r>
    </w:p>
    <w:p w14:paraId="323A177D" w14:textId="77777777" w:rsidR="00E86BC9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</w:p>
    <w:p w14:paraId="79A3E070" w14:textId="77777777" w:rsidR="00E86BC9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</w:p>
    <w:p w14:paraId="1EE61436" w14:textId="77777777" w:rsidR="00E86BC9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  <w:r>
        <w:rPr>
          <w:lang w:eastAsia="zh-CN"/>
        </w:rPr>
        <w:t>Otrzymują:</w:t>
      </w:r>
    </w:p>
    <w:p w14:paraId="7BA22844" w14:textId="77777777" w:rsidR="00E86BC9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</w:p>
    <w:p w14:paraId="16EFB1F1" w14:textId="77777777" w:rsidR="00E86BC9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3980"/>
      </w:tblGrid>
      <w:tr w:rsidR="004C4175" w:rsidRPr="00E55231" w14:paraId="587E572A" w14:textId="77777777" w:rsidTr="004C4175">
        <w:tc>
          <w:tcPr>
            <w:tcW w:w="1231" w:type="dxa"/>
          </w:tcPr>
          <w:p w14:paraId="550FC96E" w14:textId="77777777" w:rsidR="004C4175" w:rsidRPr="00731BC2" w:rsidRDefault="004C4175" w:rsidP="00451564">
            <w:pPr>
              <w:jc w:val="center"/>
              <w:rPr>
                <w:b/>
                <w:sz w:val="20"/>
                <w:szCs w:val="20"/>
              </w:rPr>
            </w:pPr>
          </w:p>
          <w:p w14:paraId="59AF6AC2" w14:textId="77777777" w:rsidR="004C4175" w:rsidRPr="00731BC2" w:rsidRDefault="004C4175" w:rsidP="00451564">
            <w:pPr>
              <w:jc w:val="center"/>
              <w:rPr>
                <w:b/>
                <w:sz w:val="20"/>
                <w:szCs w:val="20"/>
              </w:rPr>
            </w:pPr>
            <w:r w:rsidRPr="00731BC2">
              <w:rPr>
                <w:b/>
                <w:sz w:val="20"/>
                <w:szCs w:val="20"/>
              </w:rPr>
              <w:t>Lp.</w:t>
            </w:r>
          </w:p>
          <w:p w14:paraId="399F8099" w14:textId="77777777" w:rsidR="004C4175" w:rsidRPr="00731BC2" w:rsidRDefault="004C4175" w:rsidP="004515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</w:tcPr>
          <w:p w14:paraId="37154B8B" w14:textId="77777777" w:rsidR="004C4175" w:rsidRPr="00731BC2" w:rsidRDefault="004C4175" w:rsidP="00451564">
            <w:pPr>
              <w:jc w:val="center"/>
              <w:rPr>
                <w:b/>
                <w:sz w:val="20"/>
                <w:szCs w:val="20"/>
              </w:rPr>
            </w:pPr>
          </w:p>
          <w:p w14:paraId="46FFE4CB" w14:textId="77777777" w:rsidR="004C4175" w:rsidRPr="00731BC2" w:rsidRDefault="004C4175" w:rsidP="00451564">
            <w:pPr>
              <w:jc w:val="center"/>
              <w:rPr>
                <w:b/>
                <w:sz w:val="20"/>
                <w:szCs w:val="20"/>
              </w:rPr>
            </w:pPr>
            <w:r w:rsidRPr="00731BC2">
              <w:rPr>
                <w:b/>
                <w:sz w:val="20"/>
                <w:szCs w:val="20"/>
              </w:rPr>
              <w:t>Nazwa firmy i adres</w:t>
            </w:r>
          </w:p>
        </w:tc>
      </w:tr>
      <w:tr w:rsidR="004C4175" w:rsidRPr="000808A6" w14:paraId="18152BDB" w14:textId="77777777" w:rsidTr="004C4175">
        <w:tc>
          <w:tcPr>
            <w:tcW w:w="1231" w:type="dxa"/>
          </w:tcPr>
          <w:p w14:paraId="01E2C3D9" w14:textId="77777777" w:rsidR="004C4175" w:rsidRDefault="004C4175" w:rsidP="00451564">
            <w:pPr>
              <w:jc w:val="center"/>
              <w:rPr>
                <w:b/>
              </w:rPr>
            </w:pPr>
          </w:p>
          <w:p w14:paraId="73800A49" w14:textId="77777777" w:rsidR="004C4175" w:rsidRDefault="004C4175" w:rsidP="00451564">
            <w:pPr>
              <w:jc w:val="center"/>
              <w:rPr>
                <w:b/>
              </w:rPr>
            </w:pPr>
          </w:p>
          <w:p w14:paraId="1217840B" w14:textId="77777777" w:rsidR="004C4175" w:rsidRPr="001D49EE" w:rsidRDefault="004C4175" w:rsidP="004515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0" w:type="dxa"/>
          </w:tcPr>
          <w:p w14:paraId="2B31453B" w14:textId="77777777" w:rsidR="004C4175" w:rsidRDefault="004C4175" w:rsidP="00451564">
            <w:pPr>
              <w:jc w:val="center"/>
            </w:pPr>
          </w:p>
          <w:p w14:paraId="1C39BADB" w14:textId="77777777" w:rsidR="004C4175" w:rsidRDefault="004C4175" w:rsidP="004C4175">
            <w:pPr>
              <w:ind w:left="43"/>
              <w:jc w:val="center"/>
            </w:pPr>
            <w:r>
              <w:t>Przedsiębiorstwo Kamieniarsko-Usługowe POMAR Krzysztof Krzywicki, Wiesław Krzywicki, Michał Krzywicki, Kranów 17; 26-021 Daleszyce</w:t>
            </w:r>
          </w:p>
          <w:p w14:paraId="6DC235E7" w14:textId="77777777" w:rsidR="004C4175" w:rsidRPr="001D49EE" w:rsidRDefault="004C4175" w:rsidP="00451564"/>
        </w:tc>
      </w:tr>
      <w:tr w:rsidR="004C4175" w:rsidRPr="000808A6" w14:paraId="7596FC35" w14:textId="77777777" w:rsidTr="004C4175">
        <w:tc>
          <w:tcPr>
            <w:tcW w:w="1231" w:type="dxa"/>
          </w:tcPr>
          <w:p w14:paraId="7F403231" w14:textId="77777777" w:rsidR="004C4175" w:rsidRDefault="004C4175" w:rsidP="00451564">
            <w:pPr>
              <w:jc w:val="center"/>
              <w:rPr>
                <w:b/>
              </w:rPr>
            </w:pPr>
          </w:p>
          <w:p w14:paraId="5CD2867F" w14:textId="77777777" w:rsidR="004C4175" w:rsidRDefault="004C4175" w:rsidP="00451564">
            <w:pPr>
              <w:jc w:val="center"/>
              <w:rPr>
                <w:b/>
              </w:rPr>
            </w:pPr>
          </w:p>
          <w:p w14:paraId="137EAA5B" w14:textId="77777777" w:rsidR="004C4175" w:rsidRPr="001D49EE" w:rsidRDefault="004C4175" w:rsidP="004515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80" w:type="dxa"/>
          </w:tcPr>
          <w:p w14:paraId="7D5A0DF7" w14:textId="77777777" w:rsidR="004C4175" w:rsidRDefault="004C4175" w:rsidP="00451564">
            <w:pPr>
              <w:jc w:val="center"/>
            </w:pPr>
          </w:p>
          <w:p w14:paraId="02D6C3AE" w14:textId="77777777" w:rsidR="004C4175" w:rsidRPr="001D49EE" w:rsidRDefault="004C4175" w:rsidP="004C4175">
            <w:pPr>
              <w:ind w:left="185"/>
              <w:jc w:val="center"/>
            </w:pPr>
            <w:proofErr w:type="spellStart"/>
            <w:r>
              <w:t>Patronus</w:t>
            </w:r>
            <w:proofErr w:type="spellEnd"/>
            <w:r>
              <w:t xml:space="preserve"> Paweł Sobczyński, 25-308 Kielce, ul. Bodzentyńska 28/30 lok. 10</w:t>
            </w:r>
          </w:p>
        </w:tc>
      </w:tr>
    </w:tbl>
    <w:p w14:paraId="552AC31E" w14:textId="77777777" w:rsidR="00E86BC9" w:rsidRPr="00AD24BE" w:rsidRDefault="00E86BC9" w:rsidP="00E86BC9">
      <w:pPr>
        <w:widowControl w:val="0"/>
        <w:tabs>
          <w:tab w:val="left" w:pos="0"/>
        </w:tabs>
        <w:suppressAutoHyphens/>
        <w:snapToGrid w:val="0"/>
        <w:ind w:left="0"/>
        <w:jc w:val="both"/>
        <w:rPr>
          <w:lang w:eastAsia="zh-CN"/>
        </w:rPr>
      </w:pPr>
    </w:p>
    <w:p w14:paraId="648C4158" w14:textId="77777777" w:rsidR="00B97B15" w:rsidRDefault="00B97B15" w:rsidP="00E86BC9">
      <w:pPr>
        <w:tabs>
          <w:tab w:val="left" w:pos="0"/>
        </w:tabs>
        <w:ind w:left="0"/>
        <w:jc w:val="both"/>
      </w:pPr>
    </w:p>
    <w:sectPr w:rsidR="00B97B15" w:rsidSect="00BB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 w16cid:durableId="224993743">
    <w:abstractNumId w:val="0"/>
  </w:num>
  <w:num w:numId="2" w16cid:durableId="2068064719">
    <w:abstractNumId w:val="0"/>
  </w:num>
  <w:num w:numId="3" w16cid:durableId="11513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87"/>
    <w:rsid w:val="000F3D02"/>
    <w:rsid w:val="002208C9"/>
    <w:rsid w:val="004C4175"/>
    <w:rsid w:val="00582EAD"/>
    <w:rsid w:val="005F4A66"/>
    <w:rsid w:val="00612FA0"/>
    <w:rsid w:val="00806F3A"/>
    <w:rsid w:val="00B00529"/>
    <w:rsid w:val="00B97B15"/>
    <w:rsid w:val="00BB7DC5"/>
    <w:rsid w:val="00C058B0"/>
    <w:rsid w:val="00C47C6E"/>
    <w:rsid w:val="00D14C87"/>
    <w:rsid w:val="00D736D1"/>
    <w:rsid w:val="00E84C46"/>
    <w:rsid w:val="00E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639"/>
  <w15:docId w15:val="{0F407D8D-CFFB-4475-A940-E2BFAF4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HŁ_Bullet1,lp1,Akapit z listą3,Akapit z listą31,Wypunktowanie,Normal2,List Paragraph11,Wyliczanie,Kolorowa lista — akcent 11,sw tekst,L1,Akapit z listą BS,Ryzyko,Podsis rysunku,List Paragraph2"/>
    <w:qFormat/>
    <w:rsid w:val="00D14C87"/>
    <w:pPr>
      <w:ind w:left="720"/>
      <w:contextualSpacing/>
    </w:pPr>
    <w:rPr>
      <w:rFonts w:eastAsia="Times New Roman"/>
      <w:w w:val="10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numPr>
        <w:numId w:val="3"/>
      </w:numPr>
      <w:spacing w:before="120" w:after="120" w:line="276" w:lineRule="auto"/>
      <w:contextualSpacing w:val="0"/>
      <w:jc w:val="both"/>
      <w:outlineLvl w:val="0"/>
    </w:pPr>
    <w:rPr>
      <w:rFonts w:ascii="Arial" w:eastAsia="Calibri" w:hAnsi="Arial"/>
      <w:b/>
      <w:noProof/>
      <w:w w:val="89"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spacing w:before="200"/>
      <w:ind w:left="0"/>
      <w:contextualSpacing w:val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pBdr>
        <w:bottom w:val="single" w:sz="8" w:space="4" w:color="4F81BD" w:themeColor="accent1"/>
      </w:pBdr>
      <w:spacing w:after="300"/>
      <w:ind w:left="0"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numPr>
        <w:ilvl w:val="1"/>
      </w:numPr>
      <w:ind w:left="720"/>
      <w:contextualSpacing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  <w:lang w:eastAsia="en-US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rPr>
      <w:rFonts w:eastAsia="Calibri"/>
      <w:w w:val="89"/>
      <w:szCs w:val="20"/>
      <w:lang w:eastAsia="en-US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C87"/>
    <w:rPr>
      <w:rFonts w:ascii="Tahoma" w:eastAsia="Times New Roman" w:hAnsi="Tahoma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Grażyna Zbróg</cp:lastModifiedBy>
  <cp:revision>6</cp:revision>
  <cp:lastPrinted>2024-01-22T08:23:00Z</cp:lastPrinted>
  <dcterms:created xsi:type="dcterms:W3CDTF">2023-04-18T05:28:00Z</dcterms:created>
  <dcterms:modified xsi:type="dcterms:W3CDTF">2024-01-22T08:58:00Z</dcterms:modified>
</cp:coreProperties>
</file>