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81" w:rsidRPr="00234D03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234D03">
        <w:rPr>
          <w:rFonts w:ascii="Times New Roman" w:hAnsi="Times New Roman" w:cs="Times New Roman"/>
          <w:b/>
          <w:sz w:val="28"/>
          <w:szCs w:val="28"/>
        </w:rPr>
        <w:t xml:space="preserve">Nr </w:t>
      </w:r>
      <w:r w:rsidR="00843996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843996">
        <w:rPr>
          <w:rFonts w:ascii="Times New Roman" w:hAnsi="Times New Roman" w:cs="Times New Roman"/>
          <w:b/>
          <w:sz w:val="28"/>
          <w:szCs w:val="28"/>
        </w:rPr>
        <w:t>41/2022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2F253F">
        <w:rPr>
          <w:rFonts w:ascii="Times New Roman" w:hAnsi="Times New Roman" w:cs="Times New Roman"/>
          <w:b/>
          <w:sz w:val="28"/>
          <w:szCs w:val="28"/>
        </w:rPr>
        <w:t>14 listopada 2022 r.</w:t>
      </w:r>
    </w:p>
    <w:p w:rsidR="003A5D74" w:rsidRPr="009960FC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02326" w:rsidRPr="008E48B9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B9">
        <w:rPr>
          <w:rFonts w:ascii="Times New Roman" w:hAnsi="Times New Roman" w:cs="Times New Roman"/>
          <w:b/>
          <w:sz w:val="24"/>
          <w:szCs w:val="24"/>
        </w:rPr>
        <w:t xml:space="preserve">w sprawie przyjęcia projektu </w:t>
      </w:r>
      <w:r w:rsidR="00A41BF4" w:rsidRPr="008E48B9">
        <w:rPr>
          <w:rFonts w:ascii="Times New Roman" w:hAnsi="Times New Roman" w:cs="Times New Roman"/>
          <w:b/>
          <w:sz w:val="24"/>
          <w:szCs w:val="24"/>
        </w:rPr>
        <w:t xml:space="preserve">uchwały w sprawie </w:t>
      </w:r>
      <w:r w:rsidRPr="008E48B9">
        <w:rPr>
          <w:rFonts w:ascii="Times New Roman" w:hAnsi="Times New Roman" w:cs="Times New Roman"/>
          <w:b/>
          <w:sz w:val="24"/>
          <w:szCs w:val="24"/>
        </w:rPr>
        <w:t>Wieloletniej Prognozy Finansowej Miasta i Gminy Końskie na lata 20</w:t>
      </w:r>
      <w:r w:rsidR="009960FC" w:rsidRPr="008E48B9">
        <w:rPr>
          <w:rFonts w:ascii="Times New Roman" w:hAnsi="Times New Roman" w:cs="Times New Roman"/>
          <w:b/>
          <w:sz w:val="24"/>
          <w:szCs w:val="24"/>
        </w:rPr>
        <w:t>2</w:t>
      </w:r>
      <w:r w:rsidR="0020329B" w:rsidRPr="008E48B9">
        <w:rPr>
          <w:rFonts w:ascii="Times New Roman" w:hAnsi="Times New Roman" w:cs="Times New Roman"/>
          <w:b/>
          <w:sz w:val="24"/>
          <w:szCs w:val="24"/>
        </w:rPr>
        <w:t>3</w:t>
      </w:r>
      <w:r w:rsidRPr="008E48B9">
        <w:rPr>
          <w:rFonts w:ascii="Times New Roman" w:hAnsi="Times New Roman" w:cs="Times New Roman"/>
          <w:b/>
          <w:sz w:val="24"/>
          <w:szCs w:val="24"/>
        </w:rPr>
        <w:t>-20</w:t>
      </w:r>
      <w:r w:rsidR="009960FC" w:rsidRPr="008E48B9">
        <w:rPr>
          <w:rFonts w:ascii="Times New Roman" w:hAnsi="Times New Roman" w:cs="Times New Roman"/>
          <w:b/>
          <w:sz w:val="24"/>
          <w:szCs w:val="24"/>
        </w:rPr>
        <w:t>3</w:t>
      </w:r>
      <w:r w:rsidR="0020329B" w:rsidRPr="008E48B9">
        <w:rPr>
          <w:rFonts w:ascii="Times New Roman" w:hAnsi="Times New Roman" w:cs="Times New Roman"/>
          <w:b/>
          <w:sz w:val="24"/>
          <w:szCs w:val="24"/>
        </w:rPr>
        <w:t>6</w:t>
      </w:r>
    </w:p>
    <w:p w:rsidR="007D420D" w:rsidRPr="009960FC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03182" w:rsidRPr="002B478B">
        <w:rPr>
          <w:rFonts w:ascii="Times New Roman" w:hAnsi="Times New Roman" w:cs="Times New Roman"/>
          <w:sz w:val="24"/>
          <w:szCs w:val="24"/>
        </w:rPr>
        <w:t>Na podstawie art. 30 ust. 2 pkt 1 ustawy z dnia 8 marca 1990 r. o samorządzie gminnym (Dz. U. z 20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20329B">
        <w:rPr>
          <w:rFonts w:ascii="Times New Roman" w:hAnsi="Times New Roman" w:cs="Times New Roman"/>
          <w:sz w:val="24"/>
          <w:szCs w:val="24"/>
        </w:rPr>
        <w:t>2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20329B">
        <w:rPr>
          <w:rFonts w:ascii="Times New Roman" w:hAnsi="Times New Roman" w:cs="Times New Roman"/>
          <w:sz w:val="24"/>
          <w:szCs w:val="24"/>
        </w:rPr>
        <w:t>559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03182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03182" w:rsidRPr="002B478B">
        <w:rPr>
          <w:rFonts w:ascii="Times New Roman" w:hAnsi="Times New Roman" w:cs="Times New Roman"/>
          <w:sz w:val="24"/>
          <w:szCs w:val="24"/>
        </w:rPr>
        <w:t>. zm.)</w:t>
      </w:r>
      <w:r w:rsidR="00B03182">
        <w:rPr>
          <w:rFonts w:ascii="Times New Roman" w:hAnsi="Times New Roman" w:cs="Times New Roman"/>
          <w:sz w:val="24"/>
          <w:szCs w:val="24"/>
        </w:rPr>
        <w:t xml:space="preserve"> oraz</w:t>
      </w:r>
      <w:r w:rsidRPr="009960FC">
        <w:rPr>
          <w:rFonts w:ascii="Times New Roman" w:hAnsi="Times New Roman" w:cs="Times New Roman"/>
          <w:sz w:val="24"/>
          <w:szCs w:val="24"/>
        </w:rPr>
        <w:t xml:space="preserve"> art. 230 ust. 1 i 2 ustawy z dnia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27 sierpnia 2009 r. o finansach publicznych (Dz. U. 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z </w:t>
      </w:r>
      <w:r w:rsidR="00F73E88" w:rsidRPr="009960FC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>0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20329B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 r. poz. </w:t>
      </w:r>
      <w:r w:rsidR="0020329B">
        <w:rPr>
          <w:rFonts w:ascii="Times New Roman" w:hAnsi="Times New Roman" w:cs="Times New Roman"/>
          <w:sz w:val="24"/>
          <w:szCs w:val="24"/>
        </w:rPr>
        <w:t>1634</w:t>
      </w:r>
      <w:r w:rsidR="00181716" w:rsidRPr="009960F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81716" w:rsidRPr="009960F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81716" w:rsidRPr="009960FC">
        <w:rPr>
          <w:rFonts w:ascii="Times New Roman" w:hAnsi="Times New Roman" w:cs="Times New Roman"/>
          <w:sz w:val="24"/>
          <w:szCs w:val="24"/>
        </w:rPr>
        <w:t>. zm.</w:t>
      </w:r>
      <w:r w:rsidRPr="009960FC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1.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Przyjmuje się projekt uchwały w sprawie Wieloletniej Prognozy Finansowej Miasta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i Gminy Końskie na lata </w:t>
      </w:r>
      <w:r w:rsidR="00EA0D52"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8E48B9">
        <w:rPr>
          <w:rFonts w:ascii="Times New Roman" w:hAnsi="Times New Roman" w:cs="Times New Roman"/>
          <w:sz w:val="24"/>
          <w:szCs w:val="24"/>
        </w:rPr>
        <w:t>3</w:t>
      </w:r>
      <w:r w:rsidR="006A1613" w:rsidRPr="009960FC">
        <w:rPr>
          <w:rFonts w:ascii="Times New Roman" w:hAnsi="Times New Roman" w:cs="Times New Roman"/>
          <w:sz w:val="24"/>
          <w:szCs w:val="24"/>
        </w:rPr>
        <w:t>–20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8E48B9">
        <w:rPr>
          <w:rFonts w:ascii="Times New Roman" w:hAnsi="Times New Roman" w:cs="Times New Roman"/>
          <w:sz w:val="24"/>
          <w:szCs w:val="24"/>
        </w:rPr>
        <w:t>6</w:t>
      </w:r>
      <w:r w:rsidR="00EA0D52" w:rsidRPr="009960FC">
        <w:rPr>
          <w:rFonts w:ascii="Times New Roman" w:hAnsi="Times New Roman" w:cs="Times New Roman"/>
          <w:sz w:val="24"/>
          <w:szCs w:val="24"/>
        </w:rPr>
        <w:t xml:space="preserve"> wraz z załącznikami, stanowiący załącznik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="00EA0D52" w:rsidRPr="009960FC">
        <w:rPr>
          <w:rFonts w:ascii="Times New Roman" w:hAnsi="Times New Roman" w:cs="Times New Roman"/>
          <w:sz w:val="24"/>
          <w:szCs w:val="24"/>
        </w:rPr>
        <w:t>do niniejszego zarządzenia.</w:t>
      </w:r>
    </w:p>
    <w:p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2.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6A3802" w:rsidRPr="009960FC">
        <w:rPr>
          <w:rFonts w:ascii="Times New Roman" w:hAnsi="Times New Roman" w:cs="Times New Roman"/>
          <w:sz w:val="24"/>
          <w:szCs w:val="24"/>
        </w:rPr>
        <w:t>,</w:t>
      </w:r>
      <w:r w:rsidRPr="009960FC">
        <w:rPr>
          <w:rFonts w:ascii="Times New Roman" w:hAnsi="Times New Roman" w:cs="Times New Roman"/>
          <w:sz w:val="24"/>
          <w:szCs w:val="24"/>
        </w:rPr>
        <w:t xml:space="preserve"> </w:t>
      </w:r>
      <w:r w:rsidR="006A3802" w:rsidRPr="009960FC">
        <w:rPr>
          <w:rFonts w:ascii="Times New Roman" w:hAnsi="Times New Roman" w:cs="Times New Roman"/>
          <w:sz w:val="24"/>
          <w:szCs w:val="24"/>
        </w:rPr>
        <w:t>w terminie do 15 listopada 20</w:t>
      </w:r>
      <w:r w:rsidR="00041973">
        <w:rPr>
          <w:rFonts w:ascii="Times New Roman" w:hAnsi="Times New Roman" w:cs="Times New Roman"/>
          <w:sz w:val="24"/>
          <w:szCs w:val="24"/>
        </w:rPr>
        <w:t>2</w:t>
      </w:r>
      <w:r w:rsidR="008E48B9">
        <w:rPr>
          <w:rFonts w:ascii="Times New Roman" w:hAnsi="Times New Roman" w:cs="Times New Roman"/>
          <w:sz w:val="24"/>
          <w:szCs w:val="24"/>
        </w:rPr>
        <w:t>2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 </w:t>
      </w:r>
      <w:r w:rsidRPr="009960FC">
        <w:rPr>
          <w:rFonts w:ascii="Times New Roman" w:hAnsi="Times New Roman" w:cs="Times New Roman"/>
          <w:sz w:val="24"/>
          <w:szCs w:val="24"/>
        </w:rPr>
        <w:t xml:space="preserve">Regionalnej Izbie Obrachunkowej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w Kielcach projekt uchwały w sprawie Wieloletniej Prognozy Finansowej Miasta i Gminy Końskie na </w:t>
      </w:r>
      <w:r w:rsidR="00057A1D" w:rsidRPr="009960FC">
        <w:rPr>
          <w:rFonts w:ascii="Times New Roman" w:hAnsi="Times New Roman" w:cs="Times New Roman"/>
          <w:sz w:val="24"/>
          <w:szCs w:val="24"/>
        </w:rPr>
        <w:t>lata 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8E48B9">
        <w:rPr>
          <w:rFonts w:ascii="Times New Roman" w:hAnsi="Times New Roman" w:cs="Times New Roman"/>
          <w:sz w:val="24"/>
          <w:szCs w:val="24"/>
        </w:rPr>
        <w:t>3</w:t>
      </w:r>
      <w:r w:rsidR="00057A1D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8E48B9">
        <w:rPr>
          <w:rFonts w:ascii="Times New Roman" w:hAnsi="Times New Roman" w:cs="Times New Roman"/>
          <w:sz w:val="24"/>
          <w:szCs w:val="24"/>
        </w:rPr>
        <w:t>6</w:t>
      </w:r>
      <w:r w:rsidR="00057A1D" w:rsidRPr="009960FC">
        <w:rPr>
          <w:rFonts w:ascii="Times New Roman" w:hAnsi="Times New Roman" w:cs="Times New Roman"/>
          <w:sz w:val="24"/>
          <w:szCs w:val="24"/>
        </w:rPr>
        <w:t xml:space="preserve"> celem zaopiniowania.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3.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041973">
        <w:rPr>
          <w:rFonts w:ascii="Times New Roman" w:hAnsi="Times New Roman" w:cs="Times New Roman"/>
          <w:sz w:val="24"/>
          <w:szCs w:val="24"/>
        </w:rPr>
        <w:t>, w terminie do 15 listopada 202</w:t>
      </w:r>
      <w:r w:rsidR="008E48B9">
        <w:rPr>
          <w:rFonts w:ascii="Times New Roman" w:hAnsi="Times New Roman" w:cs="Times New Roman"/>
          <w:sz w:val="24"/>
          <w:szCs w:val="24"/>
        </w:rPr>
        <w:t>2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</w:t>
      </w:r>
      <w:r w:rsidRPr="009960FC">
        <w:rPr>
          <w:rFonts w:ascii="Times New Roman" w:hAnsi="Times New Roman" w:cs="Times New Roman"/>
          <w:sz w:val="24"/>
          <w:szCs w:val="24"/>
        </w:rPr>
        <w:t xml:space="preserve"> Radzie Miejskiej w Końskich projekt uchwały w sprawie Wieloletniej Prognozy Finansowej Miasta i Gminy Końskie na lata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8E48B9">
        <w:rPr>
          <w:rFonts w:ascii="Times New Roman" w:hAnsi="Times New Roman" w:cs="Times New Roman"/>
          <w:sz w:val="24"/>
          <w:szCs w:val="24"/>
        </w:rPr>
        <w:t>3</w:t>
      </w:r>
      <w:r w:rsidR="00967828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8E48B9">
        <w:rPr>
          <w:rFonts w:ascii="Times New Roman" w:hAnsi="Times New Roman" w:cs="Times New Roman"/>
          <w:sz w:val="24"/>
          <w:szCs w:val="24"/>
        </w:rPr>
        <w:t>6</w:t>
      </w:r>
      <w:r w:rsidRPr="009960FC">
        <w:rPr>
          <w:rFonts w:ascii="Times New Roman" w:hAnsi="Times New Roman" w:cs="Times New Roman"/>
          <w:sz w:val="24"/>
          <w:szCs w:val="24"/>
        </w:rPr>
        <w:t>.</w:t>
      </w:r>
    </w:p>
    <w:p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4.</w:t>
      </w:r>
      <w:r w:rsidRPr="009960FC">
        <w:rPr>
          <w:rFonts w:ascii="Times New Roman" w:hAnsi="Times New Roman" w:cs="Times New Roman"/>
          <w:sz w:val="24"/>
          <w:szCs w:val="24"/>
        </w:rPr>
        <w:t xml:space="preserve"> Zarządzenie wchodzi w życie z dniem podjęcia.</w:t>
      </w:r>
    </w:p>
    <w:sectPr w:rsidR="00057A1D" w:rsidRPr="009960FC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0D"/>
    <w:rsid w:val="000156CC"/>
    <w:rsid w:val="000345A0"/>
    <w:rsid w:val="00041973"/>
    <w:rsid w:val="00057A1D"/>
    <w:rsid w:val="000E167C"/>
    <w:rsid w:val="00181716"/>
    <w:rsid w:val="0020329B"/>
    <w:rsid w:val="002337A7"/>
    <w:rsid w:val="00234D03"/>
    <w:rsid w:val="00256248"/>
    <w:rsid w:val="002626F8"/>
    <w:rsid w:val="002B1F84"/>
    <w:rsid w:val="002E4C63"/>
    <w:rsid w:val="002F253F"/>
    <w:rsid w:val="003331DC"/>
    <w:rsid w:val="003372A6"/>
    <w:rsid w:val="00342181"/>
    <w:rsid w:val="003A5D74"/>
    <w:rsid w:val="003B3904"/>
    <w:rsid w:val="003C22C9"/>
    <w:rsid w:val="003E0009"/>
    <w:rsid w:val="00441B50"/>
    <w:rsid w:val="00474059"/>
    <w:rsid w:val="00496289"/>
    <w:rsid w:val="0054532C"/>
    <w:rsid w:val="00555B07"/>
    <w:rsid w:val="006A1613"/>
    <w:rsid w:val="006A3802"/>
    <w:rsid w:val="00761E15"/>
    <w:rsid w:val="00763E5B"/>
    <w:rsid w:val="007B40BD"/>
    <w:rsid w:val="007D420D"/>
    <w:rsid w:val="007F492B"/>
    <w:rsid w:val="00843996"/>
    <w:rsid w:val="00873FA0"/>
    <w:rsid w:val="008E3AB5"/>
    <w:rsid w:val="008E48B9"/>
    <w:rsid w:val="00967828"/>
    <w:rsid w:val="009960FC"/>
    <w:rsid w:val="009A25FC"/>
    <w:rsid w:val="009D677A"/>
    <w:rsid w:val="00A41BF4"/>
    <w:rsid w:val="00AF4DF4"/>
    <w:rsid w:val="00B03182"/>
    <w:rsid w:val="00B60D0B"/>
    <w:rsid w:val="00B84FC0"/>
    <w:rsid w:val="00BD010E"/>
    <w:rsid w:val="00C6040E"/>
    <w:rsid w:val="00D02326"/>
    <w:rsid w:val="00D40E96"/>
    <w:rsid w:val="00D53AA1"/>
    <w:rsid w:val="00DF713C"/>
    <w:rsid w:val="00EA0D52"/>
    <w:rsid w:val="00EC4EA9"/>
    <w:rsid w:val="00EF63D1"/>
    <w:rsid w:val="00F20B55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21</cp:revision>
  <cp:lastPrinted>2022-11-10T09:12:00Z</cp:lastPrinted>
  <dcterms:created xsi:type="dcterms:W3CDTF">2019-11-14T06:52:00Z</dcterms:created>
  <dcterms:modified xsi:type="dcterms:W3CDTF">2022-11-14T06:57:00Z</dcterms:modified>
</cp:coreProperties>
</file>