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B0A" w:rsidRDefault="00607B0A">
      <w:pPr>
        <w:spacing w:after="0" w:line="240" w:lineRule="auto"/>
        <w:rPr>
          <w:rFonts w:cs="Calibri"/>
          <w:sz w:val="32"/>
          <w:szCs w:val="32"/>
        </w:rPr>
      </w:pPr>
    </w:p>
    <w:p w:rsidR="00597A8E" w:rsidRDefault="00597A8E">
      <w:pPr>
        <w:spacing w:after="0" w:line="240" w:lineRule="auto"/>
        <w:rPr>
          <w:rFonts w:cs="Calibri"/>
          <w:sz w:val="32"/>
          <w:szCs w:val="32"/>
        </w:rPr>
      </w:pPr>
    </w:p>
    <w:p w:rsidR="00607B0A" w:rsidRDefault="005B34A2">
      <w:pPr>
        <w:spacing w:after="0" w:line="240" w:lineRule="auto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>……………………………………..</w:t>
      </w:r>
    </w:p>
    <w:p w:rsidR="00607B0A" w:rsidRDefault="005B34A2">
      <w:pPr>
        <w:spacing w:after="0" w:line="240" w:lineRule="auto"/>
        <w:rPr>
          <w:rFonts w:cs="Calibri"/>
          <w:sz w:val="16"/>
          <w:szCs w:val="16"/>
        </w:rPr>
      </w:pPr>
      <w:r>
        <w:rPr>
          <w:rFonts w:cs="Calibri"/>
          <w:sz w:val="16"/>
          <w:szCs w:val="16"/>
        </w:rPr>
        <w:t>(Pieczęć podmiot odbierający odpady komunalne)</w:t>
      </w:r>
    </w:p>
    <w:p w:rsidR="00607B0A" w:rsidRDefault="00607B0A">
      <w:pPr>
        <w:jc w:val="center"/>
        <w:rPr>
          <w:rFonts w:cs="Calibri"/>
          <w:b/>
          <w:bCs/>
          <w:sz w:val="32"/>
          <w:szCs w:val="32"/>
        </w:rPr>
      </w:pPr>
    </w:p>
    <w:p w:rsidR="00607B0A" w:rsidRDefault="005B34A2">
      <w:pPr>
        <w:jc w:val="center"/>
        <w:rPr>
          <w:rFonts w:cs="Calibri"/>
          <w:b/>
          <w:bCs/>
          <w:sz w:val="32"/>
          <w:szCs w:val="32"/>
        </w:rPr>
      </w:pPr>
      <w:r>
        <w:rPr>
          <w:rFonts w:cs="Calibri"/>
          <w:b/>
          <w:bCs/>
          <w:sz w:val="32"/>
          <w:szCs w:val="32"/>
        </w:rPr>
        <w:t>P O W I A D O M I E N I E</w:t>
      </w:r>
    </w:p>
    <w:p w:rsidR="00607B0A" w:rsidRDefault="005B34A2">
      <w:pPr>
        <w:jc w:val="center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 xml:space="preserve">O NIEDOPEŁNIENIU OBWIĄZKU SELEKTYWNEGO ZBIERANIA ODPADÓW KOMUNALNYCH </w:t>
      </w:r>
    </w:p>
    <w:p w:rsidR="00607B0A" w:rsidRDefault="00607B0A">
      <w:pPr>
        <w:spacing w:after="0" w:line="240" w:lineRule="auto"/>
        <w:jc w:val="both"/>
        <w:rPr>
          <w:rFonts w:cs="Calibri"/>
          <w:sz w:val="26"/>
          <w:szCs w:val="26"/>
        </w:rPr>
      </w:pPr>
    </w:p>
    <w:p w:rsidR="00607B0A" w:rsidRDefault="005B34A2">
      <w:pPr>
        <w:spacing w:after="0" w:line="288" w:lineRule="auto"/>
        <w:ind w:firstLine="340"/>
        <w:jc w:val="both"/>
      </w:pPr>
      <w:r>
        <w:rPr>
          <w:rFonts w:cs="Calibri"/>
          <w:sz w:val="28"/>
          <w:szCs w:val="28"/>
        </w:rPr>
        <w:t>Niniejszym informujemy, że w dniu ……………………..……… 2023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proofErr w:type="gramStart"/>
      <w:r>
        <w:rPr>
          <w:rFonts w:cs="Calibri"/>
          <w:sz w:val="28"/>
          <w:szCs w:val="28"/>
        </w:rPr>
        <w:t>r</w:t>
      </w:r>
      <w:proofErr w:type="gramEnd"/>
      <w:r>
        <w:rPr>
          <w:rFonts w:cs="Calibri"/>
          <w:sz w:val="28"/>
          <w:szCs w:val="28"/>
        </w:rPr>
        <w:t xml:space="preserve">. stwierdzono niedopełnienie </w:t>
      </w:r>
      <w:r>
        <w:rPr>
          <w:rFonts w:cs="Calibri"/>
          <w:sz w:val="28"/>
          <w:szCs w:val="28"/>
        </w:rPr>
        <w:t>obowiązku selektywnej zbiórki odpadów komunalnych</w:t>
      </w:r>
      <w:r>
        <w:rPr>
          <w:rFonts w:cs="Calibri"/>
          <w:sz w:val="28"/>
          <w:szCs w:val="28"/>
        </w:rPr>
        <w:br/>
        <w:t>na nieruchomości położonej w ……………….…………………………………………………………</w:t>
      </w:r>
    </w:p>
    <w:p w:rsidR="00607B0A" w:rsidRDefault="005B34A2">
      <w:pPr>
        <w:spacing w:after="0" w:line="288" w:lineRule="auto"/>
        <w:ind w:firstLine="34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W związku z powyższym ww. odpady zostały przyjęte (</w:t>
      </w:r>
      <w:proofErr w:type="gramStart"/>
      <w:r>
        <w:rPr>
          <w:rFonts w:cs="Calibri"/>
          <w:sz w:val="28"/>
          <w:szCs w:val="28"/>
        </w:rPr>
        <w:t>odebrane) jako</w:t>
      </w:r>
      <w:proofErr w:type="gramEnd"/>
      <w:r>
        <w:rPr>
          <w:rFonts w:cs="Calibri"/>
          <w:sz w:val="28"/>
          <w:szCs w:val="28"/>
        </w:rPr>
        <w:t xml:space="preserve"> niesegregowane (zmieszane).</w:t>
      </w:r>
    </w:p>
    <w:p w:rsidR="00607B0A" w:rsidRPr="00917C13" w:rsidRDefault="005B34A2" w:rsidP="00917C13">
      <w:pPr>
        <w:pStyle w:val="Default"/>
        <w:spacing w:line="288" w:lineRule="auto"/>
        <w:ind w:firstLine="340"/>
        <w:jc w:val="both"/>
      </w:pPr>
      <w:r>
        <w:rPr>
          <w:rFonts w:ascii="Calibri" w:hAnsi="Calibri" w:cs="Calibri"/>
          <w:spacing w:val="-6"/>
          <w:sz w:val="28"/>
          <w:szCs w:val="28"/>
        </w:rPr>
        <w:t xml:space="preserve">Zgodnie z art. 6k ust. 3 i art. 6ka ustawy z dnia 13 </w:t>
      </w:r>
      <w:r>
        <w:rPr>
          <w:rFonts w:ascii="Calibri" w:hAnsi="Calibri" w:cs="Calibri"/>
          <w:spacing w:val="-6"/>
          <w:sz w:val="28"/>
          <w:szCs w:val="28"/>
        </w:rPr>
        <w:t xml:space="preserve">września 1996 r. o utrzymaniu </w:t>
      </w:r>
      <w:proofErr w:type="gramStart"/>
      <w:r>
        <w:rPr>
          <w:rFonts w:ascii="Calibri" w:hAnsi="Calibri" w:cs="Calibri"/>
          <w:spacing w:val="-8"/>
          <w:sz w:val="28"/>
          <w:szCs w:val="28"/>
        </w:rPr>
        <w:t>czystości</w:t>
      </w:r>
      <w:proofErr w:type="gramEnd"/>
      <w:r>
        <w:rPr>
          <w:rFonts w:ascii="Calibri" w:hAnsi="Calibri" w:cs="Calibri"/>
          <w:spacing w:val="-8"/>
          <w:sz w:val="28"/>
          <w:szCs w:val="28"/>
        </w:rPr>
        <w:t xml:space="preserve"> i porządku w gminach (Dz.</w:t>
      </w:r>
      <w:r>
        <w:rPr>
          <w:rFonts w:eastAsia="Times New Roman"/>
          <w:b/>
          <w:bCs/>
          <w:spacing w:val="-8"/>
          <w:sz w:val="28"/>
          <w:szCs w:val="28"/>
        </w:rPr>
        <w:t> </w:t>
      </w:r>
      <w:r>
        <w:rPr>
          <w:rFonts w:ascii="Calibri" w:hAnsi="Calibri" w:cs="Calibri"/>
          <w:spacing w:val="-8"/>
          <w:sz w:val="28"/>
          <w:szCs w:val="28"/>
        </w:rPr>
        <w:t>U.</w:t>
      </w:r>
      <w:r>
        <w:rPr>
          <w:rFonts w:eastAsia="Times New Roman"/>
          <w:b/>
          <w:bCs/>
          <w:spacing w:val="-8"/>
          <w:sz w:val="28"/>
          <w:szCs w:val="28"/>
        </w:rPr>
        <w:t> </w:t>
      </w:r>
      <w:proofErr w:type="gramStart"/>
      <w:r>
        <w:rPr>
          <w:rFonts w:ascii="Calibri" w:hAnsi="Calibri" w:cs="Calibri"/>
          <w:spacing w:val="-8"/>
          <w:sz w:val="28"/>
          <w:szCs w:val="28"/>
        </w:rPr>
        <w:t>z</w:t>
      </w:r>
      <w:proofErr w:type="gramEnd"/>
      <w:r>
        <w:rPr>
          <w:rFonts w:eastAsia="Times New Roman"/>
          <w:b/>
          <w:bCs/>
          <w:spacing w:val="-8"/>
          <w:sz w:val="28"/>
          <w:szCs w:val="28"/>
        </w:rPr>
        <w:t> </w:t>
      </w:r>
      <w:r>
        <w:rPr>
          <w:rFonts w:ascii="Calibri" w:hAnsi="Calibri" w:cs="Calibri"/>
          <w:spacing w:val="-8"/>
          <w:sz w:val="28"/>
          <w:szCs w:val="28"/>
        </w:rPr>
        <w:t>2022</w:t>
      </w:r>
      <w:r>
        <w:rPr>
          <w:rFonts w:eastAsia="Times New Roman"/>
          <w:b/>
          <w:bCs/>
          <w:spacing w:val="-8"/>
          <w:sz w:val="28"/>
          <w:szCs w:val="28"/>
        </w:rPr>
        <w:t> </w:t>
      </w:r>
      <w:r>
        <w:rPr>
          <w:rFonts w:ascii="Calibri" w:hAnsi="Calibri" w:cs="Calibri"/>
          <w:spacing w:val="-8"/>
          <w:sz w:val="28"/>
          <w:szCs w:val="28"/>
        </w:rPr>
        <w:t>r.</w:t>
      </w:r>
      <w:r>
        <w:rPr>
          <w:rFonts w:eastAsia="Times New Roman"/>
          <w:b/>
          <w:bCs/>
          <w:spacing w:val="-8"/>
          <w:sz w:val="28"/>
          <w:szCs w:val="28"/>
        </w:rPr>
        <w:t> </w:t>
      </w:r>
      <w:r>
        <w:rPr>
          <w:rFonts w:ascii="Calibri" w:hAnsi="Calibri" w:cs="Calibri"/>
          <w:spacing w:val="-8"/>
          <w:sz w:val="28"/>
          <w:szCs w:val="28"/>
        </w:rPr>
        <w:t>poz.</w:t>
      </w:r>
      <w:r>
        <w:rPr>
          <w:rFonts w:ascii="Calibri" w:eastAsia="Times New Roman" w:hAnsi="Calibri" w:cs="Calibri"/>
          <w:spacing w:val="-8"/>
          <w:sz w:val="28"/>
          <w:szCs w:val="28"/>
        </w:rPr>
        <w:t>1297</w:t>
      </w:r>
      <w:r w:rsidR="00917C13">
        <w:rPr>
          <w:rFonts w:ascii="Calibri" w:eastAsia="Times New Roman" w:hAnsi="Calibri" w:cs="Calibri"/>
          <w:spacing w:val="-8"/>
          <w:sz w:val="28"/>
          <w:szCs w:val="28"/>
        </w:rPr>
        <w:t xml:space="preserve"> z </w:t>
      </w:r>
      <w:proofErr w:type="spellStart"/>
      <w:r w:rsidR="00917C13">
        <w:rPr>
          <w:rFonts w:ascii="Calibri" w:eastAsia="Times New Roman" w:hAnsi="Calibri" w:cs="Calibri"/>
          <w:spacing w:val="-8"/>
          <w:sz w:val="28"/>
          <w:szCs w:val="28"/>
        </w:rPr>
        <w:t>późn</w:t>
      </w:r>
      <w:proofErr w:type="spellEnd"/>
      <w:r w:rsidR="00917C13">
        <w:rPr>
          <w:rFonts w:ascii="Calibri" w:eastAsia="Times New Roman" w:hAnsi="Calibri" w:cs="Calibri"/>
          <w:spacing w:val="-8"/>
          <w:sz w:val="28"/>
          <w:szCs w:val="28"/>
        </w:rPr>
        <w:t xml:space="preserve">. </w:t>
      </w:r>
      <w:proofErr w:type="gramStart"/>
      <w:r w:rsidR="00917C13">
        <w:rPr>
          <w:rFonts w:ascii="Calibri" w:eastAsia="Times New Roman" w:hAnsi="Calibri" w:cs="Calibri"/>
          <w:spacing w:val="-8"/>
          <w:sz w:val="28"/>
          <w:szCs w:val="28"/>
        </w:rPr>
        <w:t>zm</w:t>
      </w:r>
      <w:proofErr w:type="gramEnd"/>
      <w:r w:rsidR="00917C13">
        <w:rPr>
          <w:rFonts w:ascii="Calibri" w:eastAsia="Times New Roman" w:hAnsi="Calibri" w:cs="Calibri"/>
          <w:spacing w:val="-8"/>
          <w:sz w:val="28"/>
          <w:szCs w:val="28"/>
        </w:rPr>
        <w:t>.</w:t>
      </w:r>
      <w:r>
        <w:rPr>
          <w:rFonts w:ascii="Calibri" w:hAnsi="Calibri" w:cs="Calibri"/>
          <w:spacing w:val="-8"/>
          <w:sz w:val="28"/>
          <w:szCs w:val="28"/>
        </w:rPr>
        <w:t>),</w:t>
      </w:r>
      <w:r>
        <w:rPr>
          <w:rFonts w:ascii="Calibri" w:hAnsi="Calibri" w:cs="Calibri"/>
          <w:spacing w:val="-6"/>
          <w:sz w:val="28"/>
          <w:szCs w:val="28"/>
        </w:rPr>
        <w:t xml:space="preserve"> konsekwencją niedopełnienia obowiązku selektywnego zbierania odpadów komunalnych jest wszczęcie przez Burmistrza Miasta i Gminy Końskie postępowania w sprawie określenia wysokości opłaty za gospodarowanie odpadami komunalnymi</w:t>
      </w:r>
      <w:r>
        <w:rPr>
          <w:rFonts w:ascii="Calibri" w:hAnsi="Calibri" w:cs="Calibri"/>
          <w:spacing w:val="-6"/>
          <w:sz w:val="28"/>
          <w:szCs w:val="28"/>
        </w:rPr>
        <w:br/>
        <w:t>z zastosowaniem opłaty podwyż</w:t>
      </w:r>
      <w:r>
        <w:rPr>
          <w:rFonts w:ascii="Calibri" w:hAnsi="Calibri" w:cs="Calibri"/>
          <w:spacing w:val="-6"/>
          <w:sz w:val="28"/>
          <w:szCs w:val="28"/>
        </w:rPr>
        <w:t>szonej</w:t>
      </w:r>
      <w:bookmarkStart w:id="0" w:name="_Hlk73511008"/>
      <w:bookmarkEnd w:id="0"/>
      <w:r>
        <w:rPr>
          <w:rFonts w:ascii="Calibri" w:hAnsi="Calibri" w:cs="Calibri"/>
          <w:spacing w:val="-2"/>
          <w:sz w:val="28"/>
          <w:szCs w:val="28"/>
        </w:rPr>
        <w:t xml:space="preserve">. </w:t>
      </w:r>
    </w:p>
    <w:p w:rsidR="00607B0A" w:rsidRDefault="00607B0A">
      <w:pPr>
        <w:spacing w:after="0" w:line="240" w:lineRule="auto"/>
        <w:jc w:val="both"/>
        <w:rPr>
          <w:rFonts w:cs="Calibri"/>
        </w:rPr>
      </w:pPr>
    </w:p>
    <w:p w:rsidR="00607B0A" w:rsidRDefault="005B34A2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…………….…..…………………………………………….</w:t>
      </w:r>
    </w:p>
    <w:p w:rsidR="00607B0A" w:rsidRDefault="005B34A2">
      <w:pPr>
        <w:spacing w:after="0" w:line="240" w:lineRule="auto"/>
        <w:jc w:val="both"/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  <w:sz w:val="14"/>
          <w:szCs w:val="14"/>
        </w:rPr>
        <w:t>(Podpis pracownika podmiotu odbierającego odpady komunalne)</w:t>
      </w:r>
    </w:p>
    <w:p w:rsidR="00607B0A" w:rsidRDefault="00607B0A">
      <w:pPr>
        <w:spacing w:after="0" w:line="240" w:lineRule="auto"/>
        <w:jc w:val="both"/>
        <w:rPr>
          <w:rFonts w:cs="Calibri"/>
          <w:sz w:val="14"/>
          <w:szCs w:val="14"/>
        </w:rPr>
      </w:pPr>
    </w:p>
    <w:p w:rsidR="00607B0A" w:rsidRDefault="00607B0A">
      <w:pPr>
        <w:spacing w:after="0" w:line="240" w:lineRule="auto"/>
        <w:jc w:val="both"/>
        <w:rPr>
          <w:rFonts w:cs="Calibri"/>
          <w:b/>
          <w:bCs/>
          <w:sz w:val="20"/>
          <w:szCs w:val="20"/>
        </w:rPr>
      </w:pPr>
    </w:p>
    <w:p w:rsidR="00607B0A" w:rsidRDefault="005B34A2">
      <w:pPr>
        <w:spacing w:after="0" w:line="240" w:lineRule="auto"/>
        <w:jc w:val="both"/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 xml:space="preserve">Adnotacja o sposobie powiadomienia: </w:t>
      </w:r>
    </w:p>
    <w:p w:rsidR="00607B0A" w:rsidRDefault="005B34A2">
      <w:pPr>
        <w:spacing w:after="0" w:line="4" w:lineRule="atLeast"/>
      </w:pPr>
      <w:r>
        <w:rPr>
          <w:b/>
          <w:sz w:val="48"/>
          <w:szCs w:val="48"/>
        </w:rPr>
        <w:t>□</w:t>
      </w:r>
      <w:r>
        <w:rPr>
          <w:bCs/>
          <w:sz w:val="16"/>
          <w:szCs w:val="16"/>
        </w:rPr>
        <w:t xml:space="preserve"> </w:t>
      </w:r>
      <w:r>
        <w:rPr>
          <w:b/>
          <w:sz w:val="20"/>
          <w:szCs w:val="20"/>
        </w:rPr>
        <w:t>doręczono</w:t>
      </w:r>
      <w:r>
        <w:rPr>
          <w:b/>
          <w:sz w:val="16"/>
          <w:szCs w:val="16"/>
        </w:rPr>
        <w:t xml:space="preserve"> </w:t>
      </w:r>
      <w:r>
        <w:rPr>
          <w:rFonts w:eastAsia="Times New Roman" w:cs="Calibri"/>
          <w:b/>
          <w:bCs/>
          <w:sz w:val="20"/>
          <w:szCs w:val="20"/>
        </w:rPr>
        <w:t>osobie zamieszkującej daną nieruchomość</w:t>
      </w:r>
      <w:r>
        <w:rPr>
          <w:b/>
          <w:sz w:val="20"/>
          <w:szCs w:val="20"/>
        </w:rPr>
        <w:t xml:space="preserve"> – </w:t>
      </w:r>
      <w:r>
        <w:rPr>
          <w:bCs/>
          <w:i/>
          <w:iCs/>
          <w:sz w:val="20"/>
          <w:szCs w:val="20"/>
        </w:rPr>
        <w:t>podpis odbierającego:</w:t>
      </w:r>
      <w:r>
        <w:rPr>
          <w:b/>
          <w:sz w:val="20"/>
          <w:szCs w:val="20"/>
        </w:rPr>
        <w:t xml:space="preserve"> …………….……….…………………</w:t>
      </w:r>
    </w:p>
    <w:p w:rsidR="00607B0A" w:rsidRDefault="005B34A2">
      <w:pPr>
        <w:spacing w:after="0" w:line="240" w:lineRule="auto"/>
      </w:pPr>
      <w:bookmarkStart w:id="1" w:name="_Hlk72746637"/>
      <w:r>
        <w:rPr>
          <w:b/>
          <w:sz w:val="48"/>
          <w:szCs w:val="48"/>
        </w:rPr>
        <w:t>□</w:t>
      </w:r>
      <w:r>
        <w:rPr>
          <w:b/>
          <w:sz w:val="20"/>
          <w:szCs w:val="20"/>
        </w:rPr>
        <w:t xml:space="preserve"> </w:t>
      </w:r>
      <w:bookmarkEnd w:id="1"/>
      <w:r>
        <w:rPr>
          <w:b/>
          <w:sz w:val="20"/>
          <w:szCs w:val="20"/>
        </w:rPr>
        <w:t>pozosta</w:t>
      </w:r>
      <w:r>
        <w:rPr>
          <w:b/>
          <w:sz w:val="20"/>
          <w:szCs w:val="20"/>
        </w:rPr>
        <w:t>wiono w skrzynce pocztowej</w:t>
      </w:r>
    </w:p>
    <w:p w:rsidR="00607B0A" w:rsidRDefault="005B34A2">
      <w:pPr>
        <w:spacing w:after="0" w:line="240" w:lineRule="auto"/>
      </w:pPr>
      <w:r>
        <w:rPr>
          <w:b/>
          <w:sz w:val="48"/>
          <w:szCs w:val="48"/>
        </w:rPr>
        <w:t>□</w:t>
      </w:r>
      <w:r>
        <w:rPr>
          <w:b/>
          <w:sz w:val="20"/>
          <w:szCs w:val="20"/>
        </w:rPr>
        <w:t xml:space="preserve"> pozostawiono na pojemniku na odpady niesegregowane (zmieszane) </w:t>
      </w:r>
    </w:p>
    <w:p w:rsidR="00607B0A" w:rsidRDefault="00607B0A">
      <w:pPr>
        <w:pStyle w:val="Default"/>
        <w:jc w:val="both"/>
        <w:rPr>
          <w:rFonts w:ascii="Calibri" w:hAnsi="Calibri" w:cs="Calibri"/>
          <w:i/>
          <w:iCs/>
        </w:rPr>
      </w:pPr>
    </w:p>
    <w:p w:rsidR="00607B0A" w:rsidRDefault="005B34A2">
      <w:pPr>
        <w:pStyle w:val="Default"/>
        <w:jc w:val="both"/>
        <w:rPr>
          <w:rFonts w:ascii="Calibri" w:hAnsi="Calibri" w:cs="Calibri"/>
          <w:b/>
          <w:bCs/>
          <w:i/>
          <w:iCs/>
        </w:rPr>
      </w:pPr>
      <w:r>
        <w:rPr>
          <w:rFonts w:ascii="Calibri" w:hAnsi="Calibri" w:cs="Calibri"/>
          <w:b/>
          <w:bCs/>
          <w:i/>
          <w:iCs/>
        </w:rPr>
        <w:t>POUCZENIE:</w:t>
      </w:r>
    </w:p>
    <w:p w:rsidR="00607B0A" w:rsidRDefault="005B34A2">
      <w:pPr>
        <w:pStyle w:val="Default"/>
        <w:jc w:val="both"/>
      </w:pPr>
      <w:r>
        <w:rPr>
          <w:rFonts w:cs="Calibri"/>
          <w:bCs/>
          <w:iCs/>
        </w:rPr>
        <w:t xml:space="preserve">   Zgodnie z uchwałą Nr XXXVIII/366/2021 Rady Miejskiej w Końskich z dnia 13 grudnia 2021 r. zmieniającą uchwałę Nr XXVII/260/2020 Rady Miejskiej w </w:t>
      </w:r>
      <w:r>
        <w:rPr>
          <w:rFonts w:cs="Calibri"/>
          <w:bCs/>
          <w:iCs/>
        </w:rPr>
        <w:t>Końskich z dnia 30 grudnia 2020 r. w sprawie wyboru metody ustalania opłaty za gospodarowanie odpadami komunalnymi od właścicieli nieruchomości, na których zamieszkują mieszkańcy oraz ustalenia stawki tej opłaty (Dz. Urz. Woj. Świętokrzyskiego z 2021 poz</w:t>
      </w:r>
      <w:proofErr w:type="gramStart"/>
      <w:r>
        <w:rPr>
          <w:rFonts w:cs="Calibri"/>
          <w:bCs/>
          <w:iCs/>
        </w:rPr>
        <w:t xml:space="preserve">. </w:t>
      </w:r>
      <w:r>
        <w:rPr>
          <w:rFonts w:cs="Calibri"/>
          <w:bCs/>
          <w:iCs/>
        </w:rPr>
        <w:t>4458) </w:t>
      </w:r>
      <w:r>
        <w:rPr>
          <w:rFonts w:cs="Calibri"/>
          <w:b/>
          <w:bCs/>
          <w:i/>
          <w:iCs/>
        </w:rPr>
        <w:t xml:space="preserve"> </w:t>
      </w:r>
      <w:r>
        <w:rPr>
          <w:rFonts w:eastAsia="Times New Roman" w:cs="Calibri"/>
          <w:spacing w:val="-2"/>
        </w:rPr>
        <w:t>stawka</w:t>
      </w:r>
      <w:proofErr w:type="gramEnd"/>
      <w:r>
        <w:rPr>
          <w:rFonts w:eastAsia="Times New Roman" w:cs="Calibri"/>
          <w:spacing w:val="-2"/>
        </w:rPr>
        <w:t xml:space="preserve"> opłaty podwyższonej za gospodarowanie odpadami komunalnymi od właścicieli nieruchomości, </w:t>
      </w:r>
      <w:r>
        <w:rPr>
          <w:rFonts w:eastAsia="Times New Roman" w:cs="Calibri"/>
          <w:spacing w:val="-2"/>
        </w:rPr>
        <w:br/>
      </w:r>
      <w:r>
        <w:rPr>
          <w:rFonts w:eastAsia="Times New Roman" w:cs="Calibri"/>
          <w:spacing w:val="-2"/>
        </w:rPr>
        <w:t xml:space="preserve">na których zamieszkują mieszkańcy jeżeli właściciel nieruchomości nie wypełnia obowiązku zbierania odpadów komunalnych w sposób selektywny wynosi </w:t>
      </w:r>
      <w:r w:rsidRPr="00917C13">
        <w:rPr>
          <w:rFonts w:eastAsia="Times New Roman" w:cs="Calibri"/>
          <w:b/>
          <w:bCs/>
          <w:spacing w:val="-2"/>
          <w:u w:val="single"/>
        </w:rPr>
        <w:t>44,00</w:t>
      </w:r>
      <w:r>
        <w:rPr>
          <w:rFonts w:eastAsia="Times New Roman" w:cs="Calibri"/>
          <w:b/>
          <w:bCs/>
          <w:spacing w:val="-2"/>
          <w:u w:val="single"/>
        </w:rPr>
        <w:t xml:space="preserve"> z</w:t>
      </w:r>
      <w:r>
        <w:rPr>
          <w:rFonts w:eastAsia="Times New Roman" w:cs="Calibri"/>
          <w:b/>
          <w:bCs/>
          <w:spacing w:val="-2"/>
          <w:u w:val="single"/>
        </w:rPr>
        <w:t>ł miesięcznie od osoby zamieszkującej daną nieruchomość</w:t>
      </w:r>
      <w:r>
        <w:rPr>
          <w:rFonts w:eastAsia="Times New Roman" w:cs="Calibri"/>
          <w:spacing w:val="-2"/>
        </w:rPr>
        <w:t xml:space="preserve">. </w:t>
      </w:r>
    </w:p>
    <w:p w:rsidR="00607B0A" w:rsidRDefault="00607B0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917C13" w:rsidRDefault="00917C1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917C13" w:rsidRDefault="00917C1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917C13" w:rsidRDefault="00917C1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917C13" w:rsidRDefault="00917C13" w:rsidP="00597A8E">
      <w:pPr>
        <w:spacing w:after="0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tbl>
      <w:tblPr>
        <w:tblW w:w="9070" w:type="dxa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/>
      </w:tblPr>
      <w:tblGrid>
        <w:gridCol w:w="9070"/>
      </w:tblGrid>
      <w:tr w:rsidR="00607B0A">
        <w:trPr>
          <w:trHeight w:val="283"/>
        </w:trPr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7B0A" w:rsidRDefault="005B34A2">
            <w:pPr>
              <w:spacing w:after="0" w:line="240" w:lineRule="auto"/>
              <w:ind w:left="-5" w:right="36" w:hanging="1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PORADNIK SEGREAGACJI ODPADÓW KOMUNALNYCH</w:t>
            </w:r>
          </w:p>
        </w:tc>
      </w:tr>
      <w:tr w:rsidR="00607B0A">
        <w:trPr>
          <w:trHeight w:val="170"/>
        </w:trPr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607B0A" w:rsidRDefault="005B34A2">
            <w:pPr>
              <w:spacing w:after="0"/>
              <w:ind w:left="-5" w:right="36" w:hanging="10"/>
              <w:jc w:val="center"/>
              <w:rPr>
                <w:rFonts w:cs="Calibri"/>
                <w:b/>
                <w:sz w:val="24"/>
                <w:szCs w:val="24"/>
                <w:lang w:eastAsia="pl-PL"/>
              </w:rPr>
            </w:pPr>
            <w:r>
              <w:rPr>
                <w:rFonts w:cs="Calibri"/>
                <w:b/>
                <w:sz w:val="24"/>
                <w:szCs w:val="24"/>
                <w:lang w:eastAsia="pl-PL"/>
              </w:rPr>
              <w:t>WOREK KOLORU NIEBIESKIEGO</w:t>
            </w:r>
          </w:p>
        </w:tc>
      </w:tr>
      <w:tr w:rsidR="00607B0A" w:rsidRPr="00917C13">
        <w:trPr>
          <w:trHeight w:val="397"/>
        </w:trPr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7B0A" w:rsidRPr="00917C13" w:rsidRDefault="005B34A2">
            <w:pPr>
              <w:spacing w:after="0"/>
              <w:ind w:left="-5" w:right="36" w:hanging="10"/>
              <w:jc w:val="both"/>
              <w:rPr>
                <w:lang w:eastAsia="pl-PL"/>
              </w:rPr>
            </w:pPr>
            <w:r w:rsidRPr="00917C13">
              <w:rPr>
                <w:rFonts w:cs="Calibri"/>
                <w:b/>
                <w:lang w:eastAsia="pl-PL"/>
              </w:rPr>
              <w:t xml:space="preserve">Wrzucamy: </w:t>
            </w:r>
            <w:r w:rsidRPr="00917C13">
              <w:rPr>
                <w:rFonts w:cs="Calibri"/>
                <w:spacing w:val="-6"/>
                <w:lang w:eastAsia="pl-PL"/>
              </w:rPr>
              <w:t xml:space="preserve">gazety, czasopisma, książki, prospekty, foldery, katalogi, zeszyty, papier biurowy, opakowania papierowe, </w:t>
            </w:r>
            <w:r w:rsidRPr="00917C13">
              <w:rPr>
                <w:rFonts w:cs="Calibri"/>
                <w:spacing w:val="-6"/>
                <w:lang w:eastAsia="pl-PL"/>
              </w:rPr>
              <w:t>kartonowe i tekturowe, worki i torby papierowe, ścinki drukarskie.</w:t>
            </w:r>
          </w:p>
        </w:tc>
      </w:tr>
      <w:tr w:rsidR="00607B0A" w:rsidRPr="00917C13">
        <w:trPr>
          <w:trHeight w:val="397"/>
        </w:trPr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7B0A" w:rsidRPr="00917C13" w:rsidRDefault="005B34A2">
            <w:pPr>
              <w:spacing w:after="0" w:line="240" w:lineRule="auto"/>
              <w:ind w:left="-5" w:right="36" w:hanging="10"/>
              <w:jc w:val="both"/>
              <w:rPr>
                <w:lang w:eastAsia="pl-PL"/>
              </w:rPr>
            </w:pPr>
            <w:r w:rsidRPr="00917C13">
              <w:rPr>
                <w:rFonts w:cs="Calibri"/>
                <w:b/>
                <w:lang w:eastAsia="pl-PL"/>
              </w:rPr>
              <w:t xml:space="preserve">Nie wrzucamy: </w:t>
            </w:r>
            <w:r w:rsidRPr="00917C13">
              <w:rPr>
                <w:rFonts w:cs="Calibri"/>
                <w:spacing w:val="-6"/>
                <w:lang w:eastAsia="pl-PL"/>
              </w:rPr>
              <w:t xml:space="preserve">papierowych opakowań z domieszką innych tworzyw (kartonów po mleku, napojach, sokach, pudełek po papierosach), opakowań z zawartością, pieluch jednorazowych, zużytych artykułów higienicznych i kosmetycznych, papieru lakierowanego i powleczonego folią, </w:t>
            </w:r>
          </w:p>
          <w:p w:rsidR="00607B0A" w:rsidRPr="00917C13" w:rsidRDefault="005B34A2">
            <w:pPr>
              <w:spacing w:after="0" w:line="240" w:lineRule="auto"/>
              <w:ind w:left="-5" w:right="36" w:hanging="10"/>
              <w:jc w:val="both"/>
              <w:rPr>
                <w:lang w:eastAsia="pl-PL"/>
              </w:rPr>
            </w:pPr>
            <w:proofErr w:type="gramStart"/>
            <w:r w:rsidRPr="00917C13">
              <w:rPr>
                <w:rFonts w:cs="Calibri"/>
                <w:spacing w:val="-6"/>
                <w:lang w:eastAsia="pl-PL"/>
              </w:rPr>
              <w:t>pap</w:t>
            </w:r>
            <w:r w:rsidRPr="00917C13">
              <w:rPr>
                <w:rFonts w:cs="Calibri"/>
                <w:spacing w:val="-6"/>
                <w:lang w:eastAsia="pl-PL"/>
              </w:rPr>
              <w:t>ieru</w:t>
            </w:r>
            <w:proofErr w:type="gramEnd"/>
            <w:r w:rsidRPr="00917C13">
              <w:rPr>
                <w:rFonts w:cs="Calibri"/>
                <w:spacing w:val="-6"/>
                <w:lang w:eastAsia="pl-PL"/>
              </w:rPr>
              <w:t xml:space="preserve"> zatłuszczonego lub zabrudzonego, papierowych worków po nawozach, cemencie i innych </w:t>
            </w:r>
            <w:r w:rsidRPr="00917C13">
              <w:rPr>
                <w:rFonts w:cs="Calibri"/>
                <w:spacing w:val="-10"/>
                <w:lang w:eastAsia="pl-PL"/>
              </w:rPr>
              <w:t>materiałach budowlanych, papieru woskowego, faksowego, termicznego (paragonów), kalki, ubrań.</w:t>
            </w:r>
          </w:p>
        </w:tc>
      </w:tr>
      <w:tr w:rsidR="00607B0A" w:rsidRPr="00917C13">
        <w:trPr>
          <w:trHeight w:val="283"/>
        </w:trPr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607B0A" w:rsidRPr="00917C13" w:rsidRDefault="005B34A2">
            <w:pPr>
              <w:spacing w:after="0"/>
              <w:ind w:left="-5" w:right="36" w:hanging="10"/>
              <w:jc w:val="center"/>
              <w:rPr>
                <w:rFonts w:cs="Calibri"/>
                <w:b/>
                <w:lang w:eastAsia="pl-PL"/>
              </w:rPr>
            </w:pPr>
            <w:bookmarkStart w:id="2" w:name="_Hlk71880866"/>
            <w:bookmarkEnd w:id="2"/>
            <w:r w:rsidRPr="00917C13">
              <w:rPr>
                <w:rFonts w:cs="Calibri"/>
                <w:b/>
                <w:lang w:eastAsia="pl-PL"/>
              </w:rPr>
              <w:t>WOREK KOLORU ŻÓŁTEGO</w:t>
            </w:r>
          </w:p>
        </w:tc>
      </w:tr>
      <w:tr w:rsidR="00607B0A" w:rsidRPr="00917C13">
        <w:trPr>
          <w:trHeight w:val="397"/>
        </w:trPr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07B0A" w:rsidRPr="00917C13" w:rsidRDefault="005B34A2">
            <w:pPr>
              <w:spacing w:after="0"/>
              <w:ind w:left="-5" w:right="36" w:hanging="10"/>
              <w:jc w:val="both"/>
              <w:rPr>
                <w:lang w:eastAsia="pl-PL"/>
              </w:rPr>
            </w:pPr>
            <w:r w:rsidRPr="00917C13">
              <w:rPr>
                <w:rFonts w:cs="Calibri"/>
                <w:b/>
                <w:spacing w:val="-8"/>
                <w:lang w:eastAsia="pl-PL"/>
              </w:rPr>
              <w:t xml:space="preserve">Wrzucamy: </w:t>
            </w:r>
            <w:r w:rsidRPr="00917C13">
              <w:rPr>
                <w:rFonts w:cs="Calibri"/>
                <w:bCs/>
                <w:spacing w:val="-8"/>
                <w:lang w:eastAsia="pl-PL"/>
              </w:rPr>
              <w:t xml:space="preserve">puste, odkręcone i zgniecione butelki po </w:t>
            </w:r>
            <w:r w:rsidRPr="00917C13">
              <w:rPr>
                <w:rFonts w:cs="Calibri"/>
                <w:bCs/>
                <w:spacing w:val="-8"/>
                <w:lang w:eastAsia="pl-PL"/>
              </w:rPr>
              <w:t>napojach i produktach mlecznych, plastikowe opakowania po produktach spożywczych, plastikowe torby, worki, reklamówki, inne folie opakowaniowe, foliowe worki po ziemi, plastikowe doniczki, opakowania po środkach czystości</w:t>
            </w:r>
            <w:r w:rsidRPr="00917C13">
              <w:rPr>
                <w:rFonts w:cs="Calibri"/>
                <w:bCs/>
                <w:spacing w:val="-8"/>
                <w:lang w:eastAsia="pl-PL"/>
              </w:rPr>
              <w:br/>
              <w:t xml:space="preserve">i kosmetykach, opakowania </w:t>
            </w:r>
            <w:proofErr w:type="spellStart"/>
            <w:r w:rsidRPr="00917C13">
              <w:rPr>
                <w:rFonts w:cs="Calibri"/>
                <w:bCs/>
                <w:spacing w:val="-8"/>
                <w:lang w:eastAsia="pl-PL"/>
              </w:rPr>
              <w:t>wielomat</w:t>
            </w:r>
            <w:r w:rsidRPr="00917C13">
              <w:rPr>
                <w:rFonts w:cs="Calibri"/>
                <w:bCs/>
                <w:spacing w:val="-8"/>
                <w:lang w:eastAsia="pl-PL"/>
              </w:rPr>
              <w:t>eriałowe</w:t>
            </w:r>
            <w:proofErr w:type="spellEnd"/>
            <w:r w:rsidRPr="00917C13">
              <w:rPr>
                <w:rFonts w:cs="Calibri"/>
                <w:bCs/>
                <w:spacing w:val="-8"/>
                <w:lang w:eastAsia="pl-PL"/>
              </w:rPr>
              <w:t xml:space="preserve"> (np. kartony po mleku i napojach), folię aluminiową, puszki po napojach, sokach, konserwach i karmie dla zwierząt, drobny złom, plastikowe zabawki</w:t>
            </w:r>
            <w:r w:rsidRPr="00917C13">
              <w:rPr>
                <w:rFonts w:cs="Calibri"/>
                <w:spacing w:val="-8"/>
                <w:lang w:eastAsia="pl-PL"/>
              </w:rPr>
              <w:t>.</w:t>
            </w:r>
          </w:p>
        </w:tc>
      </w:tr>
      <w:tr w:rsidR="00607B0A" w:rsidRPr="00917C13">
        <w:trPr>
          <w:trHeight w:val="397"/>
        </w:trPr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07B0A" w:rsidRPr="00917C13" w:rsidRDefault="005B34A2">
            <w:pPr>
              <w:spacing w:after="0" w:line="240" w:lineRule="auto"/>
              <w:ind w:left="10" w:hanging="10"/>
              <w:jc w:val="both"/>
              <w:rPr>
                <w:lang w:eastAsia="pl-PL"/>
              </w:rPr>
            </w:pPr>
            <w:r w:rsidRPr="00917C13">
              <w:rPr>
                <w:rFonts w:cs="Calibri"/>
                <w:b/>
                <w:spacing w:val="-8"/>
                <w:lang w:eastAsia="pl-PL"/>
              </w:rPr>
              <w:t xml:space="preserve">Nie wrzucamy: </w:t>
            </w:r>
            <w:r w:rsidRPr="00917C13">
              <w:rPr>
                <w:rFonts w:cs="Calibri"/>
                <w:bCs/>
                <w:spacing w:val="-8"/>
                <w:lang w:eastAsia="pl-PL"/>
              </w:rPr>
              <w:t>butelek i pojemników z zawartością,</w:t>
            </w:r>
            <w:r w:rsidRPr="00917C13">
              <w:rPr>
                <w:rFonts w:cs="Calibri"/>
                <w:b/>
                <w:spacing w:val="-8"/>
                <w:lang w:eastAsia="pl-PL"/>
              </w:rPr>
              <w:t xml:space="preserve"> </w:t>
            </w:r>
            <w:r w:rsidRPr="00917C13">
              <w:rPr>
                <w:rFonts w:cs="Calibri"/>
                <w:bCs/>
                <w:spacing w:val="-8"/>
                <w:lang w:eastAsia="pl-PL"/>
              </w:rPr>
              <w:t>opakowań</w:t>
            </w:r>
            <w:r w:rsidRPr="00917C13">
              <w:rPr>
                <w:rFonts w:cs="Calibri"/>
                <w:spacing w:val="-8"/>
                <w:lang w:eastAsia="pl-PL"/>
              </w:rPr>
              <w:t xml:space="preserve"> po olejach silnikowych i środkach przemysłowych, folii budowlanej, styropianu, opakowań po środkach do impregnacji drewna, farbach, lakierach, smarach, opakowań po środkach ochrony roślin i nawozów, węży ogrodowych, sprzętu RTV </w:t>
            </w:r>
            <w:r w:rsidR="00917C13">
              <w:rPr>
                <w:rFonts w:cs="Calibri"/>
                <w:spacing w:val="-8"/>
                <w:lang w:eastAsia="pl-PL"/>
              </w:rPr>
              <w:br/>
            </w:r>
            <w:r w:rsidRPr="00917C13">
              <w:rPr>
                <w:rFonts w:cs="Calibri"/>
                <w:spacing w:val="-8"/>
                <w:lang w:eastAsia="pl-PL"/>
              </w:rPr>
              <w:t>i AGD, baterii i akumulato</w:t>
            </w:r>
            <w:r w:rsidRPr="00917C13">
              <w:rPr>
                <w:rFonts w:cs="Calibri"/>
                <w:spacing w:val="-8"/>
                <w:lang w:eastAsia="pl-PL"/>
              </w:rPr>
              <w:t>rów, opon, części samochodowych.</w:t>
            </w:r>
          </w:p>
        </w:tc>
      </w:tr>
      <w:tr w:rsidR="00607B0A" w:rsidRPr="00917C13">
        <w:trPr>
          <w:trHeight w:val="283"/>
        </w:trPr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607B0A" w:rsidRPr="00917C13" w:rsidRDefault="005B34A2">
            <w:pPr>
              <w:spacing w:after="0"/>
              <w:ind w:left="-5" w:right="36" w:hanging="10"/>
              <w:jc w:val="center"/>
              <w:rPr>
                <w:rFonts w:cs="Calibri"/>
                <w:b/>
                <w:lang w:eastAsia="pl-PL"/>
              </w:rPr>
            </w:pPr>
            <w:r w:rsidRPr="00917C13">
              <w:rPr>
                <w:rFonts w:cs="Calibri"/>
                <w:b/>
                <w:lang w:eastAsia="pl-PL"/>
              </w:rPr>
              <w:t>WOREK KOLORU ZIELONEGO</w:t>
            </w:r>
          </w:p>
        </w:tc>
      </w:tr>
      <w:tr w:rsidR="00607B0A" w:rsidRPr="00917C13">
        <w:trPr>
          <w:trHeight w:val="510"/>
        </w:trPr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7B0A" w:rsidRPr="00917C13" w:rsidRDefault="005B34A2">
            <w:pPr>
              <w:spacing w:after="0"/>
              <w:ind w:left="-5" w:right="36" w:hanging="10"/>
              <w:jc w:val="both"/>
              <w:rPr>
                <w:lang w:eastAsia="pl-PL"/>
              </w:rPr>
            </w:pPr>
            <w:r w:rsidRPr="00917C13">
              <w:rPr>
                <w:rFonts w:cs="Calibri"/>
                <w:b/>
                <w:spacing w:val="-10"/>
                <w:lang w:eastAsia="pl-PL"/>
              </w:rPr>
              <w:t xml:space="preserve">Wrzucamy: </w:t>
            </w:r>
            <w:r w:rsidRPr="00917C13">
              <w:rPr>
                <w:rFonts w:cs="Calibri"/>
                <w:spacing w:val="-10"/>
                <w:lang w:eastAsia="pl-PL"/>
              </w:rPr>
              <w:t>puste szklane butelki i słoiki bez nakrętek, inne całe szklane opakowania.</w:t>
            </w:r>
          </w:p>
        </w:tc>
      </w:tr>
      <w:tr w:rsidR="00607B0A" w:rsidRPr="00917C13">
        <w:trPr>
          <w:trHeight w:val="510"/>
        </w:trPr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7B0A" w:rsidRPr="00917C13" w:rsidRDefault="005B34A2">
            <w:pPr>
              <w:spacing w:after="0"/>
              <w:ind w:left="-5" w:right="36" w:hanging="10"/>
              <w:jc w:val="both"/>
              <w:rPr>
                <w:lang w:eastAsia="pl-PL"/>
              </w:rPr>
            </w:pPr>
            <w:r w:rsidRPr="00917C13">
              <w:rPr>
                <w:rFonts w:cs="Calibri"/>
                <w:b/>
                <w:spacing w:val="-14"/>
                <w:lang w:eastAsia="pl-PL"/>
              </w:rPr>
              <w:t xml:space="preserve">Nie wrzucamy: </w:t>
            </w:r>
            <w:r w:rsidRPr="00917C13">
              <w:rPr>
                <w:rFonts w:cs="Calibri"/>
                <w:bCs/>
                <w:spacing w:val="-14"/>
                <w:lang w:eastAsia="pl-PL"/>
              </w:rPr>
              <w:t xml:space="preserve">szkła stołowego, żaroodpornego i zbrojonego, ceramiki, porcelany, kryształów, doniczek, luster, </w:t>
            </w:r>
            <w:r w:rsidRPr="00917C13">
              <w:rPr>
                <w:rFonts w:cs="Calibri"/>
                <w:bCs/>
                <w:spacing w:val="-14"/>
                <w:lang w:eastAsia="pl-PL"/>
              </w:rPr>
              <w:t>witraży, żarówek, świetlówek, termometrów, strzykawek, szyb okiennych i samochodowych, ekranów i lamp telewizorów, nieopróżnionych opakowań po lekach, olejach, rozpuszczalnikach.</w:t>
            </w:r>
          </w:p>
        </w:tc>
      </w:tr>
      <w:tr w:rsidR="00607B0A" w:rsidRPr="00917C13">
        <w:trPr>
          <w:trHeight w:val="283"/>
        </w:trPr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607B0A" w:rsidRPr="00917C13" w:rsidRDefault="005B34A2">
            <w:pPr>
              <w:spacing w:after="0"/>
              <w:ind w:left="-5" w:right="36" w:hanging="10"/>
              <w:jc w:val="center"/>
              <w:rPr>
                <w:rFonts w:cs="Calibri"/>
                <w:b/>
                <w:lang w:eastAsia="pl-PL"/>
              </w:rPr>
            </w:pPr>
            <w:r w:rsidRPr="00917C13">
              <w:rPr>
                <w:rFonts w:cs="Calibri"/>
                <w:b/>
                <w:lang w:eastAsia="pl-PL"/>
              </w:rPr>
              <w:t>WOREK KOLORU BRĄZOWEGO</w:t>
            </w:r>
          </w:p>
          <w:p w:rsidR="00607B0A" w:rsidRPr="00917C13" w:rsidRDefault="005B34A2">
            <w:pPr>
              <w:spacing w:after="0" w:line="240" w:lineRule="auto"/>
              <w:ind w:left="-5" w:right="36" w:hanging="10"/>
              <w:jc w:val="both"/>
              <w:rPr>
                <w:rFonts w:cs="Calibri"/>
                <w:b/>
                <w:i/>
                <w:iCs/>
                <w:lang w:eastAsia="pl-PL"/>
              </w:rPr>
            </w:pPr>
            <w:r w:rsidRPr="00917C13">
              <w:rPr>
                <w:rFonts w:cs="Calibri"/>
                <w:b/>
                <w:i/>
                <w:iCs/>
                <w:lang w:eastAsia="pl-PL"/>
              </w:rPr>
              <w:t xml:space="preserve">(Bioodpady odbierane są wyłącznie od właścicieli, </w:t>
            </w:r>
            <w:r w:rsidRPr="00917C13">
              <w:rPr>
                <w:rFonts w:cs="Calibri"/>
                <w:b/>
                <w:i/>
                <w:iCs/>
                <w:lang w:eastAsia="pl-PL"/>
              </w:rPr>
              <w:t>nieruchomości, którzy nie korzystają</w:t>
            </w:r>
            <w:r w:rsidRPr="00917C13">
              <w:rPr>
                <w:rFonts w:cs="Calibri"/>
                <w:b/>
                <w:i/>
                <w:iCs/>
                <w:lang w:eastAsia="pl-PL"/>
              </w:rPr>
              <w:br/>
              <w:t>z ulgi w opłacie z tytułu kompostowania odpadów w przydomowych kompostownikach)</w:t>
            </w:r>
          </w:p>
        </w:tc>
      </w:tr>
      <w:tr w:rsidR="00607B0A" w:rsidRPr="00917C13">
        <w:trPr>
          <w:trHeight w:val="510"/>
        </w:trPr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7B0A" w:rsidRPr="00917C13" w:rsidRDefault="005B34A2">
            <w:pPr>
              <w:spacing w:after="0"/>
              <w:ind w:left="-5" w:right="36" w:hanging="10"/>
              <w:jc w:val="both"/>
              <w:rPr>
                <w:lang w:eastAsia="pl-PL"/>
              </w:rPr>
            </w:pPr>
            <w:r w:rsidRPr="00917C13">
              <w:rPr>
                <w:rFonts w:cs="Calibri"/>
                <w:b/>
                <w:spacing w:val="-14"/>
                <w:lang w:eastAsia="pl-PL"/>
              </w:rPr>
              <w:t xml:space="preserve">Wrzucamy: </w:t>
            </w:r>
            <w:r w:rsidRPr="00917C13">
              <w:rPr>
                <w:rFonts w:cs="Calibri"/>
                <w:spacing w:val="-14"/>
                <w:lang w:eastAsia="pl-PL"/>
              </w:rPr>
              <w:t xml:space="preserve">trawę, liście, części roślin, drobne gałęzie, trociny i korę drzew, roślinne resztki żywności (obierki warzyw </w:t>
            </w:r>
            <w:r w:rsidR="00917C13">
              <w:rPr>
                <w:rFonts w:cs="Calibri"/>
                <w:spacing w:val="-14"/>
                <w:lang w:eastAsia="pl-PL"/>
              </w:rPr>
              <w:br/>
            </w:r>
            <w:r w:rsidRPr="00917C13">
              <w:rPr>
                <w:rFonts w:cs="Calibri"/>
                <w:spacing w:val="-14"/>
                <w:lang w:eastAsia="pl-PL"/>
              </w:rPr>
              <w:t xml:space="preserve">i owoców, zepsute warzywa i owoce), ziemię po kwiatach, skorupki jaj, fusy z kawy </w:t>
            </w:r>
            <w:r w:rsidR="00917C13" w:rsidRPr="00917C13">
              <w:rPr>
                <w:rFonts w:cs="Calibri"/>
                <w:spacing w:val="-14"/>
                <w:lang w:eastAsia="pl-PL"/>
              </w:rPr>
              <w:br/>
            </w:r>
            <w:r w:rsidRPr="00917C13">
              <w:rPr>
                <w:rFonts w:cs="Calibri"/>
                <w:spacing w:val="-14"/>
                <w:lang w:eastAsia="pl-PL"/>
              </w:rPr>
              <w:t xml:space="preserve">i herbaty. </w:t>
            </w:r>
          </w:p>
        </w:tc>
      </w:tr>
      <w:tr w:rsidR="00607B0A" w:rsidRPr="00917C13">
        <w:trPr>
          <w:trHeight w:val="510"/>
        </w:trPr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7B0A" w:rsidRPr="00917C13" w:rsidRDefault="005B34A2">
            <w:pPr>
              <w:spacing w:after="0"/>
              <w:ind w:left="-5" w:right="36" w:hanging="10"/>
              <w:jc w:val="both"/>
              <w:rPr>
                <w:lang w:eastAsia="pl-PL"/>
              </w:rPr>
            </w:pPr>
            <w:r w:rsidRPr="00917C13">
              <w:rPr>
                <w:rFonts w:cs="Calibri"/>
                <w:b/>
                <w:spacing w:val="-10"/>
                <w:lang w:eastAsia="pl-PL"/>
              </w:rPr>
              <w:t xml:space="preserve">Nie wrzucamy: </w:t>
            </w:r>
            <w:r w:rsidRPr="00917C13">
              <w:rPr>
                <w:rFonts w:cs="Calibri"/>
                <w:spacing w:val="-10"/>
                <w:lang w:eastAsia="pl-PL"/>
              </w:rPr>
              <w:t xml:space="preserve">płynnych resztek żywności, nabiału, kości zwierząt, mięsa, ryb, odchodów zwierząt, żwirku </w:t>
            </w:r>
            <w:r w:rsidR="00917C13">
              <w:rPr>
                <w:rFonts w:cs="Calibri"/>
                <w:spacing w:val="-10"/>
                <w:lang w:eastAsia="pl-PL"/>
              </w:rPr>
              <w:br/>
            </w:r>
            <w:r w:rsidRPr="00917C13">
              <w:rPr>
                <w:rFonts w:cs="Calibri"/>
                <w:spacing w:val="-10"/>
                <w:lang w:eastAsia="pl-PL"/>
              </w:rPr>
              <w:t xml:space="preserve">z kuwet, popiołu, kamieni, pieluch i artykułów higienicznych, papierosów, innych odpadów komunalnych </w:t>
            </w:r>
            <w:r w:rsidR="00917C13">
              <w:rPr>
                <w:rFonts w:cs="Calibri"/>
                <w:spacing w:val="-10"/>
                <w:lang w:eastAsia="pl-PL"/>
              </w:rPr>
              <w:br/>
            </w:r>
            <w:r w:rsidRPr="00917C13">
              <w:rPr>
                <w:rFonts w:cs="Calibri"/>
                <w:spacing w:val="-10"/>
                <w:lang w:eastAsia="pl-PL"/>
              </w:rPr>
              <w:t>(w tym niebezpiecznych).</w:t>
            </w:r>
          </w:p>
        </w:tc>
      </w:tr>
      <w:tr w:rsidR="00607B0A" w:rsidRPr="00917C13">
        <w:trPr>
          <w:trHeight w:val="283"/>
        </w:trPr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607B0A" w:rsidRPr="00917C13" w:rsidRDefault="005B34A2">
            <w:pPr>
              <w:spacing w:after="0"/>
              <w:ind w:left="-5" w:right="36" w:hanging="10"/>
              <w:jc w:val="center"/>
              <w:rPr>
                <w:rFonts w:cs="Calibri"/>
                <w:b/>
                <w:lang w:eastAsia="pl-PL"/>
              </w:rPr>
            </w:pPr>
            <w:r w:rsidRPr="00917C13">
              <w:rPr>
                <w:rFonts w:cs="Calibri"/>
                <w:b/>
                <w:lang w:eastAsia="pl-PL"/>
              </w:rPr>
              <w:t>POJEMNIK NA ODPADY NIESEGREGOWANE (ZMIESZANE)</w:t>
            </w:r>
          </w:p>
        </w:tc>
      </w:tr>
      <w:tr w:rsidR="00607B0A" w:rsidRPr="00917C13">
        <w:trPr>
          <w:trHeight w:val="510"/>
        </w:trPr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7B0A" w:rsidRPr="00917C13" w:rsidRDefault="005B34A2">
            <w:pPr>
              <w:spacing w:after="0"/>
              <w:ind w:left="-5" w:right="36" w:hanging="10"/>
              <w:jc w:val="both"/>
              <w:rPr>
                <w:lang w:eastAsia="pl-PL"/>
              </w:rPr>
            </w:pPr>
            <w:r w:rsidRPr="00917C13">
              <w:rPr>
                <w:rFonts w:cs="Calibri"/>
                <w:b/>
                <w:lang w:eastAsia="pl-PL"/>
              </w:rPr>
              <w:t xml:space="preserve">Wrzucamy: </w:t>
            </w:r>
            <w:proofErr w:type="spellStart"/>
            <w:r w:rsidRPr="00917C13">
              <w:rPr>
                <w:rFonts w:cs="Calibri"/>
                <w:bCs/>
                <w:lang w:eastAsia="pl-PL"/>
              </w:rPr>
              <w:t>pozostałe</w:t>
            </w:r>
            <w:proofErr w:type="spellEnd"/>
            <w:r w:rsidRPr="00917C13">
              <w:rPr>
                <w:rFonts w:cs="Calibri"/>
                <w:bCs/>
                <w:lang w:eastAsia="pl-PL"/>
              </w:rPr>
              <w:t xml:space="preserve"> odpady komunalne, których nie można zakwalifikować do frakcji odpadów zbieranych w sposób selektywny. </w:t>
            </w:r>
          </w:p>
        </w:tc>
      </w:tr>
      <w:tr w:rsidR="00607B0A" w:rsidRPr="00917C13">
        <w:trPr>
          <w:trHeight w:val="510"/>
        </w:trPr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7B0A" w:rsidRPr="00917C13" w:rsidRDefault="005B34A2">
            <w:pPr>
              <w:spacing w:after="0"/>
              <w:ind w:left="-5" w:right="36" w:hanging="10"/>
              <w:jc w:val="both"/>
              <w:rPr>
                <w:lang w:eastAsia="pl-PL"/>
              </w:rPr>
            </w:pPr>
            <w:r w:rsidRPr="00917C13">
              <w:rPr>
                <w:rFonts w:cs="Calibri"/>
                <w:b/>
                <w:lang w:eastAsia="pl-PL"/>
              </w:rPr>
              <w:t xml:space="preserve">Nie wrzucamy: </w:t>
            </w:r>
            <w:r w:rsidRPr="00917C13">
              <w:rPr>
                <w:lang w:eastAsia="pl-PL"/>
              </w:rPr>
              <w:t xml:space="preserve">odpadów podlegających segregacji, </w:t>
            </w:r>
            <w:r w:rsidRPr="00917C13">
              <w:rPr>
                <w:rFonts w:cs="Calibri"/>
                <w:lang w:eastAsia="pl-PL"/>
              </w:rPr>
              <w:t>odpadów niebezpiecznych (leków, baterii, akumulatorów, świetlówek), odpadów budowlanych i remo</w:t>
            </w:r>
            <w:r w:rsidRPr="00917C13">
              <w:rPr>
                <w:rFonts w:cs="Calibri"/>
                <w:lang w:eastAsia="pl-PL"/>
              </w:rPr>
              <w:t xml:space="preserve">ntowych, opon, sprzętu elektrycznego </w:t>
            </w:r>
            <w:r w:rsidR="00917C13">
              <w:rPr>
                <w:rFonts w:cs="Calibri"/>
                <w:lang w:eastAsia="pl-PL"/>
              </w:rPr>
              <w:br/>
            </w:r>
            <w:r w:rsidRPr="00917C13">
              <w:rPr>
                <w:rFonts w:cs="Calibri"/>
                <w:lang w:eastAsia="pl-PL"/>
              </w:rPr>
              <w:t>i elektronicznego.</w:t>
            </w:r>
          </w:p>
        </w:tc>
      </w:tr>
      <w:tr w:rsidR="00607B0A" w:rsidRPr="00917C13">
        <w:trPr>
          <w:trHeight w:val="283"/>
        </w:trPr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607B0A" w:rsidRPr="00917C13" w:rsidRDefault="005B34A2">
            <w:pPr>
              <w:spacing w:after="0" w:line="240" w:lineRule="auto"/>
              <w:ind w:left="-5" w:right="36" w:hanging="10"/>
              <w:jc w:val="center"/>
              <w:rPr>
                <w:rFonts w:cs="Calibri"/>
                <w:b/>
                <w:lang w:eastAsia="pl-PL"/>
              </w:rPr>
            </w:pPr>
            <w:r w:rsidRPr="00917C13">
              <w:rPr>
                <w:rFonts w:cs="Calibri"/>
                <w:b/>
                <w:lang w:eastAsia="pl-PL"/>
              </w:rPr>
              <w:t>PUNKT SELEKTYWNEJ ZBIÓRKI ODPADÓW KOMUNALNYCH (PSZOK)</w:t>
            </w:r>
          </w:p>
        </w:tc>
      </w:tr>
      <w:tr w:rsidR="00607B0A" w:rsidRPr="00917C13">
        <w:trPr>
          <w:trHeight w:val="510"/>
        </w:trPr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597A8E" w:rsidRDefault="005B34A2" w:rsidP="00917C13">
            <w:pPr>
              <w:spacing w:after="0" w:line="240" w:lineRule="auto"/>
              <w:jc w:val="both"/>
              <w:rPr>
                <w:rFonts w:eastAsia="Times New Roman"/>
                <w:b/>
                <w:bCs/>
                <w:spacing w:val="-6"/>
                <w:lang w:eastAsia="pl-PL"/>
              </w:rPr>
            </w:pPr>
            <w:r w:rsidRPr="00917C13">
              <w:rPr>
                <w:rFonts w:eastAsia="Times New Roman" w:cs="Calibri"/>
                <w:b/>
                <w:spacing w:val="-6"/>
                <w:lang w:eastAsia="pl-PL"/>
              </w:rPr>
              <w:t xml:space="preserve">Zebrane w sposób selektywny odpady komunalne przyjmowane są przez PSZOK </w:t>
            </w:r>
            <w:r w:rsidRPr="00917C13">
              <w:rPr>
                <w:rFonts w:eastAsia="Times New Roman"/>
                <w:b/>
                <w:bCs/>
                <w:spacing w:val="-6"/>
                <w:lang w:eastAsia="pl-PL"/>
              </w:rPr>
              <w:t>w Końskich przy ul. Spacerowej 145, świadczy usługi od ponied</w:t>
            </w:r>
            <w:r w:rsidR="00917C13">
              <w:rPr>
                <w:rFonts w:eastAsia="Times New Roman"/>
                <w:b/>
                <w:bCs/>
                <w:spacing w:val="-6"/>
                <w:lang w:eastAsia="pl-PL"/>
              </w:rPr>
              <w:t>ziałku do piątku w godzinach od</w:t>
            </w:r>
            <w:proofErr w:type="gramStart"/>
            <w:r w:rsidR="00917C13">
              <w:rPr>
                <w:rFonts w:eastAsia="Times New Roman"/>
                <w:b/>
                <w:bCs/>
                <w:spacing w:val="-6"/>
                <w:lang w:eastAsia="pl-PL"/>
              </w:rPr>
              <w:t xml:space="preserve"> </w:t>
            </w:r>
            <w:r w:rsidRPr="00917C13">
              <w:rPr>
                <w:rFonts w:eastAsia="Times New Roman"/>
                <w:b/>
                <w:bCs/>
                <w:spacing w:val="-6"/>
                <w:lang w:eastAsia="pl-PL"/>
              </w:rPr>
              <w:t>7:30</w:t>
            </w:r>
            <w:r w:rsidRPr="00917C13">
              <w:rPr>
                <w:rFonts w:eastAsia="Times New Roman"/>
                <w:b/>
                <w:bCs/>
                <w:spacing w:val="-6"/>
                <w:lang w:eastAsia="pl-PL"/>
              </w:rPr>
              <w:br/>
              <w:t>do</w:t>
            </w:r>
            <w:proofErr w:type="gramEnd"/>
            <w:r w:rsidRPr="00917C13">
              <w:rPr>
                <w:rFonts w:eastAsia="Times New Roman"/>
                <w:b/>
                <w:bCs/>
                <w:spacing w:val="-6"/>
                <w:lang w:eastAsia="pl-PL"/>
              </w:rPr>
              <w:t xml:space="preserve"> 17:00 oraz w sobotę od 9:00 do 13:00</w:t>
            </w:r>
            <w:r w:rsidR="00917C13" w:rsidRPr="00917C13">
              <w:rPr>
                <w:rFonts w:eastAsia="Times New Roman"/>
                <w:b/>
                <w:bCs/>
                <w:spacing w:val="-6"/>
                <w:lang w:eastAsia="pl-PL"/>
              </w:rPr>
              <w:t xml:space="preserve">. </w:t>
            </w:r>
          </w:p>
          <w:p w:rsidR="00607B0A" w:rsidRPr="00917C13" w:rsidRDefault="005B34A2" w:rsidP="00917C13">
            <w:pPr>
              <w:spacing w:after="0" w:line="240" w:lineRule="auto"/>
              <w:jc w:val="both"/>
              <w:rPr>
                <w:rFonts w:eastAsia="Times New Roman"/>
                <w:lang w:eastAsia="pl-PL"/>
              </w:rPr>
            </w:pPr>
            <w:r w:rsidRPr="00917C13">
              <w:rPr>
                <w:rFonts w:cs="Calibri"/>
                <w:b/>
                <w:spacing w:val="-8"/>
                <w:lang w:eastAsia="pl-PL"/>
              </w:rPr>
              <w:t xml:space="preserve">PSZOK PRZYJMUJE: </w:t>
            </w:r>
            <w:r w:rsidRPr="00917C13">
              <w:rPr>
                <w:rFonts w:cs="Calibri"/>
                <w:bCs/>
                <w:spacing w:val="-10"/>
                <w:lang w:eastAsia="pl-PL"/>
              </w:rPr>
              <w:t xml:space="preserve">papier, metale, tworzywa sztuczne, szkło, odpady opakowaniowe </w:t>
            </w:r>
            <w:proofErr w:type="spellStart"/>
            <w:r w:rsidRPr="00917C13">
              <w:rPr>
                <w:rFonts w:cs="Calibri"/>
                <w:bCs/>
                <w:spacing w:val="-10"/>
                <w:lang w:eastAsia="pl-PL"/>
              </w:rPr>
              <w:t>wielomateriałowe</w:t>
            </w:r>
            <w:proofErr w:type="spellEnd"/>
            <w:r w:rsidRPr="00917C13">
              <w:rPr>
                <w:rFonts w:cs="Calibri"/>
                <w:bCs/>
                <w:spacing w:val="-10"/>
                <w:lang w:eastAsia="pl-PL"/>
              </w:rPr>
              <w:t>, bioodpady</w:t>
            </w:r>
            <w:r w:rsidRPr="00917C13">
              <w:rPr>
                <w:rFonts w:cs="Calibri"/>
                <w:b/>
                <w:spacing w:val="-10"/>
                <w:lang w:eastAsia="pl-PL"/>
              </w:rPr>
              <w:t xml:space="preserve">, </w:t>
            </w:r>
            <w:r w:rsidRPr="00917C13">
              <w:rPr>
                <w:rFonts w:cs="Calibri"/>
                <w:bCs/>
                <w:spacing w:val="-10"/>
                <w:lang w:eastAsia="pl-PL"/>
              </w:rPr>
              <w:t>odpady niebezpieczne, przeterminowane leki i chemikali</w:t>
            </w:r>
            <w:r w:rsidR="00917C13" w:rsidRPr="00917C13">
              <w:rPr>
                <w:rFonts w:cs="Calibri"/>
                <w:bCs/>
                <w:spacing w:val="-10"/>
                <w:lang w:eastAsia="pl-PL"/>
              </w:rPr>
              <w:t xml:space="preserve">a, odpady niekwalifikujące się </w:t>
            </w:r>
            <w:r w:rsidRPr="00917C13">
              <w:rPr>
                <w:rFonts w:cs="Calibri"/>
                <w:bCs/>
                <w:spacing w:val="-10"/>
                <w:lang w:eastAsia="pl-PL"/>
              </w:rPr>
              <w:t>do odpadów medycznych powstałe w gospodarstwie domowym w wyniku przyjmowania produktów leczniczych w formie iniekcji i prowadzenia monitoringu poziomu sub</w:t>
            </w:r>
            <w:r w:rsidR="00917C13" w:rsidRPr="00917C13">
              <w:rPr>
                <w:rFonts w:cs="Calibri"/>
                <w:bCs/>
                <w:spacing w:val="-10"/>
                <w:lang w:eastAsia="pl-PL"/>
              </w:rPr>
              <w:t xml:space="preserve">stancji we krwi, zużyte </w:t>
            </w:r>
            <w:proofErr w:type="spellStart"/>
            <w:r w:rsidR="00917C13" w:rsidRPr="00917C13">
              <w:rPr>
                <w:rFonts w:cs="Calibri"/>
                <w:bCs/>
                <w:spacing w:val="-10"/>
                <w:lang w:eastAsia="pl-PL"/>
              </w:rPr>
              <w:t>baterie</w:t>
            </w:r>
            <w:r w:rsidRPr="00917C13">
              <w:rPr>
                <w:rFonts w:cs="Calibri"/>
                <w:bCs/>
                <w:spacing w:val="-10"/>
                <w:lang w:eastAsia="pl-PL"/>
              </w:rPr>
              <w:t>i</w:t>
            </w:r>
            <w:proofErr w:type="spellEnd"/>
            <w:r w:rsidRPr="00917C13">
              <w:rPr>
                <w:rFonts w:cs="Calibri"/>
                <w:bCs/>
                <w:spacing w:val="-10"/>
                <w:lang w:eastAsia="pl-PL"/>
              </w:rPr>
              <w:t xml:space="preserve"> akumulatory, zużyty sprzęt elektryczny i elektroniczn</w:t>
            </w:r>
            <w:r w:rsidRPr="00917C13">
              <w:rPr>
                <w:rFonts w:cs="Calibri"/>
                <w:bCs/>
                <w:spacing w:val="-10"/>
                <w:lang w:eastAsia="pl-PL"/>
              </w:rPr>
              <w:t>y, meble i inne odpady</w:t>
            </w:r>
            <w:r w:rsidRPr="00917C13">
              <w:rPr>
                <w:rFonts w:cs="Calibri"/>
                <w:bCs/>
                <w:spacing w:val="-6"/>
                <w:lang w:eastAsia="pl-PL"/>
              </w:rPr>
              <w:t xml:space="preserve"> wielkogabarytowe, zużyte</w:t>
            </w:r>
            <w:r w:rsidRPr="00917C13">
              <w:rPr>
                <w:rFonts w:cs="Calibri"/>
                <w:b/>
                <w:spacing w:val="-6"/>
                <w:lang w:eastAsia="pl-PL"/>
              </w:rPr>
              <w:t xml:space="preserve"> </w:t>
            </w:r>
            <w:r w:rsidRPr="00917C13">
              <w:rPr>
                <w:rFonts w:cs="Calibri"/>
                <w:bCs/>
                <w:spacing w:val="-6"/>
                <w:lang w:eastAsia="pl-PL"/>
              </w:rPr>
              <w:t>opony</w:t>
            </w:r>
            <w:r w:rsidRPr="00917C13">
              <w:rPr>
                <w:rFonts w:cs="Calibri"/>
                <w:b/>
                <w:spacing w:val="-6"/>
                <w:lang w:eastAsia="pl-PL"/>
              </w:rPr>
              <w:t xml:space="preserve"> </w:t>
            </w:r>
            <w:r w:rsidRPr="00917C13">
              <w:rPr>
                <w:rFonts w:cs="Calibri"/>
                <w:bCs/>
                <w:spacing w:val="-6"/>
                <w:lang w:eastAsia="pl-PL"/>
              </w:rPr>
              <w:t xml:space="preserve">domowe odpady budowlane i rozbiórkowe stanowiące odpady </w:t>
            </w:r>
            <w:proofErr w:type="gramStart"/>
            <w:r w:rsidRPr="00917C13">
              <w:rPr>
                <w:rFonts w:cs="Calibri"/>
                <w:bCs/>
                <w:spacing w:val="-6"/>
                <w:lang w:eastAsia="pl-PL"/>
              </w:rPr>
              <w:t>komunalne,  tekstylia</w:t>
            </w:r>
            <w:proofErr w:type="gramEnd"/>
            <w:r w:rsidRPr="00917C13">
              <w:rPr>
                <w:rFonts w:cs="Calibri"/>
                <w:bCs/>
                <w:spacing w:val="-6"/>
                <w:lang w:eastAsia="pl-PL"/>
              </w:rPr>
              <w:t xml:space="preserve"> i odzież.</w:t>
            </w:r>
          </w:p>
        </w:tc>
      </w:tr>
    </w:tbl>
    <w:p w:rsidR="00607B0A" w:rsidRPr="00917C13" w:rsidRDefault="00607B0A"/>
    <w:sectPr w:rsidR="00607B0A" w:rsidRPr="00917C13" w:rsidSect="00917C13">
      <w:pgSz w:w="11906" w:h="16838"/>
      <w:pgMar w:top="851" w:right="1418" w:bottom="794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roman"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F4184"/>
    <w:multiLevelType w:val="multilevel"/>
    <w:tmpl w:val="BF06D826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08"/>
  <w:hyphenationZone w:val="425"/>
  <w:characterSpacingControl w:val="doNotCompress"/>
  <w:compat/>
  <w:rsids>
    <w:rsidRoot w:val="00607B0A"/>
    <w:rsid w:val="000A2AE5"/>
    <w:rsid w:val="00151834"/>
    <w:rsid w:val="00597A8E"/>
    <w:rsid w:val="005B34A2"/>
    <w:rsid w:val="00607B0A"/>
    <w:rsid w:val="00917C13"/>
    <w:rsid w:val="00E8352F"/>
    <w:rsid w:val="00ED2250"/>
    <w:rsid w:val="00FD7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7B0A"/>
    <w:pPr>
      <w:spacing w:after="160" w:line="259" w:lineRule="auto"/>
    </w:pPr>
  </w:style>
  <w:style w:type="paragraph" w:styleId="Nagwek1">
    <w:name w:val="heading 1"/>
    <w:basedOn w:val="Nagwek"/>
    <w:next w:val="Tretekstu"/>
    <w:rsid w:val="00607B0A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"/>
    <w:next w:val="Tretekstu"/>
    <w:rsid w:val="00607B0A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"/>
    <w:next w:val="Tretekstu"/>
    <w:rsid w:val="00607B0A"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qFormat/>
    <w:rsid w:val="00607B0A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qFormat/>
    <w:rsid w:val="00607B0A"/>
  </w:style>
  <w:style w:type="character" w:customStyle="1" w:styleId="StopkaZnak">
    <w:name w:val="Stopka Znak"/>
    <w:basedOn w:val="Domylnaczcionkaakapitu"/>
    <w:qFormat/>
    <w:rsid w:val="00607B0A"/>
  </w:style>
  <w:style w:type="character" w:customStyle="1" w:styleId="TekstprzypisudolnegoZnak">
    <w:name w:val="Tekst przypisu dolnego Znak"/>
    <w:basedOn w:val="Domylnaczcionkaakapitu"/>
    <w:qFormat/>
    <w:rsid w:val="00607B0A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607B0A"/>
    <w:rPr>
      <w:vertAlign w:val="superscript"/>
    </w:rPr>
  </w:style>
  <w:style w:type="character" w:customStyle="1" w:styleId="FootnoteCharacters">
    <w:name w:val="Footnote Characters"/>
    <w:basedOn w:val="Domylnaczcionkaakapitu"/>
    <w:qFormat/>
    <w:rsid w:val="00607B0A"/>
    <w:rPr>
      <w:vertAlign w:val="superscript"/>
    </w:rPr>
  </w:style>
  <w:style w:type="character" w:customStyle="1" w:styleId="Wyrnienie">
    <w:name w:val="Wyróżnienie"/>
    <w:rsid w:val="00607B0A"/>
    <w:rPr>
      <w:i/>
      <w:iCs/>
    </w:rPr>
  </w:style>
  <w:style w:type="character" w:customStyle="1" w:styleId="ListLabel1">
    <w:name w:val="ListLabel 1"/>
    <w:qFormat/>
    <w:rsid w:val="00607B0A"/>
  </w:style>
  <w:style w:type="character" w:customStyle="1" w:styleId="ListLabel2">
    <w:name w:val="ListLabel 2"/>
    <w:qFormat/>
    <w:rsid w:val="00607B0A"/>
  </w:style>
  <w:style w:type="character" w:customStyle="1" w:styleId="ListLabel3">
    <w:name w:val="ListLabel 3"/>
    <w:qFormat/>
    <w:rsid w:val="00607B0A"/>
  </w:style>
  <w:style w:type="character" w:customStyle="1" w:styleId="ListLabel4">
    <w:name w:val="ListLabel 4"/>
    <w:qFormat/>
    <w:rsid w:val="00607B0A"/>
  </w:style>
  <w:style w:type="character" w:customStyle="1" w:styleId="ListLabel5">
    <w:name w:val="ListLabel 5"/>
    <w:qFormat/>
    <w:rsid w:val="00607B0A"/>
  </w:style>
  <w:style w:type="character" w:customStyle="1" w:styleId="ListLabel6">
    <w:name w:val="ListLabel 6"/>
    <w:qFormat/>
    <w:rsid w:val="00607B0A"/>
  </w:style>
  <w:style w:type="character" w:customStyle="1" w:styleId="ListLabel7">
    <w:name w:val="ListLabel 7"/>
    <w:qFormat/>
    <w:rsid w:val="00607B0A"/>
  </w:style>
  <w:style w:type="character" w:customStyle="1" w:styleId="ListLabel8">
    <w:name w:val="ListLabel 8"/>
    <w:qFormat/>
    <w:rsid w:val="00607B0A"/>
  </w:style>
  <w:style w:type="character" w:customStyle="1" w:styleId="ListLabel9">
    <w:name w:val="ListLabel 9"/>
    <w:qFormat/>
    <w:rsid w:val="00607B0A"/>
  </w:style>
  <w:style w:type="character" w:customStyle="1" w:styleId="ListLabel10">
    <w:name w:val="ListLabel 10"/>
    <w:qFormat/>
    <w:rsid w:val="00607B0A"/>
    <w:rPr>
      <w:rFonts w:eastAsia="Wingdings" w:cs="Wingdings"/>
      <w:b w:val="0"/>
      <w:i w:val="0"/>
      <w:strike w:val="0"/>
      <w:dstrike w:val="0"/>
      <w:color w:val="000000"/>
      <w:position w:val="0"/>
      <w:sz w:val="28"/>
      <w:szCs w:val="28"/>
      <w:u w:val="none"/>
      <w:vertAlign w:val="baseline"/>
    </w:rPr>
  </w:style>
  <w:style w:type="character" w:customStyle="1" w:styleId="ListLabel11">
    <w:name w:val="ListLabel 11"/>
    <w:qFormat/>
    <w:rsid w:val="00607B0A"/>
    <w:rPr>
      <w:rFonts w:eastAsia="Wingdings" w:cs="Wingdings"/>
      <w:b w:val="0"/>
      <w:i w:val="0"/>
      <w:strike w:val="0"/>
      <w:dstrike w:val="0"/>
      <w:color w:val="000000"/>
      <w:position w:val="0"/>
      <w:sz w:val="28"/>
      <w:szCs w:val="28"/>
      <w:u w:val="none"/>
      <w:vertAlign w:val="baseline"/>
    </w:rPr>
  </w:style>
  <w:style w:type="character" w:customStyle="1" w:styleId="ListLabel12">
    <w:name w:val="ListLabel 12"/>
    <w:qFormat/>
    <w:rsid w:val="00607B0A"/>
    <w:rPr>
      <w:rFonts w:eastAsia="Wingdings" w:cs="Wingdings"/>
      <w:b w:val="0"/>
      <w:i w:val="0"/>
      <w:strike w:val="0"/>
      <w:dstrike w:val="0"/>
      <w:color w:val="000000"/>
      <w:position w:val="0"/>
      <w:sz w:val="28"/>
      <w:szCs w:val="28"/>
      <w:u w:val="none"/>
      <w:vertAlign w:val="baseline"/>
    </w:rPr>
  </w:style>
  <w:style w:type="character" w:customStyle="1" w:styleId="ListLabel13">
    <w:name w:val="ListLabel 13"/>
    <w:qFormat/>
    <w:rsid w:val="00607B0A"/>
    <w:rPr>
      <w:rFonts w:eastAsia="Wingdings" w:cs="Wingdings"/>
      <w:b w:val="0"/>
      <w:i w:val="0"/>
      <w:strike w:val="0"/>
      <w:dstrike w:val="0"/>
      <w:color w:val="000000"/>
      <w:position w:val="0"/>
      <w:sz w:val="28"/>
      <w:szCs w:val="28"/>
      <w:u w:val="none"/>
      <w:vertAlign w:val="baseline"/>
    </w:rPr>
  </w:style>
  <w:style w:type="character" w:customStyle="1" w:styleId="ListLabel14">
    <w:name w:val="ListLabel 14"/>
    <w:qFormat/>
    <w:rsid w:val="00607B0A"/>
    <w:rPr>
      <w:rFonts w:eastAsia="Wingdings" w:cs="Wingdings"/>
      <w:b w:val="0"/>
      <w:i w:val="0"/>
      <w:strike w:val="0"/>
      <w:dstrike w:val="0"/>
      <w:color w:val="000000"/>
      <w:position w:val="0"/>
      <w:sz w:val="28"/>
      <w:szCs w:val="28"/>
      <w:u w:val="none"/>
      <w:vertAlign w:val="baseline"/>
    </w:rPr>
  </w:style>
  <w:style w:type="character" w:customStyle="1" w:styleId="ListLabel15">
    <w:name w:val="ListLabel 15"/>
    <w:qFormat/>
    <w:rsid w:val="00607B0A"/>
    <w:rPr>
      <w:rFonts w:eastAsia="Wingdings" w:cs="Wingdings"/>
      <w:b w:val="0"/>
      <w:i w:val="0"/>
      <w:strike w:val="0"/>
      <w:dstrike w:val="0"/>
      <w:color w:val="000000"/>
      <w:position w:val="0"/>
      <w:sz w:val="28"/>
      <w:szCs w:val="28"/>
      <w:u w:val="none"/>
      <w:vertAlign w:val="baseline"/>
    </w:rPr>
  </w:style>
  <w:style w:type="character" w:customStyle="1" w:styleId="ListLabel16">
    <w:name w:val="ListLabel 16"/>
    <w:qFormat/>
    <w:rsid w:val="00607B0A"/>
    <w:rPr>
      <w:rFonts w:eastAsia="Wingdings" w:cs="Wingdings"/>
      <w:b w:val="0"/>
      <w:i w:val="0"/>
      <w:strike w:val="0"/>
      <w:dstrike w:val="0"/>
      <w:color w:val="000000"/>
      <w:position w:val="0"/>
      <w:sz w:val="28"/>
      <w:szCs w:val="28"/>
      <w:u w:val="none"/>
      <w:vertAlign w:val="baseline"/>
    </w:rPr>
  </w:style>
  <w:style w:type="character" w:customStyle="1" w:styleId="ListLabel17">
    <w:name w:val="ListLabel 17"/>
    <w:qFormat/>
    <w:rsid w:val="00607B0A"/>
    <w:rPr>
      <w:rFonts w:eastAsia="Wingdings" w:cs="Wingdings"/>
      <w:b w:val="0"/>
      <w:i w:val="0"/>
      <w:strike w:val="0"/>
      <w:dstrike w:val="0"/>
      <w:color w:val="000000"/>
      <w:position w:val="0"/>
      <w:sz w:val="28"/>
      <w:szCs w:val="28"/>
      <w:u w:val="none"/>
      <w:vertAlign w:val="baseline"/>
    </w:rPr>
  </w:style>
  <w:style w:type="character" w:customStyle="1" w:styleId="ListLabel18">
    <w:name w:val="ListLabel 18"/>
    <w:qFormat/>
    <w:rsid w:val="00607B0A"/>
    <w:rPr>
      <w:rFonts w:eastAsia="Wingdings" w:cs="Wingdings"/>
      <w:b w:val="0"/>
      <w:i w:val="0"/>
      <w:strike w:val="0"/>
      <w:dstrike w:val="0"/>
      <w:color w:val="000000"/>
      <w:position w:val="0"/>
      <w:sz w:val="28"/>
      <w:szCs w:val="28"/>
      <w:u w:val="none"/>
      <w:vertAlign w:val="baseline"/>
    </w:rPr>
  </w:style>
  <w:style w:type="character" w:customStyle="1" w:styleId="ListLabel19">
    <w:name w:val="ListLabel 19"/>
    <w:qFormat/>
    <w:rsid w:val="00607B0A"/>
    <w:rPr>
      <w:rFonts w:ascii="Arial" w:hAnsi="Arial" w:cs="Arial"/>
      <w:b w:val="0"/>
      <w:i w:val="0"/>
    </w:rPr>
  </w:style>
  <w:style w:type="character" w:customStyle="1" w:styleId="ListLabel20">
    <w:name w:val="ListLabel 20"/>
    <w:qFormat/>
    <w:rsid w:val="00607B0A"/>
    <w:rPr>
      <w:rFonts w:ascii="Times New Roman" w:eastAsia="Times New Roman" w:hAnsi="Times New Roman" w:cs="Times New Roman"/>
    </w:rPr>
  </w:style>
  <w:style w:type="character" w:customStyle="1" w:styleId="ListLabel21">
    <w:name w:val="ListLabel 21"/>
    <w:qFormat/>
    <w:rsid w:val="00607B0A"/>
  </w:style>
  <w:style w:type="character" w:customStyle="1" w:styleId="ListLabel22">
    <w:name w:val="ListLabel 22"/>
    <w:qFormat/>
    <w:rsid w:val="00607B0A"/>
  </w:style>
  <w:style w:type="character" w:customStyle="1" w:styleId="ListLabel23">
    <w:name w:val="ListLabel 23"/>
    <w:qFormat/>
    <w:rsid w:val="00607B0A"/>
  </w:style>
  <w:style w:type="character" w:customStyle="1" w:styleId="ListLabel24">
    <w:name w:val="ListLabel 24"/>
    <w:qFormat/>
    <w:rsid w:val="00607B0A"/>
  </w:style>
  <w:style w:type="character" w:customStyle="1" w:styleId="ListLabel25">
    <w:name w:val="ListLabel 25"/>
    <w:qFormat/>
    <w:rsid w:val="00607B0A"/>
  </w:style>
  <w:style w:type="character" w:customStyle="1" w:styleId="ListLabel26">
    <w:name w:val="ListLabel 26"/>
    <w:qFormat/>
    <w:rsid w:val="00607B0A"/>
  </w:style>
  <w:style w:type="character" w:customStyle="1" w:styleId="ListLabel27">
    <w:name w:val="ListLabel 27"/>
    <w:qFormat/>
    <w:rsid w:val="00607B0A"/>
  </w:style>
  <w:style w:type="paragraph" w:styleId="Nagwek">
    <w:name w:val="header"/>
    <w:basedOn w:val="Normalny"/>
    <w:next w:val="Tretekstu"/>
    <w:qFormat/>
    <w:rsid w:val="00607B0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rsid w:val="00607B0A"/>
    <w:pPr>
      <w:spacing w:after="140" w:line="276" w:lineRule="auto"/>
    </w:pPr>
  </w:style>
  <w:style w:type="paragraph" w:styleId="Lista">
    <w:name w:val="List"/>
    <w:basedOn w:val="Tretekstu"/>
    <w:rsid w:val="00607B0A"/>
    <w:rPr>
      <w:rFonts w:cs="Arial"/>
    </w:rPr>
  </w:style>
  <w:style w:type="paragraph" w:styleId="Podpis">
    <w:name w:val="Signature"/>
    <w:basedOn w:val="Normalny"/>
    <w:rsid w:val="00607B0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07B0A"/>
    <w:pPr>
      <w:suppressLineNumbers/>
    </w:pPr>
    <w:rPr>
      <w:rFonts w:cs="Arial"/>
    </w:rPr>
  </w:style>
  <w:style w:type="paragraph" w:customStyle="1" w:styleId="Default">
    <w:name w:val="Default"/>
    <w:qFormat/>
    <w:rsid w:val="00607B0A"/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qFormat/>
    <w:rsid w:val="00607B0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ny"/>
    <w:qFormat/>
    <w:rsid w:val="00607B0A"/>
  </w:style>
  <w:style w:type="paragraph" w:customStyle="1" w:styleId="Gwka">
    <w:name w:val="Główka"/>
    <w:basedOn w:val="Normalny"/>
    <w:rsid w:val="00607B0A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rsid w:val="00607B0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Przypisdolny">
    <w:name w:val="Przypis dolny"/>
    <w:basedOn w:val="Normalny"/>
    <w:rsid w:val="00607B0A"/>
    <w:pPr>
      <w:spacing w:after="0" w:line="240" w:lineRule="auto"/>
      <w:ind w:left="10" w:hanging="10"/>
      <w:jc w:val="both"/>
    </w:pPr>
    <w:rPr>
      <w:rFonts w:cs="Calibri"/>
      <w:color w:val="000000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  <w:rsid w:val="00607B0A"/>
    <w:pPr>
      <w:widowControl w:val="0"/>
      <w:suppressLineNumbers/>
    </w:pPr>
  </w:style>
  <w:style w:type="paragraph" w:customStyle="1" w:styleId="Cytaty">
    <w:name w:val="Cytaty"/>
    <w:basedOn w:val="Normalny"/>
    <w:qFormat/>
    <w:rsid w:val="00607B0A"/>
    <w:pPr>
      <w:spacing w:after="283"/>
      <w:ind w:left="567" w:right="567"/>
    </w:pPr>
  </w:style>
  <w:style w:type="paragraph" w:styleId="Tytu">
    <w:name w:val="Title"/>
    <w:basedOn w:val="Nagwek"/>
    <w:next w:val="Tretekstu"/>
    <w:rsid w:val="00607B0A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"/>
    <w:next w:val="Tretekstu"/>
    <w:rsid w:val="00607B0A"/>
    <w:pPr>
      <w:spacing w:before="60"/>
      <w:jc w:val="center"/>
    </w:pPr>
    <w:rPr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820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UMiG Końskie</Company>
  <LinksUpToDate>false</LinksUpToDate>
  <CharactersWithSpaces>5729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Surdyka</dc:creator>
  <cp:lastModifiedBy>zskowron</cp:lastModifiedBy>
  <cp:revision>3</cp:revision>
  <cp:lastPrinted>2022-09-13T12:19:00Z</cp:lastPrinted>
  <dcterms:created xsi:type="dcterms:W3CDTF">2022-09-13T12:22:00Z</dcterms:created>
  <dcterms:modified xsi:type="dcterms:W3CDTF">2022-09-13T12:53:00Z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</Properties>
</file>