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030EE3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3E3F">
        <w:rPr>
          <w:rFonts w:ascii="Times New Roman" w:hAnsi="Times New Roman"/>
          <w:sz w:val="24"/>
          <w:szCs w:val="24"/>
          <w:lang w:eastAsia="pl-PL"/>
        </w:rPr>
        <w:t>ZP.271.1.1.2022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B47D92" w:rsidRPr="00C43E3F">
        <w:rPr>
          <w:rFonts w:ascii="Times New Roman" w:hAnsi="Times New Roman"/>
          <w:sz w:val="24"/>
          <w:szCs w:val="24"/>
          <w:lang w:eastAsia="pl-PL"/>
        </w:rPr>
        <w:t>31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.01.2022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30EE3" w:rsidRPr="00C43E3F" w:rsidRDefault="002B43A4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C43E3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E76CBE" w:rsidRPr="00C43E3F">
        <w:rPr>
          <w:rFonts w:ascii="Times New Roman" w:hAnsi="Times New Roman"/>
          <w:b/>
          <w:sz w:val="24"/>
          <w:szCs w:val="24"/>
        </w:rPr>
        <w:t>„</w:t>
      </w:r>
      <w:r w:rsidR="00030EE3" w:rsidRPr="00C43E3F">
        <w:rPr>
          <w:rFonts w:ascii="Times New Roman" w:hAnsi="Times New Roman"/>
          <w:b/>
          <w:sz w:val="24"/>
          <w:szCs w:val="24"/>
        </w:rPr>
        <w:t>Budowa hali gimnastycznej wraz z zagospodarowaniem terenu przy SP Nr 2 w Końskich</w:t>
      </w:r>
      <w:r w:rsidR="006E6BEB" w:rsidRPr="00C43E3F">
        <w:rPr>
          <w:rFonts w:ascii="Times New Roman" w:hAnsi="Times New Roman"/>
          <w:b/>
          <w:sz w:val="24"/>
          <w:szCs w:val="24"/>
        </w:rPr>
        <w:t>.</w:t>
      </w: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C43E3F">
        <w:rPr>
          <w:rFonts w:ascii="Times New Roman" w:hAnsi="Times New Roman"/>
          <w:sz w:val="24"/>
          <w:szCs w:val="24"/>
        </w:rPr>
        <w:t>ch (Dz. U. z 2021 poz. 1129</w:t>
      </w:r>
      <w:r w:rsidRPr="00C43E3F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F40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Pytanie 1.</w:t>
      </w:r>
    </w:p>
    <w:p w:rsidR="005B7170" w:rsidRPr="00C43E3F" w:rsidRDefault="005B7170" w:rsidP="00C43E3F">
      <w:pPr>
        <w:pStyle w:val="listparagraph"/>
        <w:spacing w:before="0" w:beforeAutospacing="0"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 xml:space="preserve">Z uwagi na konieczność weryfikacji pomocniczych przedmiarów </w:t>
      </w:r>
      <w:proofErr w:type="spellStart"/>
      <w:r w:rsidRPr="00C43E3F">
        <w:rPr>
          <w:color w:val="000000"/>
        </w:rPr>
        <w:t>robót</w:t>
      </w:r>
      <w:proofErr w:type="spellEnd"/>
      <w:r w:rsidRPr="00C43E3F">
        <w:rPr>
          <w:color w:val="000000"/>
        </w:rPr>
        <w:t xml:space="preserve">, specyfikę obiektu </w:t>
      </w:r>
      <w:r w:rsidR="006E6BEB" w:rsidRPr="00C43E3F">
        <w:rPr>
          <w:color w:val="000000"/>
        </w:rPr>
        <w:t>i </w:t>
      </w:r>
      <w:proofErr w:type="spellStart"/>
      <w:r w:rsidRPr="00C43E3F">
        <w:rPr>
          <w:color w:val="000000"/>
        </w:rPr>
        <w:t>robót</w:t>
      </w:r>
      <w:proofErr w:type="spellEnd"/>
      <w:r w:rsidRPr="00C43E3F">
        <w:rPr>
          <w:color w:val="000000"/>
        </w:rPr>
        <w:t xml:space="preserve"> przewidzianych do wykonania a także konieczność uzyskania w okresie ferii zimowych ofert i cen od producentów, hurtowni, specjalistycznych firm oraz aktualną sytuacją epidemiologiczną w kraju-a co się z tym wiąże, koniecznego znacznie dłuższego czasu na rzetelne przygotowanie  </w:t>
      </w:r>
      <w:proofErr w:type="spellStart"/>
      <w:r w:rsidRPr="00C43E3F">
        <w:rPr>
          <w:color w:val="000000"/>
        </w:rPr>
        <w:t>oferty</w:t>
      </w:r>
      <w:proofErr w:type="spellEnd"/>
      <w:r w:rsidRPr="00C43E3F">
        <w:rPr>
          <w:color w:val="000000"/>
        </w:rPr>
        <w:t xml:space="preserve">, wnosimy o przesuniecie terminu składania ofert </w:t>
      </w:r>
      <w:r w:rsidR="00D059C4" w:rsidRPr="00C43E3F">
        <w:rPr>
          <w:color w:val="000000"/>
        </w:rPr>
        <w:br/>
      </w:r>
      <w:r w:rsidRPr="00C43E3F">
        <w:rPr>
          <w:color w:val="000000"/>
        </w:rPr>
        <w:t>na dzień 14.02.2022 r.</w:t>
      </w:r>
    </w:p>
    <w:p w:rsidR="005B7170" w:rsidRPr="00C43E3F" w:rsidRDefault="00D059C4" w:rsidP="00C43E3F">
      <w:pPr>
        <w:pStyle w:val="listparagraph"/>
        <w:spacing w:before="0" w:beforeAutospacing="0"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>Zmiana te zapewne będ</w:t>
      </w:r>
      <w:r w:rsidR="005B7170" w:rsidRPr="00C43E3F">
        <w:rPr>
          <w:color w:val="000000"/>
        </w:rPr>
        <w:t>zie korzystna dla Zamawiającego z uwagi na zwiększenie konkurencyjności postępowania przetargowego.</w:t>
      </w:r>
    </w:p>
    <w:p w:rsidR="00030F40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3F">
        <w:rPr>
          <w:rFonts w:ascii="Times New Roman" w:hAnsi="Times New Roman"/>
          <w:b/>
          <w:color w:val="000000"/>
          <w:sz w:val="24"/>
          <w:szCs w:val="24"/>
        </w:rPr>
        <w:t>Odp.</w:t>
      </w:r>
    </w:p>
    <w:p w:rsidR="00B47D92" w:rsidRPr="00C43E3F" w:rsidRDefault="006E6BEB" w:rsidP="00C43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3E3F">
        <w:rPr>
          <w:rFonts w:ascii="Times New Roman" w:hAnsi="Times New Roman"/>
          <w:color w:val="000000"/>
          <w:sz w:val="24"/>
          <w:szCs w:val="24"/>
        </w:rPr>
        <w:t>Zamawiający zmienia termin składania i otwarcia ofert na dzień 08.02.2022 r.</w:t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7D92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E3F">
        <w:rPr>
          <w:rFonts w:ascii="Times New Roman" w:hAnsi="Times New Roman"/>
          <w:b/>
          <w:color w:val="000000"/>
          <w:sz w:val="24"/>
          <w:szCs w:val="24"/>
        </w:rPr>
        <w:t>Pytanie2.</w:t>
      </w:r>
    </w:p>
    <w:p w:rsidR="00C61ECD" w:rsidRPr="00C43E3F" w:rsidRDefault="00C61ECD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43E3F">
        <w:rPr>
          <w:rFonts w:ascii="Times New Roman" w:hAnsi="Times New Roman"/>
          <w:bCs/>
          <w:sz w:val="24"/>
          <w:szCs w:val="24"/>
        </w:rPr>
        <w:t xml:space="preserve">W rozdziale o warunkach geotechnicznych pojawiła się informacja, że na obszarze przewidzianym do realizacji inwestycji znajdują się grunty spoiste i woda o swobodnym zwierciadle została nawiercona w 3 z 4 otworów na głębokości 1,90-2,60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p.p.t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. oraz znalazł się zapis: „Termin prowadzenia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budowlanych związanych z fundamentowaniem należy wyznaczyć na okres, w którym poziom wód gruntowych jest możliwie najniższy (nie po roztopach lub długotrwałych opadach deszczu). W trakcie eksploatacji budynku, w celu ochrony fundamentów przed wodami opadowymi, które gromadziły się będą w warstwie piaszczystej zalegającej na gruncie nieprzepuszczalnym, zaleca się zastosować ich odpowiednią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hydroizolację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.” W przedmiarze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Zamawiający nie uwzględnił w trakcie prowadzenia prac pompowania wody z wykopów co jest znacznym kosztem</w:t>
      </w:r>
      <w:r w:rsidR="006E6BEB" w:rsidRPr="00C43E3F">
        <w:rPr>
          <w:rFonts w:ascii="Times New Roman" w:hAnsi="Times New Roman"/>
          <w:bCs/>
          <w:sz w:val="24"/>
          <w:szCs w:val="24"/>
        </w:rPr>
        <w:t>. Prosimy o </w:t>
      </w:r>
      <w:r w:rsidRPr="00C43E3F">
        <w:rPr>
          <w:rFonts w:ascii="Times New Roman" w:hAnsi="Times New Roman"/>
          <w:bCs/>
          <w:sz w:val="24"/>
          <w:szCs w:val="24"/>
        </w:rPr>
        <w:t xml:space="preserve">uzupełnienie przedmiaru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o pozycję 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KNR 19-01 0107-08 Pompowanie wody z wykopu j.m.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m-g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 xml:space="preserve">. Nakłady 1018m-g. </w:t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Odp.</w:t>
      </w:r>
    </w:p>
    <w:p w:rsidR="006E6BEB" w:rsidRPr="00C43E3F" w:rsidRDefault="00C035F7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Po stronie Wykonawcy leży odpowiednie zabezpieczenie i uwzględnienie w swojej ofercie </w:t>
      </w:r>
      <w:proofErr w:type="spellStart"/>
      <w:r w:rsidRPr="00C43E3F">
        <w:rPr>
          <w:rFonts w:ascii="Times New Roman" w:hAnsi="Times New Roman"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 z tym związanych.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Pytanie 3.</w:t>
      </w:r>
    </w:p>
    <w:p w:rsidR="00C61ECD" w:rsidRPr="00C43E3F" w:rsidRDefault="00C61ECD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vertAlign w:val="superscript"/>
        </w:rPr>
      </w:pPr>
      <w:r w:rsidRPr="00C43E3F">
        <w:rPr>
          <w:rFonts w:ascii="Times New Roman" w:hAnsi="Times New Roman"/>
          <w:bCs/>
          <w:sz w:val="24"/>
          <w:szCs w:val="24"/>
        </w:rPr>
        <w:t xml:space="preserve">W związku z koniecznością wykonania odpowiedniej izolacji ścian fundamentowych prosimy o uzupełnienie przedmiaru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o pozycję </w:t>
      </w:r>
      <w:r w:rsidRPr="00C43E3F">
        <w:rPr>
          <w:rFonts w:ascii="Times New Roman" w:hAnsi="Times New Roman"/>
          <w:bCs/>
          <w:iCs/>
          <w:sz w:val="24"/>
          <w:szCs w:val="24"/>
        </w:rPr>
        <w:t>KNR 19-01 0</w:t>
      </w:r>
      <w:r w:rsidR="00C43E3F">
        <w:rPr>
          <w:rFonts w:ascii="Times New Roman" w:hAnsi="Times New Roman"/>
          <w:bCs/>
          <w:iCs/>
          <w:sz w:val="24"/>
          <w:szCs w:val="24"/>
        </w:rPr>
        <w:t>607-01 Izolacje pionowe murów z 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papy na lepiku na gorąco - pierwsza warstwa oraz KNR 19-01 0607-02 Izolacje pionowe murów z papy na lepiku na gorąco - druga i następna warstwa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jm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>. m</w:t>
      </w:r>
      <w:r w:rsidRPr="00C43E3F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2 </w:t>
      </w:r>
      <w:r w:rsidRPr="00C43E3F">
        <w:rPr>
          <w:rFonts w:ascii="Times New Roman" w:hAnsi="Times New Roman"/>
          <w:bCs/>
          <w:iCs/>
          <w:sz w:val="24"/>
          <w:szCs w:val="24"/>
        </w:rPr>
        <w:t>w ilości. 750,28m</w:t>
      </w:r>
      <w:r w:rsidRPr="00C43E3F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2 </w:t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Odp.</w:t>
      </w:r>
    </w:p>
    <w:p w:rsidR="006E6BEB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Należy uwzględnić przy szacowaniu papę na lepiku na gorąco. </w:t>
      </w:r>
      <w:r w:rsidR="006E6BEB" w:rsidRPr="00C43E3F"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lastRenderedPageBreak/>
        <w:t>Pytanie 4.</w:t>
      </w:r>
    </w:p>
    <w:p w:rsidR="00C61ECD" w:rsidRPr="00C43E3F" w:rsidRDefault="00C61ECD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43E3F">
        <w:rPr>
          <w:rFonts w:ascii="Times New Roman" w:hAnsi="Times New Roman"/>
          <w:bCs/>
          <w:sz w:val="24"/>
          <w:szCs w:val="24"/>
        </w:rPr>
        <w:t xml:space="preserve">Brak w przedmiarach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pozycji dotyczącej przyklejenia siatki na izolacji ścian fundamentowych prosimy o uzupełnienie przedmiaru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o pozycję 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KNR BC-02 0607-06 Ocieplenie ścian budynków płytami styropianowymi - przyklejenie warstwy siatki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jm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>. m</w:t>
      </w:r>
      <w:r w:rsidRPr="00C43E3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="00004E3A">
        <w:rPr>
          <w:rFonts w:ascii="Times New Roman" w:hAnsi="Times New Roman"/>
          <w:bCs/>
          <w:iCs/>
          <w:sz w:val="24"/>
          <w:szCs w:val="24"/>
        </w:rPr>
        <w:t xml:space="preserve"> w 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ilości 320,5m2 </w:t>
      </w: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Odp.</w:t>
      </w:r>
    </w:p>
    <w:p w:rsidR="006E6BEB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Należy uwzględnić siatkę wklejoną w zaprawę.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Pytanie 5.</w:t>
      </w:r>
    </w:p>
    <w:p w:rsidR="00C61ECD" w:rsidRPr="00C43E3F" w:rsidRDefault="00C61ECD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43E3F">
        <w:rPr>
          <w:rFonts w:ascii="Times New Roman" w:hAnsi="Times New Roman"/>
          <w:bCs/>
          <w:sz w:val="24"/>
          <w:szCs w:val="24"/>
        </w:rPr>
        <w:t xml:space="preserve">Brak w przedmiarach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pozycji dotyczącej wykonania izolacji z folii kubełkowej, prosimy o uzupełnienie o pozycję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KNNR-W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 xml:space="preserve"> 3 0207-01 Izolacje pionowe ścian fundamentowych z folii kubełkowej bez gruntowania powierzchni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jm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>. m</w:t>
      </w:r>
      <w:r w:rsidRPr="00C43E3F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2 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w ilości. 320,5m2 </w:t>
      </w:r>
    </w:p>
    <w:p w:rsidR="00C035F7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Odp.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Należy uwzględnić folię kubełkową w ofercie.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6BEB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43E3F">
        <w:rPr>
          <w:rFonts w:ascii="Times New Roman" w:hAnsi="Times New Roman"/>
          <w:b/>
          <w:bCs/>
          <w:iCs/>
          <w:sz w:val="24"/>
          <w:szCs w:val="24"/>
        </w:rPr>
        <w:t>Pytanie 6.</w:t>
      </w:r>
    </w:p>
    <w:p w:rsidR="00C61ECD" w:rsidRPr="00C43E3F" w:rsidRDefault="00C61ECD" w:rsidP="00C43E3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43E3F">
        <w:rPr>
          <w:rFonts w:ascii="Times New Roman" w:hAnsi="Times New Roman"/>
          <w:bCs/>
          <w:sz w:val="24"/>
          <w:szCs w:val="24"/>
        </w:rPr>
        <w:t xml:space="preserve">Brak w przedmiarach </w:t>
      </w:r>
      <w:proofErr w:type="spellStart"/>
      <w:r w:rsidRPr="00C43E3F">
        <w:rPr>
          <w:rFonts w:ascii="Times New Roman" w:hAnsi="Times New Roman"/>
          <w:bCs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bCs/>
          <w:sz w:val="24"/>
          <w:szCs w:val="24"/>
        </w:rPr>
        <w:t xml:space="preserve"> pozycji dotyczącej wykonania tynków na ścianach fundamentowych z bloczków betonowych. Z projektu wynika, że takie prace należy wykonać. Prosimy o uzupełnienie przedmiaru o pozycję 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KNNR 2 1001-01 Tynki zewnętrzne na ścianach płaskich i pow. poziomych zwykłe III kategorii </w:t>
      </w:r>
      <w:proofErr w:type="spellStart"/>
      <w:r w:rsidRPr="00C43E3F">
        <w:rPr>
          <w:rFonts w:ascii="Times New Roman" w:hAnsi="Times New Roman"/>
          <w:bCs/>
          <w:iCs/>
          <w:sz w:val="24"/>
          <w:szCs w:val="24"/>
        </w:rPr>
        <w:t>jm</w:t>
      </w:r>
      <w:proofErr w:type="spellEnd"/>
      <w:r w:rsidRPr="00C43E3F">
        <w:rPr>
          <w:rFonts w:ascii="Times New Roman" w:hAnsi="Times New Roman"/>
          <w:bCs/>
          <w:iCs/>
          <w:sz w:val="24"/>
          <w:szCs w:val="24"/>
        </w:rPr>
        <w:t>. m</w:t>
      </w:r>
      <w:r w:rsidRPr="00C43E3F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C43E3F">
        <w:rPr>
          <w:rFonts w:ascii="Times New Roman" w:hAnsi="Times New Roman"/>
          <w:bCs/>
          <w:iCs/>
          <w:sz w:val="24"/>
          <w:szCs w:val="24"/>
        </w:rPr>
        <w:t xml:space="preserve"> w ilości 320,5m2 </w:t>
      </w:r>
    </w:p>
    <w:p w:rsidR="00C61ECD" w:rsidRPr="00C43E3F" w:rsidRDefault="006E6BEB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Odp.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Należy uwzględnić tynk w ofercie.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Pytanie 7.</w:t>
      </w:r>
    </w:p>
    <w:p w:rsidR="006E6BEB" w:rsidRPr="00C43E3F" w:rsidRDefault="00C035F7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Zwracamy się z prośbą o zmianę postanowień umowy dotyczących płatności częściowych, i wprowadzenie rozliczeń comiesięcznych na podstawie stanu zaawansowania </w:t>
      </w:r>
      <w:proofErr w:type="spellStart"/>
      <w:r w:rsidRPr="00C43E3F">
        <w:rPr>
          <w:rFonts w:ascii="Times New Roman" w:hAnsi="Times New Roman"/>
          <w:sz w:val="24"/>
          <w:szCs w:val="24"/>
        </w:rPr>
        <w:t>robót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. Niniejsza zmiana wpłynęłaby korzystnie na obniżenie kosztów inwestycji, nie powodując konieczności zaciągania przez Wykonawcę dodatkowych zobowiązań kredytowych pozwalających na zakup materiałów budowlanych i urządzeń oraz opłat na wynagrodzenia pracowników. Rozliczenia za realizację przedmiotu umowy opisane wg wzoru umowy będzie wymagało wsparcia kredytowego, co wygeneruje dodatków koszty, które Wykonawcy będą musieli dołożyć do kwoty </w:t>
      </w:r>
      <w:proofErr w:type="spellStart"/>
      <w:r w:rsidRPr="00C43E3F">
        <w:rPr>
          <w:rFonts w:ascii="Times New Roman" w:hAnsi="Times New Roman"/>
          <w:sz w:val="24"/>
          <w:szCs w:val="24"/>
        </w:rPr>
        <w:t>oferty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 i w rezultacie Zamawiający otrzyma mniej korzystne </w:t>
      </w:r>
      <w:proofErr w:type="spellStart"/>
      <w:r w:rsidRPr="00C43E3F">
        <w:rPr>
          <w:rFonts w:ascii="Times New Roman" w:hAnsi="Times New Roman"/>
          <w:sz w:val="24"/>
          <w:szCs w:val="24"/>
        </w:rPr>
        <w:t>oferty</w:t>
      </w:r>
      <w:proofErr w:type="spellEnd"/>
      <w:r w:rsidRPr="00C43E3F">
        <w:rPr>
          <w:rFonts w:ascii="Times New Roman" w:hAnsi="Times New Roman"/>
          <w:sz w:val="24"/>
          <w:szCs w:val="24"/>
        </w:rPr>
        <w:t>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Odp.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Zamawiający nie zmienia postanowień umownych.</w:t>
      </w: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5F7" w:rsidRPr="00C43E3F" w:rsidRDefault="00C035F7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Pytanie 8.</w:t>
      </w:r>
    </w:p>
    <w:p w:rsidR="00661336" w:rsidRPr="00C43E3F" w:rsidRDefault="00661336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W związku z prowadzonym postępowaniem zwracamy się z wnioskiem o przesunięcie terminu składania ofert o dwa tygodnie (14 dni). W związku z tym, iż inwestycja będzie finansowana z Polskiego Ładu i płatność dokonywana będzie w II transzach po 50 %, firma zwróciła się do instytucji finansującej, banku w celu informacji o udzielenie kredytu na poczet wykonania inwestycji. Procedura o uzyskanie informacji jest długotrwała, dla instytucji bankowej jest to również nowa sytuacja związana z takim finansowaniem inwestycji. Brak uzyskania zapewnienia o finansowaniu zewnętrznym (promesa kredytu lub inna forma) przy takich warunkach przetargu stawia pod znakiem zapytania możliwość złożenia </w:t>
      </w:r>
      <w:proofErr w:type="spellStart"/>
      <w:r w:rsidRPr="00C43E3F">
        <w:rPr>
          <w:rFonts w:ascii="Times New Roman" w:hAnsi="Times New Roman"/>
          <w:sz w:val="24"/>
          <w:szCs w:val="24"/>
        </w:rPr>
        <w:t>oferty</w:t>
      </w:r>
      <w:proofErr w:type="spellEnd"/>
      <w:r w:rsidRPr="00C43E3F">
        <w:rPr>
          <w:rFonts w:ascii="Times New Roman" w:hAnsi="Times New Roman"/>
          <w:sz w:val="24"/>
          <w:szCs w:val="24"/>
        </w:rPr>
        <w:t>.</w:t>
      </w:r>
    </w:p>
    <w:p w:rsidR="00661336" w:rsidRPr="00C43E3F" w:rsidRDefault="00C43E3F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Odp.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3E3F">
        <w:rPr>
          <w:rFonts w:ascii="Times New Roman" w:hAnsi="Times New Roman"/>
          <w:color w:val="000000"/>
          <w:sz w:val="24"/>
          <w:szCs w:val="24"/>
        </w:rPr>
        <w:t>Zamawiający zmienia termin składania i otwarcia ofert na dzień 08.02.2022 r.</w:t>
      </w:r>
    </w:p>
    <w:p w:rsidR="00C43E3F" w:rsidRPr="00C43E3F" w:rsidRDefault="00C43E3F" w:rsidP="00C43E3F">
      <w:pPr>
        <w:pStyle w:val="NormalnyWeb"/>
        <w:spacing w:before="0" w:beforeAutospacing="0" w:after="0"/>
        <w:jc w:val="both"/>
      </w:pPr>
    </w:p>
    <w:p w:rsidR="00C43E3F" w:rsidRDefault="00C43E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:rsidR="00C43E3F" w:rsidRP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  <w:r w:rsidRPr="00C43E3F">
        <w:rPr>
          <w:b/>
        </w:rPr>
        <w:lastRenderedPageBreak/>
        <w:t>Pytanie 9.</w:t>
      </w:r>
    </w:p>
    <w:p w:rsidR="00661336" w:rsidRPr="00C43E3F" w:rsidRDefault="00661336" w:rsidP="00C43E3F">
      <w:pPr>
        <w:pStyle w:val="NormalnyWeb"/>
        <w:spacing w:before="0" w:beforeAutospacing="0" w:after="0"/>
        <w:jc w:val="both"/>
      </w:pPr>
      <w:r w:rsidRPr="00C43E3F">
        <w:t xml:space="preserve">Jakie rury </w:t>
      </w:r>
      <w:proofErr w:type="spellStart"/>
      <w:r w:rsidRPr="00C43E3F">
        <w:t>preizolowane</w:t>
      </w:r>
      <w:proofErr w:type="spellEnd"/>
      <w:r w:rsidRPr="00C43E3F">
        <w:t xml:space="preserve"> należy przyjąć do wyceny. Wg opisu dokumentacji technicznej oraz zapisów STWIOR  należy zastosować rury </w:t>
      </w:r>
      <w:proofErr w:type="spellStart"/>
      <w:r w:rsidRPr="00C43E3F">
        <w:t>preizolowane</w:t>
      </w:r>
      <w:proofErr w:type="spellEnd"/>
      <w:r w:rsidR="00004E3A">
        <w:t xml:space="preserve"> w wykonaniu rury przewodowej z </w:t>
      </w:r>
      <w:r w:rsidRPr="00C43E3F">
        <w:t>materiału PEX - płaszcz PEHD , natomiast  cześć graficzna dokumentacji wskazuje na rurę stalową o połączeniach spawanych (średnica została okr</w:t>
      </w:r>
      <w:r w:rsidR="00004E3A">
        <w:t>eślona jako dn65 - 76,1x140). W </w:t>
      </w:r>
      <w:r w:rsidRPr="00C43E3F">
        <w:t xml:space="preserve">przypadku zastosowania rury stalowej wnioskujemy ponadto o określenie grubości ścianki rury przewodowej, rodzaju materiału rury przewodowej  (rura czarna ze szwem lub rura czarna bez szwu.) , czy rurociągi  należy wyposażyć w instalację alarmową - jeżeli tak wnioskujemy o przekazanie schematu instalacji alarmowej. Ponadto,  w przypadku wykonywania instalacji z rur stalowych,  prosimy o podanie metody badania złączy spawanych, </w:t>
      </w:r>
    </w:p>
    <w:p w:rsidR="00C43E3F" w:rsidRP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  <w:r w:rsidRPr="00C43E3F">
        <w:rPr>
          <w:b/>
        </w:rPr>
        <w:t>Odp.</w:t>
      </w:r>
    </w:p>
    <w:p w:rsidR="00C43E3F" w:rsidRPr="00C43E3F" w:rsidRDefault="00C43E3F" w:rsidP="00C43E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90FF"/>
          <w:sz w:val="24"/>
          <w:szCs w:val="24"/>
        </w:rPr>
      </w:pPr>
      <w:r w:rsidRPr="00C4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Należy wykonać z rur stalowych o połączeniu spawanych DN 65 76,1x140 – stalowe czarne bez szwu, gr. ścianki 3,2mm, Instalacji nie trzeba wyposażyć w instalację alarmową. Badanie złączy spawanych wykonać metodą prześwietlenia ultradźwiękiem. Po wykonaniu połączeń spawanych należy wykonać hydrauliczną próbą szczelności pod ciśnieniem wody w rurociągu 2,0MPa.</w:t>
      </w:r>
    </w:p>
    <w:p w:rsid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</w:p>
    <w:p w:rsidR="00C43E3F" w:rsidRP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  <w:r w:rsidRPr="00C43E3F">
        <w:rPr>
          <w:b/>
        </w:rPr>
        <w:t>Pytanie 10.</w:t>
      </w:r>
    </w:p>
    <w:p w:rsidR="00661336" w:rsidRPr="00C43E3F" w:rsidRDefault="00C43E3F" w:rsidP="00C43E3F">
      <w:pPr>
        <w:pStyle w:val="NormalnyWeb"/>
        <w:spacing w:before="0" w:beforeAutospacing="0" w:after="0"/>
        <w:jc w:val="both"/>
      </w:pPr>
      <w:r w:rsidRPr="00C43E3F">
        <w:t>W</w:t>
      </w:r>
      <w:r w:rsidR="00661336" w:rsidRPr="00C43E3F">
        <w:t xml:space="preserve">nioskujemy o przekazanie dokumentacji technicznej oraz profili sieci cieplnej z rur </w:t>
      </w:r>
      <w:proofErr w:type="spellStart"/>
      <w:r w:rsidR="00661336" w:rsidRPr="00C43E3F">
        <w:t>preizolowanych</w:t>
      </w:r>
      <w:proofErr w:type="spellEnd"/>
      <w:r w:rsidR="00661336" w:rsidRPr="00C43E3F">
        <w:t xml:space="preserve"> na wykonanie przebudowy przyłącza ciepłowniczego  - wymiana po śladzie . W przekazanych materiałach trasa sieci z</w:t>
      </w:r>
      <w:r w:rsidRPr="00C43E3F">
        <w:t>ostała jedynie określona w PZT .</w:t>
      </w:r>
    </w:p>
    <w:p w:rsidR="00C43E3F" w:rsidRP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  <w:r w:rsidRPr="00C43E3F">
        <w:rPr>
          <w:b/>
        </w:rPr>
        <w:t>Odp.</w:t>
      </w:r>
    </w:p>
    <w:p w:rsidR="00C43E3F" w:rsidRPr="00C43E3F" w:rsidRDefault="00C43E3F" w:rsidP="00C43E3F">
      <w:pPr>
        <w:pStyle w:val="NormalnyWeb"/>
        <w:spacing w:before="0" w:beforeAutospacing="0" w:after="0"/>
        <w:jc w:val="both"/>
      </w:pPr>
      <w:r w:rsidRPr="00C43E3F">
        <w:t>Dokumentacja w załączeniu.</w:t>
      </w:r>
    </w:p>
    <w:p w:rsid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</w:p>
    <w:p w:rsidR="00C43E3F" w:rsidRPr="00C43E3F" w:rsidRDefault="00C43E3F" w:rsidP="00C43E3F">
      <w:pPr>
        <w:pStyle w:val="NormalnyWeb"/>
        <w:spacing w:before="0" w:beforeAutospacing="0" w:after="0"/>
        <w:jc w:val="both"/>
        <w:rPr>
          <w:b/>
        </w:rPr>
      </w:pPr>
      <w:r w:rsidRPr="00C43E3F">
        <w:rPr>
          <w:b/>
        </w:rPr>
        <w:t>Pytanie 11.</w:t>
      </w:r>
    </w:p>
    <w:p w:rsidR="00661336" w:rsidRPr="00C43E3F" w:rsidRDefault="00C43E3F" w:rsidP="00C43E3F">
      <w:pPr>
        <w:pStyle w:val="NormalnyWeb"/>
        <w:spacing w:before="0" w:beforeAutospacing="0" w:after="0"/>
        <w:jc w:val="both"/>
      </w:pPr>
      <w:r w:rsidRPr="00C43E3F">
        <w:t>W</w:t>
      </w:r>
      <w:r w:rsidR="00661336" w:rsidRPr="00C43E3F">
        <w:t>nioskujemy o uzupełnienie dokumentacji technicznej ora</w:t>
      </w:r>
      <w:r>
        <w:t xml:space="preserve">z opisu przedmiotu </w:t>
      </w:r>
      <w:proofErr w:type="spellStart"/>
      <w:r>
        <w:t>zamówienia</w:t>
      </w:r>
      <w:proofErr w:type="spellEnd"/>
      <w:r>
        <w:t xml:space="preserve"> o </w:t>
      </w:r>
      <w:r w:rsidR="00661336" w:rsidRPr="00C43E3F">
        <w:t>wykaz elementów do sterowania rozdzielaczami ogrzew</w:t>
      </w:r>
      <w:r>
        <w:t>ania podłogowego wyposażonych w </w:t>
      </w:r>
      <w:r w:rsidR="00661336" w:rsidRPr="00C43E3F">
        <w:t xml:space="preserve">grupy pompowe. Mamy tutaj na myśli ilość skrzynek </w:t>
      </w:r>
      <w:proofErr w:type="spellStart"/>
      <w:r w:rsidR="00661336" w:rsidRPr="00C43E3F">
        <w:t>przyłącznych</w:t>
      </w:r>
      <w:proofErr w:type="spellEnd"/>
      <w:r w:rsidR="00661336" w:rsidRPr="00C43E3F">
        <w:t xml:space="preserve">, ilość siłowników do zaworów regulacyjnych na belce rozdzielacza oraz rodzaj i ilość termostatów </w:t>
      </w:r>
      <w:proofErr w:type="spellStart"/>
      <w:r w:rsidR="00661336" w:rsidRPr="00C43E3F">
        <w:t>pomieszczeniowych</w:t>
      </w:r>
      <w:proofErr w:type="spellEnd"/>
      <w:r w:rsidR="00661336" w:rsidRPr="00C43E3F">
        <w:t xml:space="preserve"> przewidzianych do sterowania miejscowego w danym pomieszczeniu. </w:t>
      </w:r>
    </w:p>
    <w:p w:rsidR="00C43E3F" w:rsidRPr="00C43E3F" w:rsidRDefault="00C43E3F" w:rsidP="00C43E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43E3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Odp.</w:t>
      </w:r>
    </w:p>
    <w:p w:rsidR="00C43E3F" w:rsidRPr="00C43E3F" w:rsidRDefault="00C43E3F" w:rsidP="00C43E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Ilość szafek zgodny z przedmiarami. Ilość obiegów na poszczególnych rozdzielaczach zgodnie z przekazaną dokumentacja przetargową. Każdy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obieg doposażony w siłownik. W </w:t>
      </w:r>
      <w:r w:rsidRPr="00C4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każdym pomieszczeniu umieszczony regulator temperatury. Dla każdego rozdzielacza sterownik umieszczony nad rozdzielaczem. Zgodnie z załączymy szczegółem – szczegół nr 1</w:t>
      </w:r>
    </w:p>
    <w:p w:rsidR="00C43E3F" w:rsidRDefault="00C43E3F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336" w:rsidRPr="00C43E3F" w:rsidRDefault="00C43E3F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Pytanie 12.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W związku z bardzo ograniczoną dostępnością wskazanej w projekcie podłogi sportowej amerykańskiej firmy Connor , na co wpływ ma ogran</w:t>
      </w:r>
      <w:r>
        <w:rPr>
          <w:rFonts w:ascii="Times New Roman" w:hAnsi="Times New Roman"/>
          <w:sz w:val="24"/>
          <w:szCs w:val="24"/>
        </w:rPr>
        <w:t>iczenie współpracy miedzy USA a </w:t>
      </w:r>
      <w:r w:rsidRPr="00C43E3F">
        <w:rPr>
          <w:rFonts w:ascii="Times New Roman" w:hAnsi="Times New Roman"/>
          <w:sz w:val="24"/>
          <w:szCs w:val="24"/>
        </w:rPr>
        <w:t>Kanada w zakresie gospodarki handlowej w przemyśle drzewnym(amerykańska firma - kolon kanadyjski) od pół roku system Connor jest nie osiągalny w Polsce i w roku 2022 również przewidywane są problemy z jego dostępnością w naszym kraju.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W związku z powyższym wnosimy o dopuszczenie systemowej podłogi sportowe podwójnie </w:t>
      </w:r>
      <w:proofErr w:type="spellStart"/>
      <w:r w:rsidRPr="00C43E3F">
        <w:rPr>
          <w:rFonts w:ascii="Times New Roman" w:hAnsi="Times New Roman"/>
          <w:sz w:val="24"/>
          <w:szCs w:val="24"/>
        </w:rPr>
        <w:t>legarowanej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E3F">
        <w:rPr>
          <w:rFonts w:ascii="Times New Roman" w:hAnsi="Times New Roman"/>
          <w:sz w:val="24"/>
          <w:szCs w:val="24"/>
        </w:rPr>
        <w:t>wykonczonej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 nawierzchnią z drewna warstwowego, grubość deski min 18mm, grubość warstwy litej min 5,2 mm , posiadającej Certyfikaty FIBA oraz IHF zgodnej z normą podłogi sportowej EN 14904.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Odp.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Zamawiający nie dopuszcza podłogi o parametrach </w:t>
      </w:r>
      <w:proofErr w:type="spellStart"/>
      <w:r w:rsidRPr="00C43E3F">
        <w:rPr>
          <w:rFonts w:ascii="Times New Roman" w:hAnsi="Times New Roman"/>
          <w:sz w:val="24"/>
          <w:szCs w:val="24"/>
        </w:rPr>
        <w:t>nierównoważnych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 z dokumentacją projektową, która mówi m. in. o grubości 22 </w:t>
      </w:r>
      <w:proofErr w:type="spellStart"/>
      <w:r w:rsidRPr="00C43E3F">
        <w:rPr>
          <w:rFonts w:ascii="Times New Roman" w:hAnsi="Times New Roman"/>
          <w:sz w:val="24"/>
          <w:szCs w:val="24"/>
        </w:rPr>
        <w:t>mm</w:t>
      </w:r>
      <w:proofErr w:type="spellEnd"/>
      <w:r w:rsidRPr="00C43E3F">
        <w:rPr>
          <w:rFonts w:ascii="Times New Roman" w:hAnsi="Times New Roman"/>
          <w:sz w:val="24"/>
          <w:szCs w:val="24"/>
        </w:rPr>
        <w:t xml:space="preserve">. 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lastRenderedPageBreak/>
        <w:t xml:space="preserve">Zaprojektowana posadzka nie jest firmy Connor, który to system sugeruje pytający, więc nie powinno być problemów z uzyskaniem parametrów równoważności. </w:t>
      </w:r>
    </w:p>
    <w:p w:rsid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E3F" w:rsidRPr="00C43E3F" w:rsidRDefault="00C43E3F" w:rsidP="00C43E3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 xml:space="preserve">Zamawiający na podstawie art. 286 ust. 3 ustawy z dnia 11 września 2019 r. Prawo zamówień publicznych (Dz. U. z 2019 r. poz. 2019 ze zm.) </w:t>
      </w:r>
    </w:p>
    <w:p w:rsidR="00C43E3F" w:rsidRPr="00C43E3F" w:rsidRDefault="00C43E3F" w:rsidP="00C43E3F">
      <w:pPr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przedłuża te</w:t>
      </w:r>
      <w:r>
        <w:rPr>
          <w:rFonts w:ascii="Times New Roman" w:hAnsi="Times New Roman"/>
          <w:b/>
          <w:sz w:val="24"/>
          <w:szCs w:val="24"/>
        </w:rPr>
        <w:t>rmin składania ofert do dnia 08.02.2022</w:t>
      </w:r>
      <w:r w:rsidRPr="00C43E3F">
        <w:rPr>
          <w:rFonts w:ascii="Times New Roman" w:hAnsi="Times New Roman"/>
          <w:b/>
          <w:sz w:val="24"/>
          <w:szCs w:val="24"/>
        </w:rPr>
        <w:t xml:space="preserve"> r. godz. 09:00</w:t>
      </w:r>
    </w:p>
    <w:p w:rsidR="00C43E3F" w:rsidRPr="00C43E3F" w:rsidRDefault="00C43E3F" w:rsidP="00C43E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otwarcia ofert: 08.02.2022</w:t>
      </w:r>
      <w:r w:rsidRPr="00C43E3F">
        <w:rPr>
          <w:rFonts w:ascii="Times New Roman" w:hAnsi="Times New Roman"/>
          <w:b/>
          <w:sz w:val="24"/>
          <w:szCs w:val="24"/>
        </w:rPr>
        <w:t xml:space="preserve"> r. godz. 10:00</w:t>
      </w:r>
    </w:p>
    <w:p w:rsidR="00C43E3F" w:rsidRPr="00C43E3F" w:rsidRDefault="00C43E3F" w:rsidP="00C43E3F">
      <w:pPr>
        <w:pStyle w:val="listparagraphcxspnazwisko"/>
        <w:spacing w:before="0" w:beforeAutospacing="0" w:after="0" w:afterAutospacing="0"/>
        <w:jc w:val="both"/>
        <w:rPr>
          <w:b/>
        </w:rPr>
      </w:pPr>
    </w:p>
    <w:p w:rsidR="00C43E3F" w:rsidRPr="00C43E3F" w:rsidRDefault="00C43E3F" w:rsidP="00C43E3F">
      <w:pPr>
        <w:pStyle w:val="listparagraphcxspnazwisko"/>
        <w:spacing w:before="0" w:beforeAutospacing="0" w:after="0" w:afterAutospacing="0"/>
        <w:jc w:val="both"/>
        <w:rPr>
          <w:b/>
        </w:rPr>
      </w:pPr>
      <w:r w:rsidRPr="00C43E3F">
        <w:rPr>
          <w:b/>
        </w:rPr>
        <w:t>Zmienia się termin związania ofertą:</w:t>
      </w:r>
    </w:p>
    <w:p w:rsidR="00C43E3F" w:rsidRPr="00C43E3F" w:rsidRDefault="00C43E3F" w:rsidP="00C43E3F">
      <w:pPr>
        <w:pStyle w:val="msonormalcxsppierwsze"/>
        <w:spacing w:after="0" w:afterAutospacing="0"/>
        <w:contextualSpacing/>
        <w:jc w:val="both"/>
        <w:rPr>
          <w:b/>
          <w:color w:val="000000"/>
        </w:rPr>
      </w:pPr>
      <w:r w:rsidRPr="00C43E3F">
        <w:t xml:space="preserve">W SWZ (IDW)  </w:t>
      </w:r>
      <w:proofErr w:type="spellStart"/>
      <w:r w:rsidRPr="00C43E3F">
        <w:t>pkt</w:t>
      </w:r>
      <w:proofErr w:type="spellEnd"/>
      <w:r w:rsidRPr="00C43E3F">
        <w:t xml:space="preserve"> 8 </w:t>
      </w:r>
      <w:proofErr w:type="spellStart"/>
      <w:r w:rsidRPr="00C43E3F">
        <w:t>ppkt</w:t>
      </w:r>
      <w:proofErr w:type="spellEnd"/>
      <w:r w:rsidRPr="00C43E3F">
        <w:t xml:space="preserve"> 8.1.</w:t>
      </w:r>
      <w:r w:rsidRPr="00C43E3F">
        <w:rPr>
          <w:color w:val="000000"/>
        </w:rPr>
        <w:t>Termin związania ofertą.</w:t>
      </w:r>
    </w:p>
    <w:p w:rsidR="00C43E3F" w:rsidRPr="00C43E3F" w:rsidRDefault="00C43E3F" w:rsidP="00C43E3F">
      <w:pPr>
        <w:pStyle w:val="msonormalcxspdrugie"/>
        <w:spacing w:after="0" w:afterAutospacing="0"/>
        <w:contextualSpacing/>
        <w:jc w:val="both"/>
        <w:rPr>
          <w:b/>
          <w:color w:val="000000"/>
        </w:rPr>
      </w:pPr>
      <w:r w:rsidRPr="00C43E3F">
        <w:rPr>
          <w:b/>
        </w:rPr>
        <w:t>zamiast zapisu:</w:t>
      </w:r>
    </w:p>
    <w:p w:rsidR="00C43E3F" w:rsidRPr="00C43E3F" w:rsidRDefault="00C43E3F" w:rsidP="00C43E3F">
      <w:pPr>
        <w:pStyle w:val="msonormalcxspdrugie"/>
        <w:spacing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 xml:space="preserve">Wykonawca jest </w:t>
      </w:r>
      <w:r w:rsidRPr="00C43E3F">
        <w:rPr>
          <w:b/>
          <w:color w:val="000000"/>
        </w:rPr>
        <w:t>związany ofertą</w:t>
      </w:r>
      <w:r w:rsidRPr="00C43E3F">
        <w:rPr>
          <w:color w:val="000000"/>
        </w:rPr>
        <w:t xml:space="preserve"> od dnia upływu terminu składania ofert do dnia: </w:t>
      </w:r>
      <w:r w:rsidR="0059543B">
        <w:rPr>
          <w:b/>
        </w:rPr>
        <w:t>02.03.2022</w:t>
      </w:r>
      <w:r w:rsidRPr="00C43E3F">
        <w:rPr>
          <w:b/>
        </w:rPr>
        <w:t xml:space="preserve"> r.</w:t>
      </w:r>
    </w:p>
    <w:p w:rsidR="00C43E3F" w:rsidRPr="00C43E3F" w:rsidRDefault="00C43E3F" w:rsidP="00C43E3F">
      <w:pPr>
        <w:jc w:val="both"/>
        <w:rPr>
          <w:rFonts w:ascii="Times New Roman" w:hAnsi="Times New Roman"/>
          <w:b/>
          <w:sz w:val="24"/>
          <w:szCs w:val="24"/>
        </w:rPr>
      </w:pPr>
      <w:r w:rsidRPr="00C43E3F">
        <w:rPr>
          <w:rFonts w:ascii="Times New Roman" w:hAnsi="Times New Roman"/>
          <w:b/>
          <w:sz w:val="24"/>
          <w:szCs w:val="24"/>
        </w:rPr>
        <w:t>wprowadza się zapis:</w:t>
      </w:r>
    </w:p>
    <w:p w:rsidR="00C43E3F" w:rsidRPr="00C43E3F" w:rsidRDefault="00C43E3F" w:rsidP="00C43E3F">
      <w:pPr>
        <w:pStyle w:val="msonormalcxspnazwisko"/>
        <w:spacing w:after="0" w:afterAutospacing="0"/>
        <w:contextualSpacing/>
        <w:jc w:val="both"/>
        <w:rPr>
          <w:color w:val="000000"/>
        </w:rPr>
      </w:pPr>
      <w:r w:rsidRPr="00C43E3F">
        <w:rPr>
          <w:color w:val="000000"/>
        </w:rPr>
        <w:t xml:space="preserve">Wykonawca jest </w:t>
      </w:r>
      <w:r w:rsidRPr="00C43E3F">
        <w:rPr>
          <w:b/>
          <w:color w:val="000000"/>
        </w:rPr>
        <w:t>związany ofertą</w:t>
      </w:r>
      <w:r w:rsidRPr="00C43E3F">
        <w:rPr>
          <w:color w:val="000000"/>
        </w:rPr>
        <w:t xml:space="preserve"> od dnia upływu terminu składania ofert do dnia: </w:t>
      </w:r>
      <w:r w:rsidR="0059543B">
        <w:rPr>
          <w:b/>
        </w:rPr>
        <w:t>09.03.2022</w:t>
      </w:r>
      <w:r w:rsidRPr="00C43E3F">
        <w:rPr>
          <w:b/>
        </w:rPr>
        <w:t>r.</w:t>
      </w:r>
    </w:p>
    <w:p w:rsidR="00C43E3F" w:rsidRPr="00C43E3F" w:rsidRDefault="00C43E3F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43E3F" w:rsidRPr="00C43E3F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59AF"/>
    <w:rsid w:val="00207F96"/>
    <w:rsid w:val="00210024"/>
    <w:rsid w:val="00224E0E"/>
    <w:rsid w:val="00236D57"/>
    <w:rsid w:val="00255C3B"/>
    <w:rsid w:val="0026676F"/>
    <w:rsid w:val="00267A3D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B7170"/>
    <w:rsid w:val="005C0D4A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E046A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818A8"/>
    <w:rsid w:val="00B841B6"/>
    <w:rsid w:val="00B84FD9"/>
    <w:rsid w:val="00BC085D"/>
    <w:rsid w:val="00BD726D"/>
    <w:rsid w:val="00BF302D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92445"/>
    <w:rsid w:val="00CA28E6"/>
    <w:rsid w:val="00CA36B1"/>
    <w:rsid w:val="00CB42E2"/>
    <w:rsid w:val="00CC0C5A"/>
    <w:rsid w:val="00CC0ED4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8</cp:revision>
  <cp:lastPrinted>2022-01-31T12:11:00Z</cp:lastPrinted>
  <dcterms:created xsi:type="dcterms:W3CDTF">2022-01-18T13:01:00Z</dcterms:created>
  <dcterms:modified xsi:type="dcterms:W3CDTF">2022-01-31T12:11:00Z</dcterms:modified>
</cp:coreProperties>
</file>