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4A7" w:rsidRDefault="00A324A7" w:rsidP="00A324A7">
      <w:pPr>
        <w:spacing w:line="252" w:lineRule="auto"/>
        <w:jc w:val="center"/>
        <w:rPr>
          <w:rFonts w:ascii="Times New Roman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en-US"/>
        </w:rPr>
        <w:t xml:space="preserve">ZADANIE NR  </w:t>
      </w:r>
      <w:r w:rsidR="00DB371D"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en-US"/>
        </w:rPr>
        <w:t>2</w:t>
      </w:r>
    </w:p>
    <w:p w:rsidR="00A324A7" w:rsidRDefault="00A324A7" w:rsidP="00A324A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Przedmiot zamówienia w ramach rządowego programu Laboratoria Przyszłości</w:t>
      </w:r>
    </w:p>
    <w:p w:rsidR="0080704D" w:rsidRDefault="0080704D" w:rsidP="00A324A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Tabela-Siatka"/>
        <w:tblW w:w="0" w:type="auto"/>
        <w:tblInd w:w="0" w:type="dxa"/>
        <w:tblLook w:val="04A0"/>
      </w:tblPr>
      <w:tblGrid>
        <w:gridCol w:w="14843"/>
      </w:tblGrid>
      <w:tr w:rsidR="001E5695" w:rsidTr="001E5695">
        <w:tc>
          <w:tcPr>
            <w:tcW w:w="14843" w:type="dxa"/>
            <w:shd w:val="clear" w:color="auto" w:fill="F2F2F2" w:themeFill="background1" w:themeFillShade="F2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Zakup wyposażenia w ramach rządowego programu „Laboratoria przyszłości” dla:</w:t>
            </w:r>
          </w:p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24A7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>Zespołu Placówek Oświatowych w Stadnickiej Woli Szkoła Podstawowa w Stadnickiej Woli,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26-200 Końskie  Stadnicka Wola 55</w:t>
            </w:r>
          </w:p>
          <w:p w:rsidR="001E5695" w:rsidRDefault="001E5695" w:rsidP="001E5695">
            <w:pPr>
              <w:spacing w:line="240" w:lineRule="auto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kwota wsparcia w ramach programu – 106 800,00 zł</w:t>
            </w:r>
          </w:p>
        </w:tc>
      </w:tr>
    </w:tbl>
    <w:p w:rsidR="001E5695" w:rsidRDefault="001E5695" w:rsidP="00A324A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A324A7" w:rsidRDefault="00A324A7" w:rsidP="00A324A7">
      <w:pPr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Wymagania ogólne:</w:t>
      </w:r>
    </w:p>
    <w:p w:rsidR="00A324A7" w:rsidRDefault="00A324A7" w:rsidP="00A324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dostarczyć na własny koszt i ryzyko zamówione pomoce  dydaktyczne do szkół na terenie gminy Końskie. </w:t>
      </w:r>
    </w:p>
    <w:p w:rsidR="00A324A7" w:rsidRDefault="00A324A7" w:rsidP="00A324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zapewni rozładunek ze środków transportowych i wniesienie dostawy do pomieszczeń budynków w godzinach pracy placówki oświatowej po uprzednim telefonicznym uzgodnieniu terminu. </w:t>
      </w:r>
    </w:p>
    <w:p w:rsidR="00A324A7" w:rsidRDefault="00A324A7" w:rsidP="00A324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ponosi odpowiedzialność za wszelkie braki i wady przedmiotu zamówienia, w tym za powstałe czasie transportu. </w:t>
      </w:r>
    </w:p>
    <w:p w:rsidR="00A324A7" w:rsidRDefault="00A324A7" w:rsidP="00A324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pomoce dydaktyczne muszą być fabrycznie nowe, wolne od wad oraz dopuszczone do stosowania w placówkach oświatowych. </w:t>
      </w:r>
    </w:p>
    <w:p w:rsidR="00A324A7" w:rsidRDefault="00A324A7" w:rsidP="00A324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wyposażenie o jednostkowej wartości powyżej 500 zł Wykonawca udzieli gwarancji na okres co najmniej 12 miesięcy oraz zapewni autoryzowany serwis na terenie Polski.</w:t>
      </w:r>
    </w:p>
    <w:p w:rsidR="00A324A7" w:rsidRDefault="00A324A7" w:rsidP="00A324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dostarczone pomoce dydaktyczne muszą posiadać odpowiednie atesty, certyfikaty CE, świadectwa jakości i spełniać wszelkie wymogi norm określonych obowiązującym prawem w tym bhp. </w:t>
      </w:r>
    </w:p>
    <w:p w:rsidR="00A324A7" w:rsidRDefault="00A324A7" w:rsidP="00A324A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asortymentem należy dostarczyć dokumenty ich dotyczące, a w szczególności opisujące w języku polskim funkcje i sposób ich użytkowania, instrukcje obsługi, instrukcje konserwacji, gwarancje, atesty.</w:t>
      </w:r>
    </w:p>
    <w:tbl>
      <w:tblPr>
        <w:tblStyle w:val="Tabela-Siatka"/>
        <w:tblW w:w="14737" w:type="dxa"/>
        <w:jc w:val="center"/>
        <w:tblInd w:w="0" w:type="dxa"/>
        <w:tblLayout w:type="fixed"/>
        <w:tblLook w:val="04A0"/>
      </w:tblPr>
      <w:tblGrid>
        <w:gridCol w:w="571"/>
        <w:gridCol w:w="3393"/>
        <w:gridCol w:w="851"/>
        <w:gridCol w:w="9922"/>
      </w:tblGrid>
      <w:tr w:rsidR="00A324A7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4A7" w:rsidRDefault="00A324A7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4A7" w:rsidRDefault="00A324A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Nazwa wyposażenia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4A7" w:rsidRDefault="00A324A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Ilość</w:t>
            </w:r>
          </w:p>
          <w:p w:rsidR="00A324A7" w:rsidRDefault="00A324A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[szt.]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4A7" w:rsidRDefault="00A324A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Opis - minimalne wymagania techniczne, szczegółowy skład pakietu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Drukarka 3D z akcesoriami</w:t>
            </w:r>
          </w:p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  <w:vAlign w:val="center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Prosta w obsłudze drukarka 3D: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Intuicyjne oprogramowanie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Intuicyjny interfejs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Wbudowana kamera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Podgrzewany blat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Zaawansowany system chłodzenia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Gotowośc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do pracy zaraz po rozpakowaniu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Szeroki wybór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filamentów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Inteligentny czujnik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filamentu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Łączność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WiFi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, Ethernet, USB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SPECYFICKACJA TECHNICZNA: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lastRenderedPageBreak/>
              <w:t>4” ekran dotykowy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Dostepne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materiały: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Z-PETG, 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Z-PLA, 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Z-PLA 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Pro, 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Z-ABS, 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Z-ASA Pro 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i więcej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Temperatury robocze: 20-30°C (68-86°F 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Wymagania dotyczące zasilania: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240 V ~ 2,5 A 50/60 Hz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Maksymalny pobór mocy 320 W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Eksturder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: Pojedynczy (kompatybilny z bardziej wymagającymi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filamentami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, jak TPU czy nylon)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Głowica: Pojedyncza, V3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Platforma robocza: podgrzewana; dostępna płyta perforowana i szklana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System operacyjny: Android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Procesor: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Quad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Core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Pakiet oprogramowania: Z-SUITE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Obsługiwane typy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plikó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wejściowych: .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stl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., obj.,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dxf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, 3mf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obsługiwane systemy operacyjne: Mac OS do wersji Mojave / Windows 7 i nowsze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cstheme="minorHAnsi"/>
                <w:b/>
                <w:iCs/>
                <w:sz w:val="20"/>
                <w:szCs w:val="20"/>
              </w:rPr>
            </w:pPr>
            <w:r w:rsidRPr="0080704D">
              <w:rPr>
                <w:rFonts w:cstheme="minorHAnsi"/>
                <w:b/>
                <w:iCs/>
                <w:sz w:val="20"/>
                <w:szCs w:val="20"/>
              </w:rPr>
              <w:t>Właściwości druku: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Technologia druku: LPD technologia warstwowego nakładania stopionego materiału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Obszar drukowania: 200 x 200 x 180 mm (7,9 x 7,9 x 7,1 cali)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Średnica materiału: 1,75 mm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Rozmiar dyszy: 0,4 mm (standard) / 0,3 mm / 0,6 mm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Maksymalna temperatura druku: 290°C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Maksymalna temperatura platformy: 105°C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Rozdzielczośc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warstwy: 90-390 mikronów (dla dyszy 0,4mm)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Minimalna grubość ściany: 450 mikronów (dla dyszy 0,4mm)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Poziomowanie platformy: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Autmatyczny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pomiar wysokości punktów platformy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Zawartość zestawu: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Drukarka 3D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Głowica V3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Panele boczne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Z-SUITE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Starer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Kit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lastRenderedPageBreak/>
              <w:t>Szpula materiału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Uchwyt na szpulę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Pamięć USB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10 x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Filamenty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PLA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Obszerna biblioteka gotowych do druku modeli 3D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e-kursy z zakresu nowoczesnych technologii, nauczania zdalnego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karty pracy dla uczniów,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Dodatkowo: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Gwarancja 24 miesiące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Serwis i infolinia techniczna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Instrukcje obsługi w języku polskim dostępne w formie cyfrowej i drukowanej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Wdrożenie produktu w placówce (kalibracja, ustawienia, szkolenia)</w:t>
            </w:r>
          </w:p>
        </w:tc>
      </w:tr>
      <w:tr w:rsidR="001E5695" w:rsidTr="0080704D">
        <w:trPr>
          <w:trHeight w:val="367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eastAsia="Arial" w:hAnsi="Times New Roman"/>
                <w:bCs/>
                <w:sz w:val="24"/>
                <w:szCs w:val="24"/>
              </w:rPr>
              <w:t>Mikrokontroler z czujnikami i akcesoriami</w:t>
            </w:r>
            <w:r w:rsidRPr="001E5695">
              <w:rPr>
                <w:rFonts w:ascii="Times New Roman" w:eastAsia="Arial" w:hAnsi="Times New Roman"/>
                <w:bCs/>
              </w:rPr>
              <w:t xml:space="preserve"> -  </w:t>
            </w:r>
            <w:r w:rsidRPr="001E5695">
              <w:rPr>
                <w:rFonts w:ascii="Times New Roman" w:eastAsia="Arial" w:hAnsi="Times New Roman"/>
                <w:bCs/>
                <w:color w:val="FF0000"/>
              </w:rPr>
              <w:t>wersja nr 1</w:t>
            </w:r>
          </w:p>
        </w:tc>
        <w:tc>
          <w:tcPr>
            <w:tcW w:w="851" w:type="dxa"/>
          </w:tcPr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Default="001E5695" w:rsidP="008070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2" w:type="dxa"/>
            <w:vAlign w:val="center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 xml:space="preserve">Parametry minimalne: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moduł z mikrokontrolerem: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Zainstalowany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bootloader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do zaprogramowania urządzenia wystarczy odpowiedni przewód USB oraz oprogramowanie ze strony producenta.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Wyprowadzenia cyfrowe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14 cyfrowych wejść/wyjść umożliwia m.in. sterowanie diodami LED, przekaźnikami oraz odczytywanie stanów przycisków.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Wydajność prądowa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Maksymalna wydajność prądowa pojedynczego wyprowadzenia wynosi 40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.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Wyjścia PWM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                  6 wyjść PWM 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Wejścia analogowe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6 wejść wbudowanego przetwornika analogowo-cyfrowego o rozdzielczości 10-bitów obsługuje m.in. czujniki z wyjściem analogowym.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Komunikacja szeregowa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Urządzenie obsługuje popularne interfejsy komunikacyjne, m.in.: UART, I2C i SPI.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Pamięć wbudowana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16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MHz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, 32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kB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pamięci programu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Flash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, 2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kB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pamięci operacyjnej SRAM.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Zasilanie złącze DC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zasilacz o napięciu od 7 V do 12 V ze złączem DC 5,5 x 2,1 mm.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Zasilanie port USB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Płytkę można zasilać z komputera poprzez przewód USB, system chroniący gniazdo przed zwarciem oraz przepływem zbyt wysokiego prądu.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Złącze ICSP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                 Moduł posiada wyprowadzenia ICSP służące do podłączenia zewnętrznego programatora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Pin IOREF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                 bezpośredni dostęp do napięcia z jakim pracują wyprowadzenia I/O.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Wbudowana dioda LED       Podłączona dioda LED na pinie 13 </w:t>
            </w:r>
          </w:p>
          <w:p w:rsidR="001E5695" w:rsidRPr="0080704D" w:rsidRDefault="001E5695" w:rsidP="001E5695">
            <w:pPr>
              <w:pStyle w:val="Akapitzlist"/>
              <w:numPr>
                <w:ilvl w:val="1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Wyjście 3,3 V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                 Wbudowany regulator napięcia umożliwia zasilanie zewnętrznych urządzeń napięciem 3,3 V o poborze prądu do 50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Płytka stykowa 400 otworów - płytka z osobnymi liniami zasilania umożliwiająca tworzenie układów elektronicznych.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lastRenderedPageBreak/>
              <w:t xml:space="preserve">Przewody połączeniowe męsko-męskie – 20 szt. - umożliwiają tworzenie połączeń na płytce stykowej oraz pomiędzy płytką i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Arduino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.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Bateria 9 V z dedykowanym zatrzaskiem (tzw. klipem).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Rezystory przewlekane: 330Ω, 1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kΩ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(po 10 szt.).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Potencjometr montażowy - podłączony do wyprowadzeń analogowych może służyć jako element interfejsu użytkownika - proste pokrętło.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Diody LED 5 mm: zielona (5 szt.), czerwona (5 szt.), żółta (5 szt.), niebieska (1 szt.).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Dwa fotorezystory - czujniki umożliwiające pomiar natężenia padającego światła, pozwoli np. wykryć czy w pomieszczeniu jest ciemno czy jasno.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Serwomechanizm modelarski typu micro.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Wyświetlacz LCD 16x2 ze złączami.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Sterownik silników - mostek H umożliwiający sterowanie kierunkiem oraz prędkością obrotową dwóch silników prądu stałego.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Czujnik odległości - ultradźwiękowy HC-SR04 działający w zakresie od 2 cm do 200 cm.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Buzzer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z generatorem - zasilany napięciem 5 V prosty generator sygnałów dźwiękowych.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Stabilizator napięcia 5 V z kondensatorami.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Przyciski typu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tact-switch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- 5 szt.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Przewód USB do połączenia z komputerem.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Tablice elektroniczne – zestaw projektów możliwych do zbudowania za pomocą zestawu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rPr>
                <w:rFonts w:ascii="Times New Roman" w:eastAsia="Arial" w:hAnsi="Times New Roman"/>
                <w:bCs/>
              </w:rPr>
            </w:pPr>
            <w:r w:rsidRPr="001E5695">
              <w:rPr>
                <w:rFonts w:ascii="Times New Roman" w:eastAsia="Arial" w:hAnsi="Times New Roman"/>
                <w:bCs/>
                <w:sz w:val="24"/>
                <w:szCs w:val="24"/>
              </w:rPr>
              <w:t>Mikrokontroler z czujnikami i akcesoriami</w:t>
            </w:r>
            <w:r w:rsidRPr="001E5695">
              <w:rPr>
                <w:rFonts w:ascii="Times New Roman" w:eastAsia="Arial" w:hAnsi="Times New Roman"/>
                <w:bCs/>
              </w:rPr>
              <w:t xml:space="preserve"> -  </w:t>
            </w:r>
            <w:r w:rsidRPr="001E5695">
              <w:rPr>
                <w:rFonts w:ascii="Times New Roman" w:eastAsia="Arial" w:hAnsi="Times New Roman"/>
                <w:bCs/>
                <w:color w:val="FF0000"/>
              </w:rPr>
              <w:t>wersja nr 2</w:t>
            </w:r>
          </w:p>
          <w:p w:rsidR="001E5695" w:rsidRPr="001E5695" w:rsidRDefault="001E5695" w:rsidP="001E5695">
            <w:pPr>
              <w:rPr>
                <w:rFonts w:ascii="Times New Roman" w:eastAsia="Arial" w:hAnsi="Times New Roman"/>
                <w:bCs/>
              </w:rPr>
            </w:pPr>
          </w:p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2" w:type="dxa"/>
            <w:vAlign w:val="center"/>
          </w:tcPr>
          <w:p w:rsidR="001E5695" w:rsidRPr="0080704D" w:rsidRDefault="001E5695" w:rsidP="001E5695">
            <w:pPr>
              <w:pStyle w:val="Akapitzlist"/>
              <w:numPr>
                <w:ilvl w:val="0"/>
                <w:numId w:val="21"/>
              </w:numPr>
              <w:tabs>
                <w:tab w:val="clear" w:pos="720"/>
                <w:tab w:val="num" w:pos="204"/>
              </w:tabs>
              <w:spacing w:line="240" w:lineRule="auto"/>
              <w:ind w:hanging="720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10 modułów elektronicznych:</w:t>
            </w:r>
          </w:p>
          <w:p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przycisk</w:t>
            </w:r>
          </w:p>
          <w:p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czujnik obrotu</w:t>
            </w:r>
          </w:p>
          <w:p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diody LED (x3) </w:t>
            </w:r>
          </w:p>
          <w:p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czujnik temperatury </w:t>
            </w:r>
          </w:p>
          <w:p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czujnik światła</w:t>
            </w:r>
          </w:p>
          <w:p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joystick</w:t>
            </w:r>
          </w:p>
          <w:p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głośniczek (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buzzer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Serwo</w:t>
            </w:r>
          </w:p>
          <w:p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czujnik odległości</w:t>
            </w:r>
          </w:p>
          <w:p w:rsidR="001E5695" w:rsidRPr="0080704D" w:rsidRDefault="001E5695" w:rsidP="001E5695">
            <w:pPr>
              <w:numPr>
                <w:ilvl w:val="0"/>
                <w:numId w:val="2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czujnik obrotu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2. Adapter do baterii AA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3. Zestaw plastikowych uchwytów mocujących moduły elektroniczne do płytki lub klocków Lego®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4. Płytka robocza, na której umieszczamy moduły elektroniczne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5. Zestaw 10 nakładek tematycznych, projektów wyzwań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6. Płytka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Arduino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UNO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7. Nakładka rozszerzająca I/O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BeCREO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z wyświetlaczem OLED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8. Kabel USB 9. Kable łączące moduły.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Cechy dodatkowe: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możliwość programowania blokowego oraz tekstowego (C++)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możliwość łączności z klockami LEGO®.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dedykowana aplikacja w formie interaktywnego kursu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Stacja lutownicza HOT AIR z grotem 2w1</w:t>
            </w:r>
          </w:p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Z funkcją regulacji temperatury i cyfrowym wyświetlaczem </w:t>
            </w:r>
            <w:proofErr w:type="spellStart"/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LEDowym</w:t>
            </w:r>
            <w:proofErr w:type="spellEnd"/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 Konstrukcja ESD -zabezpieczenie przed zbieraniem się ładunku elektrostatycznego.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Parametry minimalne stacji lutowniczej: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Moc: 75W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Napięcie zasilania: 220-240V~50Hz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Zakres temperatur: 200-480°C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Dokładność temperatury: +/- 1°C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Czas nagrzewania: 15 s do 350°C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Parametry minimalne stacji hot air: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Moc: 750W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Napięcie zasilania: 220-240V~50Hz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Zakres temperatur: 100-480°C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Dokładność temperatury: +/- 2°C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Przepływ powietrza 120 l/min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Czas nagrzewania: 10 s do 350°C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Aparat fotograficzny</w:t>
            </w:r>
            <w:r w:rsidRPr="001E5695">
              <w:rPr>
                <w:rFonts w:ascii="Times New Roman" w:hAnsi="Times New Roman"/>
                <w:bCs/>
                <w:iCs/>
              </w:rPr>
              <w:t xml:space="preserve"> -</w:t>
            </w:r>
            <w:r w:rsidRPr="001E5695">
              <w:rPr>
                <w:rFonts w:ascii="Times New Roman" w:eastAsia="Arial" w:hAnsi="Times New Roman"/>
                <w:bCs/>
                <w:color w:val="FF0000"/>
              </w:rPr>
              <w:t xml:space="preserve"> wersja nr 1</w:t>
            </w:r>
          </w:p>
        </w:tc>
        <w:tc>
          <w:tcPr>
            <w:tcW w:w="851" w:type="dxa"/>
          </w:tcPr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Default="001E5695" w:rsidP="008070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lastRenderedPageBreak/>
              <w:t>Przetwornik obrazu: CMOS typu 1,0" (13,2 x 8,8 mm), współczynnik kształtu 3:2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Piksele: około 20,1 megapiksela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Obiektyw: ZEISS złożony z 10 elementów w 9 grupach (9 soczewek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asferycznych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, w tym soczewka AA)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Wartość F (maksymalna przysłona): F1,8 (szeroki kąt) – 2,8 (teleobiektyw)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Filtr ND: automatyczny / włączony (3 ustawienia) / wyłączony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Ogniskowa: f = 9,4–25,7 mm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Kat widzenia: 84° – 34° (24–70 mm)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Zakres ustawienia ostrości: AF (szeroki kąt: około 5 cm – nieskończoność, teleobiektyw: około 30 cm – nieskończoność)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Zoom optyczny: 2,7x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Clear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image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zoom (FOTOGRAFIA): 20M: około 5,8x / 10M: około 8,2x / 5,0M: około 11x / VGA: około 44x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  <w:lang w:val="en-US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  <w:lang w:val="en-US"/>
              </w:rPr>
              <w:t xml:space="preserve">Clear image zoom (FILM): 4K: 4,35x, HD: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  <w:lang w:val="en-US"/>
              </w:rPr>
              <w:t>około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  <w:lang w:val="en-US"/>
              </w:rPr>
              <w:t xml:space="preserve"> 5,8x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Zoom cyfrowy (FOTOGRAFIE): 20M: około 11x; 10M: około 16x; 5.0M: około 23x; VGA: około 44x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Zoom cyfrowy (FILMY): około 11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Ekran: 7,5 cm (3,0") (4:3) / 921 600 punktów /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Xtra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Fine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/ TFT LCD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Regulacja kąta: Kąt otwarcia: około 176°, kąt obrotu: około 270°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lastRenderedPageBreak/>
              <w:t>Wspomaganie MF przez powiększenie obrazu: 5.3x, 10.7x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Panel dotykowy: tak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Procesor obrazu: tak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Steadyshot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(ZDJĘCIE): optyka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Stadyshot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(FILM): tak (optyczny z kompensacją elektroniczną, kompensacja przechyłu)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Sposób nastawiania ostrości: szybki, hybrydowy system AF (AF z detekcją fazy/AF z detekcją kontrastu)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Tryb ostrości: pojedynczy AF, automatyczny AF, ciągły AF, DMF (bezpośrednia ręczna regulacja ostrości), ręczny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Strefa wyznaczania ostrości: Szeroki (315 pól (AF z wykrywaniem fazy) / 425 pól (AF z wykrywaniem kontrastu)), strefa, centralny, elastyczny punktowy (mały/średni/duży), rozszerzany elastyczny punktowy, śledzenie (szerokie, strefa, środek, elastyczne punktowe (mały/średni/duży), rozszerzane elastyczne punktowe)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Śledzenie obiektów: tak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Eye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AF: [Fotografie] Człowiek (wybór lewego/prawego oka) / Zwierzę, [Filmy] Człowiek (wybór lewego/prawego oka)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Tryb pomiaru światła: Wielosegmentowy, centralnie ważony, punktowy, uśrednienie wartości całego obszaru, jasny obszar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Kompensacja ekspozycji: +/-3,0 EV, co 1/3 EV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Czułość ISO (FOTOGRAFIA): Automatyczna (ISO 100–12 800, możliwość wyboru górnej/dolnej granicy), 100/125/160/200/250/320/400/500/640/800/1000/1250/1600/2000/2500/3200/4000/5000/6400/8000/10 000/12 800 (z rozszerzeniem do ISO 64/80), wieloklatkowa redukcja szumów: automatyczna (ISO 100–12 800), 100/200/400/800/1600/3200/6400/12 800/25 600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Aparat fotograficzny</w:t>
            </w:r>
            <w:r w:rsidRPr="001E5695">
              <w:rPr>
                <w:rFonts w:ascii="Times New Roman" w:hAnsi="Times New Roman"/>
                <w:bCs/>
                <w:iCs/>
              </w:rPr>
              <w:t xml:space="preserve"> -</w:t>
            </w:r>
            <w:r w:rsidRPr="001E5695">
              <w:rPr>
                <w:rFonts w:ascii="Times New Roman" w:eastAsia="Arial" w:hAnsi="Times New Roman"/>
                <w:bCs/>
                <w:color w:val="FF0000"/>
              </w:rPr>
              <w:t xml:space="preserve"> wersja nr 2</w:t>
            </w: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sz w:val="20"/>
                <w:szCs w:val="20"/>
              </w:rPr>
              <w:t>Informacje podstawowe:</w:t>
            </w:r>
            <w:r w:rsidRPr="0080704D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Rodzaj matrycy: CMOS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Rozdzielczość efektywna: 24.2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Mpix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Obiektyw w zestawie: Tak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Rozdzielczość video: Full HD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Rozmiar matrycy: APS-C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sz w:val="20"/>
                <w:szCs w:val="20"/>
              </w:rPr>
              <w:t>Obiektyw: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Rodzaj obiektywu: 18-140 VR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Typ obiektywu: Zmiennoogniskowy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Ogniskowa: 18-140 mm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Mocowanie: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Nikkor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F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sz w:val="20"/>
                <w:szCs w:val="20"/>
              </w:rPr>
              <w:t>Funkcje: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Lampa błyskowa: Możliwość podpięcia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Obsługiwana karta pamięci: SD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Zdjęcia seryjne: Do 5 FPS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Czas naświetlania: 1/4000 s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Blokada ekspozycji : Ręczna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Czułość ISO: 25600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Samowyzwalacz: Tak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Komunikacja: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Złącze USB Tak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Złącze AV: Tak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Bluetooth: Tak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Wi-Fi: Tak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GPS: Tak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NFC: Tak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Podgląd zdjęć: Tak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Podgląd obrazu na żywo: Tak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Ekran dotykowy: Tak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Ekran odchylany: Tak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Przekątna ekranu: 3.2"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Statyw do aparatu i kamery</w:t>
            </w:r>
          </w:p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Parametry minimalne: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Zastosowanie Foto, Video 3D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Pasmo: 1/4" (6.4 mm)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Dodatkowa funkcja: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Leveling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device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Głowica statywu: 3D: 3-Way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Head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Maksymalne obciążenie: 500 g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Materiał: Aluminium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Noga statywu: 4-częściowy (3x rozciągany)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Uchwyt: brak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Gumowe stopki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Maks. grubość profilu: 16,8 mm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Regulowana wysokość: 36,5 -106,5 cm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Regulacja wysokości kolumny środkowej: ręczna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Waga: 520 g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Zestaw lamp światła ciągłego</w:t>
            </w:r>
          </w:p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Parametry minimalne: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świetlówka o mocy: 35 W (odpowiednik 150 W)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Temperatura barwowa świetlówek: 5500 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Współczynnik odwzorowania barw świetlówek: &gt; 90 Ra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Regulowana wysokość: 28-44 cm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Wysokość robocza: max. 230cm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Mikrofon kierunkowy</w:t>
            </w: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Parametry minimalne: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Materiał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                  ABS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Waga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max. 150g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Kompatybilność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                  lustrzanka /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bezlusterkowiec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/ kamera / rejestrator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Zasilanie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                  2x AA (paluszki)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Czułość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-38dB (odchylenie 3dB) @ 1kHz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Pasmo przenoszenia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40Hz~20kHz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Stosunek sygnał/szum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od 78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dB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Typ mikrofonu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pojemnościowy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Złącze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mini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jack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3,5 mm TRS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Impedancja wyjściowa</w:t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200 Ω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Mikroport</w:t>
            </w:r>
            <w:proofErr w:type="spellEnd"/>
          </w:p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Parametry minimalne: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Pasmo przenoszenia: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40 Hz do 18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kHz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(+/- 3dB)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bezprzewodowy odbiornik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dwukanałowy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kanałów UHF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48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wyświetlacz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tak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funkcja wyciszenia odbiornika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tak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możliwość montażu odbiornika na kamerę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tak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wejście słuchawkowe    (odsłuch)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tak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okres ciągłej pracy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4 godziny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zakres pracy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do 100m bez przeszkód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 zestawie: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2x nadajnik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1x odbiornik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2x mikrofon z klipsem i gąbką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1x adapter na gorącą stopkę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1x kabel stereo 3,5mm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1x kabel XLR 3-pin wyjście męskie na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jack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3,5mm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2x klips do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mikroportu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1x walizka do przechowywania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Specyfikacja techniczna nadajnika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Moc wyjściowa: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="Cambria Math" w:hAnsi="Cambria Math" w:cs="Cambria Math"/>
                <w:bCs/>
                <w:iCs/>
                <w:sz w:val="20"/>
                <w:szCs w:val="20"/>
              </w:rPr>
              <w:t>⩽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10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mW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Zakres częstotliwości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576,4 MHz - 599,9 MHz (nadajnik: A)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Zakres częstotliwości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568,6 MHz - 592,1 MHz (Nadajnik: B)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Emisja niepożądana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250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nW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lub mniej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Poziom wejścia audio: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-60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dBV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(wejście MIC, tłumienie 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dB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lastRenderedPageBreak/>
              <w:t>Odchylenie referencyjne: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± 5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kHz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(-60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dBV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, wejście 1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kHz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Zakres częstotliwości wejściowej: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20 Hz - 20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kHz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Zasilanie: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2x baterie AA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Waga: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max. 100 g (bez baterii)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Specyfikacja techniczna odbiornika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Zniekształcenia: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0,5% lub mniej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Wyjście słuchawkowe: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16 Ω, 30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mW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Stosunek sygnału do szumu: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70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dB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lub więcej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Poziom wyjścia audio: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 xml:space="preserve">-60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dBV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Zasilanie: </w:t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cstheme="minorHAnsi"/>
                <w:bCs/>
                <w:iCs/>
                <w:sz w:val="20"/>
                <w:szCs w:val="20"/>
              </w:rPr>
              <w:tab/>
              <w:t>2x baterie AA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Waga: </w:t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max 120 g (bez baterii)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Gimbal</w:t>
            </w:r>
            <w:proofErr w:type="spellEnd"/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do aparatu fotograficznego i kamery</w:t>
            </w:r>
          </w:p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Akcesoria zawarte w zestawie: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Gimbal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Statyw plastikowy· Płytka montażowa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Podpora obiektywu· Podwyższenie aparatu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Kabel zasilający USB-C (40cm)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  <w:lang w:val="en-US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  <w:lang w:val="en-US"/>
              </w:rPr>
              <w:t>Kabel MCC: USB-C, Sony Multi, Micro-USB, Mini-USB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Zapinany pasek x 2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8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Śruba montażowa D-Ring 1/4" x2· Śruba 1/4"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Parametry minimalne: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Przetestowany udźwig: 3,0 kg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Maksymalna prędkość kątowa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gimbala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przy sterowaniu ręcznym: Oś Pan: 360°/s, Oś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Tilt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: 360°/s, Oś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Roll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: 360°/s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Punkty końcowe: Oś obrotu Pan: 360° pełen zakres, Oś obrotu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Roll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: -240° do +95°, Oś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Tilt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: -112° do +214°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Częstotliwość pracy: 2.4000-2.4835 GHz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Moc nadajnika: &lt; 8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dBm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Temperatura pracy: -20° do 45° C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Mocowania akcesoriów: mocowanie w standardzie NATO, otwór mocujący M4, otwór na śrubę 1/4”-20, zimna stopka, port transmisji obrazu/ silnika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follow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focus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(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USB-C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), port RSS (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USB-C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), port silnika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follow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focus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(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USB-C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Akumulator: model: RB2-3400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mAh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-7.2 V, rodzaj ogniw: 18650 2S, pojemność: 3400mAh, energia: 24.48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Wh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, maksymalny czas pracy: 14 godzin, czas ładowania: ok. 2 godziny przy użyciu szybkiej ładowarki 18W(protokoły PD i QC 2.0), zalecana temperatura ładowania: 5° do 40° C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Połączenie: Bluetooth 5.0; USB-C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Wspierane mobilne systemy operacyjne: iOS 11 lub wyższy; Android 7.0 lub wyższy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Wymiary: złożony: 26 × 21 × 7,5 cm (z uchwytem), rozłożony: 40 × 18,5 × 17,5 cm (z uchwytem, bez rozszerzonego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gripa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/ statywu)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Waga: </w:t>
            </w:r>
            <w:proofErr w:type="spellStart"/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gimbal</w:t>
            </w:r>
            <w:proofErr w:type="spellEnd"/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: ok. 1216 g (z akumulatorem, bez płytki montażowej), </w:t>
            </w:r>
            <w:proofErr w:type="spellStart"/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szybkozłączka</w:t>
            </w:r>
            <w:proofErr w:type="spellEnd"/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(Dolna/Górna) ok. 102 g, </w:t>
            </w: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 xml:space="preserve">rozszerzony </w:t>
            </w:r>
            <w:proofErr w:type="spellStart"/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Grip</w:t>
            </w:r>
            <w:proofErr w:type="spellEnd"/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/Statyw (Metalowy): ok. 226 g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Robot edukacyjny</w:t>
            </w:r>
            <w:r w:rsidRPr="001E5695">
              <w:rPr>
                <w:rFonts w:ascii="Times New Roman" w:hAnsi="Times New Roman"/>
                <w:bCs/>
                <w:iCs/>
              </w:rPr>
              <w:t xml:space="preserve"> -</w:t>
            </w:r>
            <w:r w:rsidRPr="001E5695">
              <w:rPr>
                <w:rFonts w:ascii="Times New Roman" w:hAnsi="Times New Roman"/>
                <w:bCs/>
                <w:iCs/>
                <w:color w:val="FF0000"/>
              </w:rPr>
              <w:t>wersja nr 1</w:t>
            </w:r>
          </w:p>
        </w:tc>
        <w:tc>
          <w:tcPr>
            <w:tcW w:w="851" w:type="dxa"/>
          </w:tcPr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Pr="00B90837" w:rsidRDefault="001E5695" w:rsidP="001E5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Parametry minimalne: (pakiet podstawowy)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Czas pracy: do 8 h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Akumulator: 2600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mAh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Ładowanie: poprzez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microUSB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- do 3 h (przewód w zestawie)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Sterowanie / programowanie: aplikacja Android / iOS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Komunikacja: Bluetooth 4.0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Wyrywa światło / ciemność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Wyczuwa dotyk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Mierzy odległość od przeszkód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Komunikuje się z innymi robotami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Mierzy przejechaną odległość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Wie o jaki kąt się obrócił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Posiada magnetyczne gniazda na akcesoria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Wyraża emocje poprzez wydawany dźwięk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Słyszy głośne dźwięki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Rozpoznaje kontrast podłoża (białe / czarne)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Zmienia kolor podświetlenia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Wymiary: 172 x 170 x 190 mm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Waga: do 700 g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Zestaw zawiera: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Robot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Przewód </w:t>
            </w:r>
            <w:proofErr w:type="spellStart"/>
            <w:r w:rsidRPr="0080704D">
              <w:rPr>
                <w:rFonts w:cstheme="minorHAnsi"/>
                <w:bCs/>
                <w:iCs/>
                <w:sz w:val="20"/>
                <w:szCs w:val="20"/>
              </w:rPr>
              <w:t>microUSB</w:t>
            </w:r>
            <w:proofErr w:type="spellEnd"/>
            <w:r w:rsidRPr="0080704D">
              <w:rPr>
                <w:rFonts w:cstheme="minorHAnsi"/>
                <w:bCs/>
                <w:iCs/>
                <w:sz w:val="20"/>
                <w:szCs w:val="20"/>
              </w:rPr>
              <w:t xml:space="preserve"> do ładowania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Instrukcja obsługi w j. polskim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Dostęp do aplikacji do nauki indywidualnej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Mata edukacyjna 180 x 120 cm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cstheme="minorHAnsi"/>
                <w:bCs/>
                <w:iCs/>
                <w:sz w:val="20"/>
                <w:szCs w:val="20"/>
              </w:rPr>
              <w:t>Karty orientacyjne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Komplet scenariuszy zajęć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Robot edukacyjny</w:t>
            </w:r>
            <w:r w:rsidRPr="001E5695">
              <w:rPr>
                <w:rFonts w:ascii="Times New Roman" w:hAnsi="Times New Roman"/>
                <w:bCs/>
                <w:iCs/>
              </w:rPr>
              <w:t xml:space="preserve"> -</w:t>
            </w:r>
            <w:r w:rsidRPr="001E5695">
              <w:rPr>
                <w:rFonts w:ascii="Times New Roman" w:hAnsi="Times New Roman"/>
                <w:bCs/>
                <w:iCs/>
                <w:color w:val="FF0000"/>
              </w:rPr>
              <w:t>wersja nr 2</w:t>
            </w: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Kluczowe funkcje: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komunikacja dwukierunkowa przez połączenie Bluetooth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8 diod RGB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2 białe diody LED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Głośnik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Dalmierz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4 narożne czujniki zbliżeniowe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lastRenderedPageBreak/>
              <w:t>Czujniki śledzenia linii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Sterowane za pomocą języka programowania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Scratch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Przezroczysta obudowa dla łatwej identyfikacji elementów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Uchwyt na pióro do rysowania kształtów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Akumulator ładowany za pomocą kabla USB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od 7 do 15 lat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Gwarancja 24 miesiące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  <w:tcBorders>
              <w:top w:val="single" w:sz="4" w:space="0" w:color="auto"/>
            </w:tcBorders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Stacja dokująca do ładowania robotów edukacyjnych</w:t>
            </w: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Kluczowe cechy: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możliwość ładowania 6 dedykowanych robotów jednocześnie 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Wizualizer</w:t>
            </w:r>
            <w:proofErr w:type="spellEnd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 xml:space="preserve"> kompatybilny z mikroskopem</w:t>
            </w:r>
          </w:p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Cechy kluczowe: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Wyraźne, płynne obrazy</w:t>
            </w:r>
            <w:r w:rsidRPr="0080704D">
              <w:rPr>
                <w:rFonts w:cstheme="minorHAnsi"/>
                <w:sz w:val="20"/>
                <w:szCs w:val="20"/>
              </w:rPr>
              <w:br/>
              <w:t>Kamera Full HD 1080p i częstotliwość odświeżania ekranu 30 kl./s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Uchwycenie szczegółów</w:t>
            </w:r>
            <w:r w:rsidRPr="0080704D">
              <w:rPr>
                <w:rFonts w:cstheme="minorHAnsi"/>
                <w:sz w:val="20"/>
                <w:szCs w:val="20"/>
              </w:rPr>
              <w:br/>
              <w:t>12-krotny zoom optyczny i 10-krotny zoom cyfrowy, automatyczne ustawianie ostrości za pomocą jednego dotknięcia i funkcja stopklatki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Duży obszar przechwytywania w formacie A3</w:t>
            </w:r>
            <w:r w:rsidRPr="0080704D">
              <w:rPr>
                <w:rFonts w:cstheme="minorHAnsi"/>
                <w:sz w:val="20"/>
                <w:szCs w:val="20"/>
              </w:rPr>
              <w:br/>
              <w:t>Z funkcją  wyświetlania map, szczegółowych diagramów i obiektów 3D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Podświetlenie słabo widocznych obiektów</w:t>
            </w:r>
            <w:r w:rsidRPr="0080704D">
              <w:rPr>
                <w:rFonts w:cstheme="minorHAnsi"/>
                <w:sz w:val="20"/>
                <w:szCs w:val="20"/>
              </w:rPr>
              <w:br/>
              <w:t>Wbudowana lampa LED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6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Dodatkowo:</w:t>
            </w:r>
            <w:r w:rsidRPr="0080704D">
              <w:rPr>
                <w:rFonts w:cstheme="minorHAnsi"/>
                <w:sz w:val="20"/>
                <w:szCs w:val="20"/>
              </w:rPr>
              <w:br/>
              <w:t xml:space="preserve">Blokada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Kensington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i pasek zabezpieczający </w:t>
            </w:r>
          </w:p>
          <w:p w:rsidR="001E5695" w:rsidRPr="0080704D" w:rsidRDefault="001E5695" w:rsidP="001E5695">
            <w:pPr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Zawartość zestawu: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Zasilacz</w:t>
            </w:r>
          </w:p>
          <w:p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Futerał podróżny</w:t>
            </w:r>
          </w:p>
          <w:p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Kabel VGA</w:t>
            </w:r>
          </w:p>
          <w:p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Urządzenie podstawowe</w:t>
            </w:r>
          </w:p>
          <w:p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adapter mikroskopu</w:t>
            </w:r>
          </w:p>
          <w:p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Kabel zasilający</w:t>
            </w:r>
          </w:p>
          <w:p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Pilot z bateriami</w:t>
            </w:r>
          </w:p>
          <w:p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Kabel USB</w:t>
            </w:r>
          </w:p>
          <w:p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Instrukcja na płycie CD</w:t>
            </w:r>
          </w:p>
          <w:p w:rsidR="001E5695" w:rsidRPr="0080704D" w:rsidRDefault="001E5695" w:rsidP="001E5695">
            <w:pPr>
              <w:numPr>
                <w:ilvl w:val="0"/>
                <w:numId w:val="27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Instrukcja szybkiej konfiguracji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Oprogramowanie (CD)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Oprogramowanie do montażu wideo</w:t>
            </w:r>
          </w:p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Program oferuje: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porządkowanie zdjęć i metody ich udostępniania.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lastRenderedPageBreak/>
              <w:t>Tworzenie pokazów slajdów, kolaży ze zdjęć lub z wideo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Samouczek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Tworzenie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memów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do mediów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społecznościowych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>, kalendarzy, strony szkicownika i pocztówki.</w:t>
            </w:r>
          </w:p>
          <w:p w:rsidR="001E5695" w:rsidRPr="0080704D" w:rsidRDefault="001E5695" w:rsidP="001E5695">
            <w:pPr>
              <w:pStyle w:val="Akapitzlist"/>
              <w:spacing w:line="240" w:lineRule="auto"/>
              <w:ind w:left="0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Specyfikacja: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9"/>
              </w:numPr>
              <w:spacing w:line="240" w:lineRule="auto"/>
              <w:ind w:left="771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Wersje językowe: polska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9"/>
              </w:numPr>
              <w:spacing w:line="240" w:lineRule="auto"/>
              <w:ind w:left="771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Wersja produktu: fizyczna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9"/>
              </w:numPr>
              <w:spacing w:line="240" w:lineRule="auto"/>
              <w:ind w:left="771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Liczba użytkowników: 1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9"/>
              </w:numPr>
              <w:spacing w:line="240" w:lineRule="auto"/>
              <w:ind w:left="771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Okres licencji: dożywotnia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9"/>
              </w:numPr>
              <w:spacing w:line="240" w:lineRule="auto"/>
              <w:ind w:left="771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Platforma: Windows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29"/>
              </w:numPr>
              <w:spacing w:line="240" w:lineRule="auto"/>
              <w:ind w:left="771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Wymagania systemowe: Windows 10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Wymagania sprzętowe: Połączenie z Internetem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Zestaw konstrukcyjny do montażu z elektrotechniki</w:t>
            </w:r>
          </w:p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Zestaw pozwalający na budowanie obwodów elektrycznych, m.in.: łączenie równoległe i szeregowe, źródeł zasilania lub odbiorników, działanie termiczne prądu, pomiary napięć i prądów. Zestaw powinien umożliwić uczniom poznanie schematów i symboli graficznych</w:t>
            </w:r>
            <w:r w:rsidRPr="008070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1E5695" w:rsidRPr="0080704D" w:rsidRDefault="001E5695" w:rsidP="001E5695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Elementy zestawu: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Podstawka na baterie  2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  <w:p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Gniazdko wtykowe 1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Wyłącznik 1szt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Przełącznik dwupozycyjny 2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Przycisk dzwonkowy 1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Podstawka pod żarówkę 3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Silnik   1szt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Dzwonek  wymiar: 12x7x3,7cm 1szt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Opornica suwakowa  51 Ohm   wymiar: 7x14x6cm 1szt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Bezpiecznik 1szt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Grzejnik 1szt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Instrukcja zawierająca doświadczenia/ćwiczenia wraz z rysunkami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perspektywistycznymi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, które ułatwią montowanie układów (rysunki gotowych układów, dzięki czemu można porównać schemat z rysunkiem).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Zestaw konstrukcyjny elementów do montażu z mechaniki</w:t>
            </w:r>
          </w:p>
          <w:p w:rsidR="001E5695" w:rsidRPr="001E5695" w:rsidRDefault="001E5695" w:rsidP="001E569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Zestaw umożliwiający konstruowanie modeli mechanizmów maszyn, poznawanie prostych problemów technicznych, zaznajamianie się z działaniem niektórych maszyn i urządzeń technicznych. </w:t>
            </w:r>
          </w:p>
          <w:p w:rsidR="001E5695" w:rsidRPr="0080704D" w:rsidRDefault="001E5695" w:rsidP="001E5695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Skład zestawu, m.in.: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kadłub montażowy,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płytki robocze,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miniaturowa piła tarczowa,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podstawka pod baterię,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suwak,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prowadnica,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silniczek na podstawce,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koła pasowe,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koła zębate,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koło zapadkowe,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paski napędowe,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koło cierne,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pierścień gumowy,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bęben linowy,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krzywka,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korba napędowa,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ślimak,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wał korbowy,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pręty montażowe,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zapadka,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sprężyna,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jarzmo,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pobierak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1E5695" w:rsidRPr="0080704D" w:rsidRDefault="001E5695" w:rsidP="001E5695">
            <w:pPr>
              <w:numPr>
                <w:ilvl w:val="0"/>
                <w:numId w:val="3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wodzik i inne.  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Wybrane modele maszyn i urządzeń zawartych w instrukcji, możliwych do budowy za pomocą elementów zestawu:</w:t>
            </w:r>
          </w:p>
          <w:p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pilarka tarczowa,</w:t>
            </w:r>
          </w:p>
          <w:p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wiertarka stołowa,</w:t>
            </w:r>
          </w:p>
          <w:p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wciągarka(3 rodzaje),</w:t>
            </w:r>
          </w:p>
          <w:p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wiertarka ręczna,</w:t>
            </w:r>
          </w:p>
          <w:p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kolejka linowa,</w:t>
            </w:r>
          </w:p>
          <w:p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wielokrążek,</w:t>
            </w:r>
          </w:p>
          <w:p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mechanizm korbowy,</w:t>
            </w:r>
          </w:p>
          <w:p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prasa korbowa z kołem zamachowym,</w:t>
            </w:r>
          </w:p>
          <w:p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prasa korbowa z wałem korbowym,</w:t>
            </w:r>
          </w:p>
          <w:p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prasa śrubowa,</w:t>
            </w:r>
          </w:p>
          <w:p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mechanizm krzywkowy</w:t>
            </w:r>
          </w:p>
          <w:p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mechanizm maltański,</w:t>
            </w:r>
          </w:p>
          <w:p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mechanizm dźwigniowy – mieszadło łapowe,</w:t>
            </w:r>
          </w:p>
          <w:p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mechanizm dźwigniowy – przetrząsacz siana,</w:t>
            </w:r>
          </w:p>
          <w:p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mechanizm jarzmowy – strugarka poprzeczna,</w:t>
            </w:r>
          </w:p>
          <w:p w:rsidR="001E5695" w:rsidRPr="0080704D" w:rsidRDefault="001E5695" w:rsidP="001E5695">
            <w:pPr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przesiewacz sitowy 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Wymiary - 355 x 340 x 65 mm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>Ciężar - 2,5 kg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Podwójny bezprzewodowy zestaw mikrofonów doręcznych</w:t>
            </w: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Cechy zestawu:</w:t>
            </w:r>
          </w:p>
          <w:p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do 30 godzin pracy na pojedynczej baterii AA</w:t>
            </w:r>
          </w:p>
          <w:p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Plug&amp;Play</w:t>
            </w:r>
            <w:proofErr w:type="spellEnd"/>
          </w:p>
          <w:p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metalowa pokrywa odbiornika</w:t>
            </w:r>
          </w:p>
          <w:p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na odbiorniku sygnalizacje LED: ON/OFF, RF OK (poprawny odbiór sygnału radiowego), AF CLIP (przesterowany sygnał audio - na czerwono)</w:t>
            </w:r>
          </w:p>
          <w:p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gniazdo wyjściowe sygnału - Jack 1/4" - 6,3mm symetryczny, poziom regulowany potencjometrem z przodu odbiornika</w:t>
            </w:r>
          </w:p>
          <w:p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12V zasilacz 110-240V AC SMPS z adapterami EU/US/UK</w:t>
            </w:r>
          </w:p>
          <w:p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nadajnik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doręczny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z metalową osłoną/grillem i trójpozycyjnym przełącznikiem ON/MUTE/OFF</w:t>
            </w:r>
          </w:p>
          <w:p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regulacja czułości w nadajniku paskowym PT40MINI</w:t>
            </w:r>
          </w:p>
          <w:p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nadajniki ze wskaźnikami zużycia baterii</w:t>
            </w:r>
          </w:p>
          <w:p w:rsidR="001E5695" w:rsidRPr="0080704D" w:rsidRDefault="001E5695" w:rsidP="001E5695">
            <w:pPr>
              <w:numPr>
                <w:ilvl w:val="0"/>
                <w:numId w:val="3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odbiornik o szerokości 133,3 mm</w:t>
            </w:r>
          </w:p>
          <w:p w:rsidR="001E5695" w:rsidRPr="0080704D" w:rsidRDefault="001E5695" w:rsidP="001E5695">
            <w:pPr>
              <w:numPr>
                <w:ilvl w:val="0"/>
                <w:numId w:val="3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częstotliwość pracy - jedna, fabrycznie ustalona z zakresów 537 - 865 MHz, możliwość wyboru zestawu w innej częstotliwości</w:t>
            </w:r>
          </w:p>
          <w:p w:rsidR="001E5695" w:rsidRPr="0080704D" w:rsidRDefault="001E5695" w:rsidP="001E5695">
            <w:pPr>
              <w:numPr>
                <w:ilvl w:val="0"/>
                <w:numId w:val="3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pasmo audio - 40 - 20000 Hz</w:t>
            </w:r>
          </w:p>
          <w:p w:rsidR="001E5695" w:rsidRPr="0080704D" w:rsidRDefault="001E5695" w:rsidP="001E5695">
            <w:pPr>
              <w:numPr>
                <w:ilvl w:val="0"/>
                <w:numId w:val="3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THD przy 1 kHz - typowo 0,8%</w:t>
            </w:r>
          </w:p>
          <w:p w:rsidR="001E5695" w:rsidRPr="0080704D" w:rsidRDefault="001E5695" w:rsidP="001E5695">
            <w:pPr>
              <w:numPr>
                <w:ilvl w:val="0"/>
                <w:numId w:val="3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współczynnik sygnał/szum - typowo 110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(A)</w:t>
            </w:r>
          </w:p>
          <w:p w:rsidR="001E5695" w:rsidRPr="0080704D" w:rsidRDefault="001E5695" w:rsidP="001E5695">
            <w:pPr>
              <w:numPr>
                <w:ilvl w:val="0"/>
                <w:numId w:val="3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moc: typowo 10mW (ERP)</w:t>
            </w:r>
          </w:p>
          <w:p w:rsidR="001E5695" w:rsidRPr="0080704D" w:rsidRDefault="001E5695" w:rsidP="001E5695">
            <w:pPr>
              <w:numPr>
                <w:ilvl w:val="0"/>
                <w:numId w:val="3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zasilanie - jedna bateria AA, czas pracy typowo do 30 godz., (dla 2200mAh)</w:t>
            </w:r>
          </w:p>
          <w:p w:rsidR="001E5695" w:rsidRPr="0080704D" w:rsidRDefault="001E5695" w:rsidP="001E5695">
            <w:pPr>
              <w:numPr>
                <w:ilvl w:val="0"/>
                <w:numId w:val="3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wymiary: 230 x 52,5(średnica) mm</w:t>
            </w:r>
          </w:p>
          <w:p w:rsidR="001E5695" w:rsidRPr="0080704D" w:rsidRDefault="001E5695" w:rsidP="001E5695">
            <w:pPr>
              <w:numPr>
                <w:ilvl w:val="0"/>
                <w:numId w:val="3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waga: 195g</w:t>
            </w:r>
          </w:p>
          <w:p w:rsidR="001E5695" w:rsidRPr="0080704D" w:rsidRDefault="001E5695" w:rsidP="001E5695">
            <w:pPr>
              <w:numPr>
                <w:ilvl w:val="0"/>
                <w:numId w:val="35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częstotliwość pracy - jedna, fabrycznie ustalona z zakresów 537 - 865 MHz, możliwość wyboru zestawu w innej częstotliwości</w:t>
            </w:r>
          </w:p>
          <w:p w:rsidR="001E5695" w:rsidRPr="0080704D" w:rsidRDefault="001E5695" w:rsidP="001E5695">
            <w:pPr>
              <w:numPr>
                <w:ilvl w:val="0"/>
                <w:numId w:val="35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pasmo audio - 40 - 20000 Hz</w:t>
            </w:r>
          </w:p>
          <w:p w:rsidR="001E5695" w:rsidRPr="0080704D" w:rsidRDefault="001E5695" w:rsidP="001E5695">
            <w:pPr>
              <w:numPr>
                <w:ilvl w:val="0"/>
                <w:numId w:val="35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THD przy 1 kHz - typowo 0,8%</w:t>
            </w:r>
          </w:p>
          <w:p w:rsidR="001E5695" w:rsidRPr="0080704D" w:rsidRDefault="001E5695" w:rsidP="001E5695">
            <w:pPr>
              <w:numPr>
                <w:ilvl w:val="0"/>
                <w:numId w:val="35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współczynnik sygnał/szum - typowo 110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(A)</w:t>
            </w:r>
          </w:p>
          <w:p w:rsidR="001E5695" w:rsidRPr="0080704D" w:rsidRDefault="001E5695" w:rsidP="001E5695">
            <w:pPr>
              <w:numPr>
                <w:ilvl w:val="0"/>
                <w:numId w:val="35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zasilanie - 110/240 VAC</w:t>
            </w:r>
          </w:p>
          <w:p w:rsidR="001E5695" w:rsidRPr="0080704D" w:rsidRDefault="001E5695" w:rsidP="001E5695">
            <w:pPr>
              <w:numPr>
                <w:ilvl w:val="0"/>
                <w:numId w:val="35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wyjście audio - symetryczne, Jack 1/4", poziom regulowany</w:t>
            </w:r>
          </w:p>
          <w:p w:rsidR="001E5695" w:rsidRPr="0080704D" w:rsidRDefault="001E5695" w:rsidP="001E5695">
            <w:pPr>
              <w:numPr>
                <w:ilvl w:val="0"/>
                <w:numId w:val="35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wymiary: 133x43x132 mm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waga: 581g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Mobilny zestaw nagłośnieniowy</w:t>
            </w: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pStyle w:val="Akapitzlist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Cechy zestawu:</w:t>
            </w:r>
            <w:r w:rsidRPr="0080704D">
              <w:rPr>
                <w:rFonts w:cstheme="minorHAnsi"/>
                <w:sz w:val="20"/>
                <w:szCs w:val="20"/>
              </w:rPr>
              <w:br/>
            </w:r>
            <w:r w:rsidRPr="0080704D">
              <w:rPr>
                <w:rFonts w:cstheme="minorHAnsi"/>
                <w:sz w:val="20"/>
                <w:szCs w:val="20"/>
              </w:rPr>
              <w:lastRenderedPageBreak/>
              <w:t>Moc RMS/maksymalna: 200/400W</w:t>
            </w:r>
          </w:p>
          <w:p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Odtwarzacz USB MP3/WMA</w:t>
            </w:r>
          </w:p>
          <w:p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Funkcja Bluetooth® umożliwiająca bezprzewodowe odtwarzanie utworów z zewnętrznych urządzeń</w:t>
            </w:r>
          </w:p>
          <w:p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1 x mikrofon bezprzewodowy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doręczny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VHF (207,5 </w:t>
            </w:r>
            <w:proofErr w:type="spellStart"/>
            <w:r w:rsidRPr="0080704D">
              <w:rPr>
                <w:rFonts w:cstheme="minorHAnsi"/>
                <w:sz w:val="20"/>
                <w:szCs w:val="20"/>
              </w:rPr>
              <w:t>MHz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>) (R&amp;TTE zatwierdzony)</w:t>
            </w:r>
          </w:p>
          <w:p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1 x mikrofon przewodowy </w:t>
            </w:r>
          </w:p>
          <w:p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Pilot zdalnego sterowania</w:t>
            </w:r>
          </w:p>
          <w:p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Funkcja REC </w:t>
            </w:r>
          </w:p>
          <w:p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Funkcja VOX</w:t>
            </w:r>
          </w:p>
          <w:p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Regulacja tonów niskich i wysokich</w:t>
            </w:r>
          </w:p>
          <w:p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Kontrola nad poziomem głośności i funkcją Echa w mikrofonie</w:t>
            </w:r>
          </w:p>
          <w:p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Kontrola poziomu głośności</w:t>
            </w:r>
          </w:p>
          <w:p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Wejścia mikrofonowe i liniowe</w:t>
            </w:r>
          </w:p>
          <w:p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Wbudowany akumulator wielokrotnego ładowania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Uchwyt i kółka ułatwiające transport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Zestaw do karaoke</w:t>
            </w: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Skład zestawu:</w:t>
            </w:r>
          </w:p>
          <w:p w:rsidR="001E5695" w:rsidRPr="0080704D" w:rsidRDefault="001E5695" w:rsidP="001E5695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Dwukanałowy odbiornik bezprzewodowy wraz z dwoma mikrofonami doręcznymi.</w:t>
            </w:r>
          </w:p>
          <w:p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Zasilany baterią</w:t>
            </w:r>
          </w:p>
          <w:p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Czułość dźwięku 80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Waga - 1.4 kilogramy</w:t>
            </w:r>
          </w:p>
          <w:p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Stosunek sygnału do szumu - 60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</w:p>
          <w:p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Liczba kanałów - 2</w:t>
            </w:r>
          </w:p>
          <w:p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Cechy zestawu:</w:t>
            </w:r>
          </w:p>
          <w:p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1. Dwukanałowa konstrukcja sygnału odbioru anteny</w:t>
            </w:r>
          </w:p>
          <w:p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2. Sygnał transmisji pasma UHF, częstotliwość może być regulowana, zakres częstotliwości wynosi od 500 do 590 MHz</w:t>
            </w:r>
          </w:p>
          <w:p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3. Nadajnik i odbiornik wykorzystujące 8-bitowy tryb synchronizacji transmisji podczerwieni</w:t>
            </w:r>
          </w:p>
          <w:p w:rsidR="001E5695" w:rsidRPr="0080704D" w:rsidRDefault="001E5695" w:rsidP="001E569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4. Dźwięk i dane wykorzystujące 32-bitową transmisję szyfrowania i niezależny kod identyfikacyjny, skutecznie zapobiegające prześwitywaniu i zakłóceniom</w:t>
            </w:r>
          </w:p>
          <w:p w:rsidR="001E5695" w:rsidRPr="0080704D" w:rsidRDefault="001E5695" w:rsidP="008070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5. Kapsuła ruchomego mikrofonu cewki.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Maszyna do szycia</w:t>
            </w: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Wyposażenie standardowe maszyny: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>Stopka ogólnego zastosowania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Stopka do zamków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Stopka do obrzucania dziurek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Stopka do przyszywania guzików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2 wkrętaki (mały i duży)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Nożyk do dziurek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3 zapasowe igły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lastRenderedPageBreak/>
              <w:t>3 zapasowe szpulki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Igła podwójna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Płytka zakrywająca ząbki transportera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2 dodatkowe trzpienie na szpulkę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2 podkładki filcowe pod szpulkę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Olej wazelinowy w oliwiarce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Regulator obrotów z kablem zasilającym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sz w:val="20"/>
                <w:szCs w:val="20"/>
              </w:rPr>
              <w:t>LEDowe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oświetlenie pola pracy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Dodatkowo: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igły maszynowe półpłaskie, typ 705H.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   Igły: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   - standard w rozmiarze 70, 80, 90,100, 110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   -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stretch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w rozmiarze 70, 80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   - jeans w rozmiarze 100, 110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   -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leather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w rozmiarze 100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10 stopek specjalnych do różnych zastosowań: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wszywania kordonków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patchworku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ściegu owerlokowego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ściegu krytego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obrębiania / podwijania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ściegu satynowego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cerowania / haftowania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marszczenia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wszywania zamków krytych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Stopka do wszywania żyłki / sznurka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Nici do maszyn do szycia w zestawie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5 sztuk w kolorze czarnym (długość nici w szpulce - 914m)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5 sztuk w kolorze białym (długość nici w szpulce - 914m)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   10 różnych kolorów (długość nici w szpulce - 365m)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Grubość nici 40/2, 100% Poliester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10 plastikowych szpulek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Najważniejsze funkcje maszyny: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38 programów szycia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Wygodna rączka do przenoszenia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80704D">
              <w:rPr>
                <w:rFonts w:cstheme="minorHAnsi"/>
                <w:sz w:val="20"/>
                <w:szCs w:val="20"/>
              </w:rPr>
              <w:t>Wolnę</w:t>
            </w:r>
            <w:proofErr w:type="spellEnd"/>
            <w:r w:rsidRPr="0080704D">
              <w:rPr>
                <w:rFonts w:cstheme="minorHAnsi"/>
                <w:sz w:val="20"/>
                <w:szCs w:val="20"/>
              </w:rPr>
              <w:t xml:space="preserve"> ramię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lastRenderedPageBreak/>
              <w:t>Wysięg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Funkcja szycia wstecznego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Czterostopniowe obszywanie dziurki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Możliwość szycia podwójną igłą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Stebnowanie ściegiem prostym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Wykańczanie brzegów - ściegiem krytym, ściegami owerlokowymi,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Niewidoczne podszywanie brzegów - ściegiem krytym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Wszywanie zamków błyskawicznych - ściegiem krytym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Wszywanie gumy, reperacje, wzmocnienia tkaniny, szycie bielizny - ściegiem elastycznym wielościegowym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Szycie materiałów elastycznych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Obrębianie i zszywanie tkaniny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 xml:space="preserve">Obrębianie i zszywanie tkaniny 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Szycie materiałów - od delikatnych (tiul, szyfon koronka, żorżeta) po średnio ciężkie (cienki sztruks, tweed, płótno) - przy odpowiednim doborze igieł i nici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Możliwość pikowania, haftowania, przyszywania aplikacji itp.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Funkcje: przyszywania guzików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Automatyczne obrzucanie dziurki na wymiar guzika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Wysokie podnoszenie stopki pozwala na szycie kilku warstw materiału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Płynna regulacja prędkości szycia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Płynna regulacja długości ściegu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Nawijanie nici na dolną szpuleczkę z automatycznym wyłączaniem systemu nawijania po napełnieniu szpuleczki</w:t>
            </w:r>
          </w:p>
          <w:p w:rsidR="001E5695" w:rsidRPr="0080704D" w:rsidRDefault="001E5695" w:rsidP="001E5695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0704D">
              <w:rPr>
                <w:rFonts w:cstheme="minorHAnsi"/>
                <w:sz w:val="20"/>
                <w:szCs w:val="20"/>
              </w:rPr>
              <w:t>Chwytacz wahadłowy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Waga: netto ok. 7 kg; brutto ok. 8.5 kg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Gimbal</w:t>
            </w:r>
            <w:proofErr w:type="spellEnd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 xml:space="preserve"> do </w:t>
            </w: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smartfona</w:t>
            </w:r>
            <w:proofErr w:type="spellEnd"/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Charakterystyka: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Przeznaczenie: smartfony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Rodzaj akcesorium: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gimbal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ręczny z funkcją statywu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Typ stabilizatora: elektroniczny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Godziny pracy: 5-8 godz.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Parametry: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Kolor: Czarny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Udźwig [g]: 250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Waga[g]:  do 200 bez opakowania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Załączona dokumentacja: Instrukcja obsługi w języku polskim, karta gwarancyjna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Zawartość zestawu: </w:t>
            </w:r>
            <w:r w:rsidRPr="0080704D">
              <w:rPr>
                <w:rStyle w:val="attribute-values"/>
                <w:rFonts w:asciiTheme="minorHAnsi" w:hAnsiTheme="minorHAnsi" w:cstheme="minorHAnsi"/>
                <w:sz w:val="20"/>
                <w:szCs w:val="20"/>
              </w:rPr>
              <w:t>Kabel do ładowania  i wyjście wideo, kabel sterujący, mini statyw, pokrowiec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Gwarancja: 24 miesiące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 xml:space="preserve">Zestaw studyjny - </w:t>
            </w: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greencscreen</w:t>
            </w:r>
            <w:proofErr w:type="spellEnd"/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 xml:space="preserve">Elementy zestawu: 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 x statyw ramy tła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 x drążek poprzeczny ramy tła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5 x tło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2 x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softbox</w:t>
            </w:r>
            <w:proofErr w:type="spellEnd"/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2 x statyw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softboxa</w:t>
            </w:r>
            <w:proofErr w:type="spellEnd"/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4 x żarówka imitująca światło dzienne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1 x blenda fotograficzna 5-w-1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 x biały parasol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 x czarny parasol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 x statyw parasola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 x uchwyt żarówki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2 x torba transportowa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Materiał: Polipropylen: 100%</w:t>
            </w:r>
          </w:p>
          <w:p w:rsidR="001E5695" w:rsidRPr="0080704D" w:rsidRDefault="001E5695" w:rsidP="001E5695">
            <w:pPr>
              <w:spacing w:line="240" w:lineRule="auto"/>
              <w:ind w:left="7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sz w:val="20"/>
                <w:szCs w:val="20"/>
              </w:rPr>
              <w:t>Specyfikacja: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Kolor: czarny 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Materiał ramy: aluminium 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Wymiary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toreb:dostosowane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do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elementow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zestawu</w:t>
            </w:r>
          </w:p>
          <w:p w:rsidR="001E5695" w:rsidRPr="0080704D" w:rsidRDefault="001E5695" w:rsidP="001E5695">
            <w:pPr>
              <w:spacing w:line="240" w:lineRule="auto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System tła: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Materiał tła: tkanina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Wysokość statywów: 75-210 cm (regulowana) 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Rozpiętość poprzecznej ramy tła: 155-300 cm (regulowana)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5 kolorowych teł: zielone/czarne/białe/szare/niebieskie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Wymiary tła: 1,6 x 3 m (szer. x dł.)</w:t>
            </w:r>
          </w:p>
          <w:p w:rsidR="001E5695" w:rsidRPr="0080704D" w:rsidRDefault="001E5695" w:rsidP="001E5695">
            <w:pPr>
              <w:spacing w:line="240" w:lineRule="auto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 xml:space="preserve">Zestaw </w:t>
            </w:r>
            <w:proofErr w:type="spellStart"/>
            <w:r w:rsidRPr="0080704D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softboxów</w:t>
            </w:r>
            <w:proofErr w:type="spellEnd"/>
            <w:r w:rsidRPr="0080704D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Zasilanie: 220 V~, 50/60 Hz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Moc lampy światła dziennego (każdej): 24 W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Gwint/oprawa: E27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Długość kabla: 2,9 m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Temperatura barwowa: 5500 K 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Wymiary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softboxa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: 70 x 50 cm (dł. x szer.)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Wysokość statywu </w:t>
            </w:r>
            <w:proofErr w:type="spellStart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softboxa</w:t>
            </w:r>
            <w:proofErr w:type="spellEnd"/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: 75-210 cm (regulowana)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Średnica blendy 5-w-1: 60 cm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 wbudowanym uchwytem na ekran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Gwint statywu 1/4"</w:t>
            </w:r>
          </w:p>
          <w:p w:rsidR="001E5695" w:rsidRPr="0080704D" w:rsidRDefault="001E5695" w:rsidP="001E5695">
            <w:pPr>
              <w:spacing w:line="240" w:lineRule="auto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Zestaw parasoli: 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Moc lampy światła dziennego (każdej): 24 W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Gwint/oprawa: E27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Temperatura barwowa: 5500 K 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Wysokość stojaka na parasolkę: 75-210 cm (regulowana)</w:t>
            </w:r>
          </w:p>
          <w:p w:rsidR="001E5695" w:rsidRPr="0080704D" w:rsidRDefault="001E5695" w:rsidP="001E5695">
            <w:pPr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Średnica białego/czarnego parasola: 84 cm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Gwint statywu 1/4"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Stanowisko pracy ucznia - stół warsztatowy</w:t>
            </w: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Skład zestawu:</w:t>
            </w:r>
          </w:p>
          <w:p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Stół warsztatowy/montażowy/stolarski ucznia, 1 szt.</w:t>
            </w:r>
          </w:p>
          <w:p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Nakładka/nadbudowa/tylna ścianka do stołu, 1 szt.</w:t>
            </w:r>
          </w:p>
          <w:p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Pojemnik warsztatowy, min. 4 szt.</w:t>
            </w:r>
          </w:p>
          <w:p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Zestaw haczyków warsztatowych 8+8, 1 szt.</w:t>
            </w:r>
          </w:p>
          <w:p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Krzesło obrotowe/taboret, wys. 38-48 cm, 1 szt.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Stół warsztatowy/montażowy/stolarski ucznia, 1 szt.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>Stół z regulowaną wysokością. Można go uzupełnić nakładką z tablicą narzędziową. Wykonany ze sklejki.</w:t>
            </w:r>
          </w:p>
          <w:p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wym. min. 100 x 60 cm</w:t>
            </w:r>
          </w:p>
          <w:p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regulowana wysokość 71 i 76 cm</w:t>
            </w:r>
          </w:p>
          <w:p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grubość blatu 2,4 cm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8070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Nakładka/nadbudowa/tylna ścianka do stołu, 1 szt.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>Do zamontowania na stole warsztatowym. Wykonana z płyty wiórowej. Wyposażona w tablicę narzędziową. W komplecie stelaż.</w:t>
            </w:r>
          </w:p>
          <w:p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wym. min. 100 x 60 cm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Pojemnik warsztatowy, min. 4 szt. 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>Do przechowywania drobnych narzędzi, np. śrubek, wkrętów, nakrętek, itp. Można zamontować je na tablicy narzędziowej przy stołach warsztatowych. Wykonane z tworzywa sztucznego.</w:t>
            </w:r>
          </w:p>
          <w:p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wym. 10 x 10 x 60 cm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Zestaw haczyków warsztatowych 8+8, 1 szt. 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>Do wieszania sprzętu warsztatowego. Można zamontować je na tablicy narzędziowej przy stołach warsztatowych. Wykonane z tworzywa sztucznego.</w:t>
            </w:r>
          </w:p>
          <w:p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dł. haczyków 3 cm i 4 cm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/>
                <w:sz w:val="20"/>
                <w:szCs w:val="20"/>
              </w:rPr>
              <w:t>Krzesło obrotowe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704D">
              <w:rPr>
                <w:rFonts w:asciiTheme="minorHAnsi" w:hAnsiTheme="minorHAnsi" w:cstheme="minorHAnsi"/>
                <w:b/>
                <w:sz w:val="20"/>
                <w:szCs w:val="20"/>
              </w:rPr>
              <w:t>/taboret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>Wyposażone w kółka, z regulacją wysokości. Siedzisko wykonane ze sklejki.</w:t>
            </w:r>
          </w:p>
          <w:p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maksymalne obciążenie 80 kg</w:t>
            </w:r>
          </w:p>
          <w:p w:rsidR="001E5695" w:rsidRPr="0080704D" w:rsidRDefault="001E5695" w:rsidP="001E5695">
            <w:pPr>
              <w:numPr>
                <w:ilvl w:val="0"/>
                <w:numId w:val="40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wys. siedziska: 30 - 38 cm lub 38 - 48 cm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średnica siedziska – ok. 30 cm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Laptop</w:t>
            </w: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shd w:val="clear" w:color="auto" w:fill="FFFFFF"/>
              </w:rPr>
              <w:t xml:space="preserve">System operacyjny: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Windows 10 Home (z możliwością darmowej aktualizacji do Windows 11)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Wymiary: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Szerokość: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369 mm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Grubość: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18,4 mm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Wysokość: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234 mm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Waga: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ok. 1,74 kg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Ekran: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Przekątna: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16,1"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Typ: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IPS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Stosunek powierzchni ekranu do przedniego panelu: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90%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Proporcje: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16:9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Rozdzielczość: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1 920 x 1 080 (FHD), 137 PPI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Maks. jasność: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300 nit (wartość typowa)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Przestrzeń barw: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100% 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sRGB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(wartość typowa)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Kontrast: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1 000 : 1 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Kąty widzenia: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170 stopni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Ochrona wzroku: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Certyfikat potwierdzający ograniczenie emisji niebieskiego światła, Certyfikat potwierdzający eliminację migotania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Procesor: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AMD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Ryzen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™ 5 4600H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Grafika: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AMD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Radeon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™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Graphics</w:t>
            </w:r>
            <w:proofErr w:type="spellEnd"/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Pamięć operacyjna: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 GB DDR4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Dysk: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512 GB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NVMe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PCIe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SSD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Bateria: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56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Wh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litowo-polimerowa (wartość nominalna)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Łączność bezprzewodowa: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Wi-Fi</w:t>
            </w:r>
            <w:proofErr w:type="spellEnd"/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IEEE 802.11a/b/g/n/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ac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ax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2,4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GHz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 5 GHz, 2 x 2 MIMO, WPA / WPA2 / WPA3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Bluetooth: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Bluetooth 5.1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Porty: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USB-C x 2: obsługa ładowania 20 V/3,25 A, transferu danych (US  3.2 Gen 1) oraz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DisplayPort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(maks. 4K 120 Hz)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USB 3.2 Gen 1 x 2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Gniazdo słuchawkowo-mikrofonowe </w:t>
            </w:r>
            <w:proofErr w:type="spellStart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jack</w:t>
            </w:r>
            <w:proofErr w:type="spellEnd"/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3,5 mm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Klawiatura i </w:t>
            </w:r>
            <w:proofErr w:type="spellStart"/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>touchpad</w:t>
            </w:r>
            <w:proofErr w:type="spellEnd"/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Pełnowymiarowa klawiatura z podświetleniem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Przycisk zasilania: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Przycisk zasilania z czytnikiem linii papilarnych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Kamera: </w:t>
            </w: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Kamera 720p HD chowana w klawiaturze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>Audio: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głośniki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mikrofony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>Funkcje: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Tryb ochrony wzroku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Tryb wysokiej wydajności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Przywracanie ustawień fabrycznych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bdr w:val="none" w:sz="0" w:space="0" w:color="auto" w:frame="1"/>
              </w:rPr>
              <w:t>W zestawie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Ładowarka 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Kabel do ładowania</w:t>
            </w:r>
          </w:p>
          <w:p w:rsidR="001E5695" w:rsidRPr="0080704D" w:rsidRDefault="001E5695" w:rsidP="001E5695">
            <w:pPr>
              <w:shd w:val="clear" w:color="auto" w:fill="FFFFFF"/>
              <w:spacing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Instrukcja obsługi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Karta gwarancyjna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Szafa narzędziowa</w:t>
            </w: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- 4 półki przestawne 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- dwuskrzydłowe drzwi z chowanymi zawiasami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- zamek baskwilowy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- powierzchnia stalowa, malowana proszkowo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- kolor korpusu: szary (lub szary z innym kolorem) 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br/>
              <w:t>- wymiary ok. 100 x 43 x 200 cm</w:t>
            </w:r>
          </w:p>
        </w:tc>
      </w:tr>
      <w:tr w:rsidR="001E5695" w:rsidTr="0080704D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95" w:rsidRDefault="001E5695" w:rsidP="001E5695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3" w:type="dxa"/>
          </w:tcPr>
          <w:p w:rsidR="001E5695" w:rsidRPr="001E5695" w:rsidRDefault="001E5695" w:rsidP="001E569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Krzesła obrotowe</w:t>
            </w:r>
          </w:p>
        </w:tc>
        <w:tc>
          <w:tcPr>
            <w:tcW w:w="851" w:type="dxa"/>
          </w:tcPr>
          <w:p w:rsidR="001E5695" w:rsidRDefault="001E5695" w:rsidP="001E569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2" w:type="dxa"/>
          </w:tcPr>
          <w:p w:rsidR="001E5695" w:rsidRPr="0080704D" w:rsidRDefault="001E5695" w:rsidP="001E569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Wymiary</w:t>
            </w:r>
          </w:p>
          <w:p w:rsidR="001E5695" w:rsidRPr="0080704D" w:rsidRDefault="001E5695" w:rsidP="001E5695">
            <w:pPr>
              <w:numPr>
                <w:ilvl w:val="0"/>
                <w:numId w:val="4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szerokość siedziska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: 46 cm</w:t>
            </w:r>
          </w:p>
          <w:p w:rsidR="001E5695" w:rsidRPr="0080704D" w:rsidRDefault="001E5695" w:rsidP="001E5695">
            <w:pPr>
              <w:numPr>
                <w:ilvl w:val="0"/>
                <w:numId w:val="41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Pogrubienie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głębokość siedziska</w:t>
            </w: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: 44,5-47 cm</w:t>
            </w:r>
          </w:p>
          <w:p w:rsidR="001E5695" w:rsidRPr="0080704D" w:rsidRDefault="001E5695" w:rsidP="001E569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Tytu1"/>
                <w:rFonts w:asciiTheme="minorHAnsi" w:hAnsiTheme="minorHAnsi" w:cstheme="minorHAnsi"/>
                <w:sz w:val="20"/>
                <w:szCs w:val="20"/>
              </w:rPr>
              <w:t>Siedzisko i oparcie</w:t>
            </w:r>
          </w:p>
          <w:p w:rsidR="001E5695" w:rsidRPr="0080704D" w:rsidRDefault="001E5695" w:rsidP="001E5695">
            <w:pPr>
              <w:numPr>
                <w:ilvl w:val="0"/>
                <w:numId w:val="42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miękkie, tapicerowane siedzisko i oparcie</w:t>
            </w:r>
          </w:p>
          <w:p w:rsidR="001E5695" w:rsidRPr="0080704D" w:rsidRDefault="001E5695" w:rsidP="001E569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Tytu1"/>
                <w:rFonts w:asciiTheme="minorHAnsi" w:hAnsiTheme="minorHAnsi" w:cstheme="minorHAnsi"/>
                <w:sz w:val="20"/>
                <w:szCs w:val="20"/>
              </w:rPr>
              <w:t>Mechanizm</w:t>
            </w:r>
          </w:p>
          <w:p w:rsidR="001E5695" w:rsidRPr="0080704D" w:rsidRDefault="001E5695" w:rsidP="001E5695">
            <w:pPr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maksymalny kąt wychylenia oparcia wynosi 17˚</w:t>
            </w:r>
          </w:p>
          <w:p w:rsidR="001E5695" w:rsidRPr="0080704D" w:rsidRDefault="001E5695" w:rsidP="001E5695">
            <w:pPr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możliwość blokady oparcia w wybranej pozycji</w:t>
            </w:r>
          </w:p>
          <w:p w:rsidR="001E5695" w:rsidRPr="0080704D" w:rsidRDefault="001E5695" w:rsidP="001E5695">
            <w:pPr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regulacja wysokości oparcia</w:t>
            </w:r>
          </w:p>
          <w:p w:rsidR="001E5695" w:rsidRPr="0080704D" w:rsidRDefault="001E5695" w:rsidP="001E5695">
            <w:pPr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regulacja głębokości siedziska</w:t>
            </w:r>
          </w:p>
          <w:p w:rsidR="001E5695" w:rsidRPr="0080704D" w:rsidRDefault="001E5695" w:rsidP="001E5695">
            <w:pPr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płynna regulacja wysokości krzesła za pomocą podnośnika pneumatycznego</w:t>
            </w:r>
          </w:p>
          <w:p w:rsidR="001E5695" w:rsidRPr="0080704D" w:rsidRDefault="001E5695" w:rsidP="001E569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Tytu1"/>
                <w:rFonts w:asciiTheme="minorHAnsi" w:hAnsiTheme="minorHAnsi" w:cstheme="minorHAnsi"/>
                <w:sz w:val="20"/>
                <w:szCs w:val="20"/>
              </w:rPr>
              <w:t>Podłokietniki</w:t>
            </w:r>
          </w:p>
          <w:p w:rsidR="001E5695" w:rsidRPr="0080704D" w:rsidRDefault="001E5695" w:rsidP="001E5695">
            <w:pPr>
              <w:numPr>
                <w:ilvl w:val="0"/>
                <w:numId w:val="44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 xml:space="preserve">regulowane </w:t>
            </w:r>
          </w:p>
          <w:p w:rsidR="001E5695" w:rsidRPr="0080704D" w:rsidRDefault="001E5695" w:rsidP="001E569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Tytu1"/>
                <w:rFonts w:asciiTheme="minorHAnsi" w:hAnsiTheme="minorHAnsi" w:cstheme="minorHAnsi"/>
                <w:sz w:val="20"/>
                <w:szCs w:val="20"/>
              </w:rPr>
              <w:t>Podstawa</w:t>
            </w:r>
          </w:p>
          <w:p w:rsidR="001E5695" w:rsidRPr="0080704D" w:rsidRDefault="001E5695" w:rsidP="001E5695">
            <w:pPr>
              <w:numPr>
                <w:ilvl w:val="0"/>
                <w:numId w:val="45"/>
              </w:num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czarna, plastikowa</w:t>
            </w:r>
          </w:p>
          <w:p w:rsidR="001E5695" w:rsidRPr="0080704D" w:rsidRDefault="001E5695" w:rsidP="001E569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0704D">
              <w:rPr>
                <w:rStyle w:val="Tytu1"/>
                <w:rFonts w:asciiTheme="minorHAnsi" w:hAnsiTheme="minorHAnsi" w:cstheme="minorHAnsi"/>
                <w:sz w:val="20"/>
                <w:szCs w:val="20"/>
              </w:rPr>
              <w:t>Kółka</w:t>
            </w:r>
          </w:p>
          <w:p w:rsidR="001E5695" w:rsidRPr="0080704D" w:rsidRDefault="001E5695" w:rsidP="001E5695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704D">
              <w:rPr>
                <w:rFonts w:asciiTheme="minorHAnsi" w:hAnsiTheme="minorHAnsi" w:cstheme="minorHAnsi"/>
                <w:sz w:val="20"/>
                <w:szCs w:val="20"/>
              </w:rPr>
              <w:t>samohamowne kółka do powierzchni dywanowych lub do powierzchni twardych</w:t>
            </w:r>
          </w:p>
        </w:tc>
      </w:tr>
    </w:tbl>
    <w:p w:rsidR="00566CAE" w:rsidRDefault="00566CAE"/>
    <w:sectPr w:rsidR="00566CAE" w:rsidSect="00A324A7">
      <w:pgSz w:w="16838" w:h="11906" w:orient="landscape"/>
      <w:pgMar w:top="1418" w:right="1134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305D"/>
    <w:multiLevelType w:val="multilevel"/>
    <w:tmpl w:val="35D45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D2857"/>
    <w:multiLevelType w:val="multilevel"/>
    <w:tmpl w:val="80CE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3096F"/>
    <w:multiLevelType w:val="hybridMultilevel"/>
    <w:tmpl w:val="19C2743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1E700F"/>
    <w:multiLevelType w:val="hybridMultilevel"/>
    <w:tmpl w:val="6E8ED996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9763B4"/>
    <w:multiLevelType w:val="multilevel"/>
    <w:tmpl w:val="9D3C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D22C6E"/>
    <w:multiLevelType w:val="hybridMultilevel"/>
    <w:tmpl w:val="8C785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8B0F98"/>
    <w:multiLevelType w:val="multilevel"/>
    <w:tmpl w:val="ADB8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4B396A"/>
    <w:multiLevelType w:val="hybridMultilevel"/>
    <w:tmpl w:val="75F231C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4E39BB"/>
    <w:multiLevelType w:val="multilevel"/>
    <w:tmpl w:val="D570D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F64932"/>
    <w:multiLevelType w:val="hybridMultilevel"/>
    <w:tmpl w:val="51C0924E"/>
    <w:lvl w:ilvl="0" w:tplc="46105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B10681"/>
    <w:multiLevelType w:val="multilevel"/>
    <w:tmpl w:val="ADB8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683123"/>
    <w:multiLevelType w:val="hybridMultilevel"/>
    <w:tmpl w:val="75E44918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C653DD"/>
    <w:multiLevelType w:val="multilevel"/>
    <w:tmpl w:val="80CE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D90033"/>
    <w:multiLevelType w:val="hybridMultilevel"/>
    <w:tmpl w:val="96FE2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64250B"/>
    <w:multiLevelType w:val="hybridMultilevel"/>
    <w:tmpl w:val="32D0B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B05C4"/>
    <w:multiLevelType w:val="hybridMultilevel"/>
    <w:tmpl w:val="D8B2B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DC681B"/>
    <w:multiLevelType w:val="hybridMultilevel"/>
    <w:tmpl w:val="53C2C732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DD3DA8"/>
    <w:multiLevelType w:val="multilevel"/>
    <w:tmpl w:val="ADB8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9B08C5"/>
    <w:multiLevelType w:val="hybridMultilevel"/>
    <w:tmpl w:val="DF6CE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3A63E0"/>
    <w:multiLevelType w:val="hybridMultilevel"/>
    <w:tmpl w:val="14E298D2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B09BF"/>
    <w:multiLevelType w:val="hybridMultilevel"/>
    <w:tmpl w:val="34809AC2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A40B11"/>
    <w:multiLevelType w:val="hybridMultilevel"/>
    <w:tmpl w:val="58C8794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3E20D3"/>
    <w:multiLevelType w:val="hybridMultilevel"/>
    <w:tmpl w:val="8090982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4E226D"/>
    <w:multiLevelType w:val="multilevel"/>
    <w:tmpl w:val="E2325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384328"/>
    <w:multiLevelType w:val="multilevel"/>
    <w:tmpl w:val="515C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8B3054"/>
    <w:multiLevelType w:val="multilevel"/>
    <w:tmpl w:val="80CE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6E73A8"/>
    <w:multiLevelType w:val="hybridMultilevel"/>
    <w:tmpl w:val="94AABEEA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737DF2"/>
    <w:multiLevelType w:val="hybridMultilevel"/>
    <w:tmpl w:val="055279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6F82D2F"/>
    <w:multiLevelType w:val="multilevel"/>
    <w:tmpl w:val="449ED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191082"/>
    <w:multiLevelType w:val="hybridMultilevel"/>
    <w:tmpl w:val="433E373C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266BC9"/>
    <w:multiLevelType w:val="multilevel"/>
    <w:tmpl w:val="80CE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194E4F"/>
    <w:multiLevelType w:val="multilevel"/>
    <w:tmpl w:val="ADB8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787DDD"/>
    <w:multiLevelType w:val="hybridMultilevel"/>
    <w:tmpl w:val="B7781E48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E24B2B"/>
    <w:multiLevelType w:val="hybridMultilevel"/>
    <w:tmpl w:val="0DE68B94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684153"/>
    <w:multiLevelType w:val="hybridMultilevel"/>
    <w:tmpl w:val="A1D27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54047F"/>
    <w:multiLevelType w:val="hybridMultilevel"/>
    <w:tmpl w:val="78D04B98"/>
    <w:lvl w:ilvl="0" w:tplc="FE280F8A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7D72A3"/>
    <w:multiLevelType w:val="hybridMultilevel"/>
    <w:tmpl w:val="77B00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81A10">
      <w:numFmt w:val="bullet"/>
      <w:lvlText w:val="•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1D0E58"/>
    <w:multiLevelType w:val="hybridMultilevel"/>
    <w:tmpl w:val="1180BBBC"/>
    <w:lvl w:ilvl="0" w:tplc="B2A61A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711F3"/>
    <w:multiLevelType w:val="multilevel"/>
    <w:tmpl w:val="ADB8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14757F"/>
    <w:multiLevelType w:val="multilevel"/>
    <w:tmpl w:val="C79E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39D2315"/>
    <w:multiLevelType w:val="hybridMultilevel"/>
    <w:tmpl w:val="7F58DC0E"/>
    <w:lvl w:ilvl="0" w:tplc="FE280F8A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0519DF"/>
    <w:multiLevelType w:val="hybridMultilevel"/>
    <w:tmpl w:val="875A0F4A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2A4890"/>
    <w:multiLevelType w:val="multilevel"/>
    <w:tmpl w:val="16FC2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87168BE"/>
    <w:multiLevelType w:val="hybridMultilevel"/>
    <w:tmpl w:val="FD32E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281204"/>
    <w:multiLevelType w:val="hybridMultilevel"/>
    <w:tmpl w:val="A650E6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3"/>
  </w:num>
  <w:num w:numId="5">
    <w:abstractNumId w:val="35"/>
  </w:num>
  <w:num w:numId="6">
    <w:abstractNumId w:val="41"/>
  </w:num>
  <w:num w:numId="7">
    <w:abstractNumId w:val="26"/>
  </w:num>
  <w:num w:numId="8">
    <w:abstractNumId w:val="2"/>
  </w:num>
  <w:num w:numId="9">
    <w:abstractNumId w:val="22"/>
  </w:num>
  <w:num w:numId="10">
    <w:abstractNumId w:val="29"/>
  </w:num>
  <w:num w:numId="11">
    <w:abstractNumId w:val="33"/>
  </w:num>
  <w:num w:numId="12">
    <w:abstractNumId w:val="21"/>
  </w:num>
  <w:num w:numId="13">
    <w:abstractNumId w:val="20"/>
  </w:num>
  <w:num w:numId="14">
    <w:abstractNumId w:val="32"/>
  </w:num>
  <w:num w:numId="15">
    <w:abstractNumId w:val="16"/>
  </w:num>
  <w:num w:numId="16">
    <w:abstractNumId w:val="11"/>
  </w:num>
  <w:num w:numId="17">
    <w:abstractNumId w:val="19"/>
  </w:num>
  <w:num w:numId="18">
    <w:abstractNumId w:val="7"/>
  </w:num>
  <w:num w:numId="19">
    <w:abstractNumId w:val="43"/>
  </w:num>
  <w:num w:numId="20">
    <w:abstractNumId w:val="34"/>
  </w:num>
  <w:num w:numId="21">
    <w:abstractNumId w:val="0"/>
  </w:num>
  <w:num w:numId="22">
    <w:abstractNumId w:val="25"/>
  </w:num>
  <w:num w:numId="23">
    <w:abstractNumId w:val="1"/>
  </w:num>
  <w:num w:numId="24">
    <w:abstractNumId w:val="15"/>
  </w:num>
  <w:num w:numId="25">
    <w:abstractNumId w:val="27"/>
  </w:num>
  <w:num w:numId="26">
    <w:abstractNumId w:val="30"/>
  </w:num>
  <w:num w:numId="27">
    <w:abstractNumId w:val="12"/>
  </w:num>
  <w:num w:numId="28">
    <w:abstractNumId w:val="36"/>
  </w:num>
  <w:num w:numId="29">
    <w:abstractNumId w:val="44"/>
  </w:num>
  <w:num w:numId="30">
    <w:abstractNumId w:val="14"/>
  </w:num>
  <w:num w:numId="31">
    <w:abstractNumId w:val="39"/>
  </w:num>
  <w:num w:numId="32">
    <w:abstractNumId w:val="28"/>
  </w:num>
  <w:num w:numId="33">
    <w:abstractNumId w:val="42"/>
  </w:num>
  <w:num w:numId="34">
    <w:abstractNumId w:val="24"/>
  </w:num>
  <w:num w:numId="35">
    <w:abstractNumId w:val="23"/>
  </w:num>
  <w:num w:numId="36">
    <w:abstractNumId w:val="5"/>
  </w:num>
  <w:num w:numId="37">
    <w:abstractNumId w:val="18"/>
  </w:num>
  <w:num w:numId="38">
    <w:abstractNumId w:val="13"/>
  </w:num>
  <w:num w:numId="39">
    <w:abstractNumId w:val="4"/>
  </w:num>
  <w:num w:numId="40">
    <w:abstractNumId w:val="8"/>
  </w:num>
  <w:num w:numId="41">
    <w:abstractNumId w:val="10"/>
  </w:num>
  <w:num w:numId="42">
    <w:abstractNumId w:val="17"/>
  </w:num>
  <w:num w:numId="43">
    <w:abstractNumId w:val="6"/>
  </w:num>
  <w:num w:numId="44">
    <w:abstractNumId w:val="31"/>
  </w:num>
  <w:num w:numId="45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5A4C"/>
    <w:rsid w:val="001E5695"/>
    <w:rsid w:val="00274FEC"/>
    <w:rsid w:val="00566CAE"/>
    <w:rsid w:val="005E28C6"/>
    <w:rsid w:val="00633E8B"/>
    <w:rsid w:val="0080704D"/>
    <w:rsid w:val="00935A4C"/>
    <w:rsid w:val="00A324A7"/>
    <w:rsid w:val="00DB371D"/>
    <w:rsid w:val="00DE7331"/>
    <w:rsid w:val="00F60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5695"/>
    <w:pPr>
      <w:spacing w:line="254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24A7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DE7331"/>
    <w:pPr>
      <w:spacing w:line="259" w:lineRule="auto"/>
      <w:ind w:left="720"/>
      <w:contextualSpacing/>
    </w:pPr>
    <w:rPr>
      <w:rFonts w:asciiTheme="minorHAnsi" w:eastAsiaTheme="minorEastAsia" w:hAnsiTheme="minorHAnsi"/>
    </w:r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DE7331"/>
    <w:rPr>
      <w:rFonts w:eastAsiaTheme="minorEastAsia" w:cs="Times New Roman"/>
      <w:lang w:eastAsia="pl-PL"/>
    </w:rPr>
  </w:style>
  <w:style w:type="character" w:customStyle="1" w:styleId="attribute-values">
    <w:name w:val="attribute-values"/>
    <w:basedOn w:val="Domylnaczcionkaakapitu"/>
    <w:rsid w:val="001E5695"/>
  </w:style>
  <w:style w:type="character" w:styleId="Pogrubienie">
    <w:name w:val="Strong"/>
    <w:basedOn w:val="Domylnaczcionkaakapitu"/>
    <w:uiPriority w:val="22"/>
    <w:qFormat/>
    <w:rsid w:val="001E5695"/>
    <w:rPr>
      <w:b/>
      <w:bCs/>
    </w:rPr>
  </w:style>
  <w:style w:type="paragraph" w:styleId="NormalnyWeb">
    <w:name w:val="Normal (Web)"/>
    <w:basedOn w:val="Normalny"/>
    <w:uiPriority w:val="99"/>
    <w:unhideWhenUsed/>
    <w:rsid w:val="001E56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ytu1">
    <w:name w:val="Tytuł1"/>
    <w:basedOn w:val="Domylnaczcionkaakapitu"/>
    <w:rsid w:val="001E5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4226</Words>
  <Characters>25361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Szociński</dc:creator>
  <cp:keywords/>
  <dc:description/>
  <cp:lastModifiedBy>Ewa Prasał</cp:lastModifiedBy>
  <cp:revision>10</cp:revision>
  <cp:lastPrinted>2021-12-03T09:47:00Z</cp:lastPrinted>
  <dcterms:created xsi:type="dcterms:W3CDTF">2021-11-30T11:32:00Z</dcterms:created>
  <dcterms:modified xsi:type="dcterms:W3CDTF">2021-12-14T10:48:00Z</dcterms:modified>
</cp:coreProperties>
</file>