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69" w:rsidRPr="00392002" w:rsidRDefault="001D2869"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1D2869" w:rsidRPr="00392002" w:rsidTr="009429D8">
        <w:trPr>
          <w:trHeight w:val="843"/>
        </w:trPr>
        <w:tc>
          <w:tcPr>
            <w:tcW w:w="648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 xml:space="preserve">GMINA KOŃSKIE </w:t>
            </w:r>
          </w:p>
          <w:p w:rsidR="001D2869" w:rsidRPr="00392002" w:rsidRDefault="001D2869" w:rsidP="009429D8">
            <w:pPr>
              <w:ind w:left="0"/>
            </w:pPr>
            <w:r w:rsidRPr="00392002">
              <w:rPr>
                <w:szCs w:val="22"/>
              </w:rPr>
              <w:t>ul. Partyzantów 1</w:t>
            </w:r>
          </w:p>
          <w:p w:rsidR="001D2869" w:rsidRPr="00392002" w:rsidRDefault="001D2869" w:rsidP="009429D8">
            <w:pPr>
              <w:ind w:left="0"/>
            </w:pPr>
            <w:r w:rsidRPr="00392002">
              <w:rPr>
                <w:szCs w:val="22"/>
              </w:rPr>
              <w:t>26-200 Końskie</w:t>
            </w:r>
          </w:p>
          <w:p w:rsidR="001D2869" w:rsidRPr="00392002" w:rsidRDefault="001D2869" w:rsidP="009429D8">
            <w:pPr>
              <w:ind w:left="0"/>
            </w:pPr>
            <w:r w:rsidRPr="00392002">
              <w:rPr>
                <w:szCs w:val="22"/>
              </w:rPr>
              <w:t>Polska</w:t>
            </w:r>
          </w:p>
          <w:p w:rsidR="001D2869" w:rsidRPr="00392002" w:rsidRDefault="001D2869" w:rsidP="009429D8">
            <w:pPr>
              <w:ind w:left="0"/>
            </w:pPr>
            <w:r w:rsidRPr="00392002">
              <w:rPr>
                <w:szCs w:val="22"/>
              </w:rPr>
              <w:t>NIP:658-18-72-838</w:t>
            </w:r>
          </w:p>
          <w:p w:rsidR="001D2869" w:rsidRPr="00392002" w:rsidRDefault="001D2869" w:rsidP="009429D8">
            <w:pPr>
              <w:ind w:left="0"/>
            </w:pPr>
            <w:r w:rsidRPr="00392002">
              <w:rPr>
                <w:szCs w:val="22"/>
              </w:rPr>
              <w:t>REGON:291009797</w:t>
            </w:r>
          </w:p>
          <w:p w:rsidR="001D2869" w:rsidRPr="00392002" w:rsidRDefault="001D2869"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1D2869" w:rsidRPr="00392002" w:rsidRDefault="001D2869" w:rsidP="009429D8">
            <w:pPr>
              <w:ind w:left="0"/>
            </w:pPr>
          </w:p>
        </w:tc>
        <w:tc>
          <w:tcPr>
            <w:tcW w:w="272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Tel:  +48 41 372 32 49</w:t>
            </w:r>
          </w:p>
          <w:p w:rsidR="001D2869" w:rsidRPr="00392002" w:rsidRDefault="001D2869" w:rsidP="009429D8">
            <w:pPr>
              <w:ind w:left="0"/>
            </w:pPr>
            <w:r w:rsidRPr="00392002">
              <w:rPr>
                <w:szCs w:val="22"/>
              </w:rPr>
              <w:t>Fax: +48 41 372 29 55</w:t>
            </w:r>
          </w:p>
          <w:p w:rsidR="001D2869" w:rsidRPr="00392002" w:rsidRDefault="001D2869" w:rsidP="009429D8">
            <w:pPr>
              <w:ind w:left="0"/>
            </w:pPr>
            <w:r w:rsidRPr="00392002">
              <w:rPr>
                <w:szCs w:val="22"/>
              </w:rPr>
              <w:t>www.umkonskie.pl</w:t>
            </w:r>
          </w:p>
          <w:p w:rsidR="001D2869" w:rsidRPr="00392002" w:rsidRDefault="001D2869" w:rsidP="009429D8">
            <w:pPr>
              <w:ind w:left="0"/>
              <w:rPr>
                <w:sz w:val="20"/>
                <w:szCs w:val="20"/>
              </w:rPr>
            </w:pPr>
            <w:r>
              <w:t>przetargi@umkonskie.pl</w:t>
            </w:r>
          </w:p>
        </w:tc>
      </w:tr>
    </w:tbl>
    <w:p w:rsidR="001D2869" w:rsidRPr="00392002" w:rsidRDefault="00640814" w:rsidP="00C83B13">
      <w:pPr>
        <w:autoSpaceDE w:val="0"/>
        <w:autoSpaceDN w:val="0"/>
        <w:adjustRightInd w:val="0"/>
        <w:ind w:left="0"/>
        <w:rPr>
          <w:b/>
          <w:bCs/>
        </w:rPr>
      </w:pPr>
      <w:r>
        <w:rPr>
          <w:b/>
          <w:bCs/>
        </w:rPr>
        <w:t>Znak sprawy: ZP.271.1.28</w:t>
      </w:r>
      <w:r w:rsidR="001D2869">
        <w:rPr>
          <w:b/>
          <w:bCs/>
        </w:rPr>
        <w:t>.2021.EP</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w:t>
      </w:r>
      <w:r>
        <w:rPr>
          <w:b/>
          <w:bCs/>
        </w:rPr>
        <w:t xml:space="preserve">ówień publicznych </w:t>
      </w:r>
      <w:r w:rsidR="005D682C">
        <w:rPr>
          <w:b/>
          <w:bCs/>
        </w:rPr>
        <w:t xml:space="preserve">(Dz. U. z 2021 r. </w:t>
      </w:r>
      <w:proofErr w:type="spellStart"/>
      <w:r w:rsidR="005D682C">
        <w:rPr>
          <w:b/>
          <w:bCs/>
        </w:rPr>
        <w:t>poz</w:t>
      </w:r>
      <w:proofErr w:type="spellEnd"/>
      <w:r w:rsidR="005D682C">
        <w:rPr>
          <w:b/>
          <w:bCs/>
        </w:rPr>
        <w:t xml:space="preserve"> 1129</w:t>
      </w:r>
      <w:r w:rsidR="00342F1F">
        <w:rPr>
          <w:b/>
          <w:bCs/>
        </w:rPr>
        <w:t xml:space="preserve"> ze zm.</w:t>
      </w:r>
      <w:r w:rsidRPr="00392002">
        <w:rPr>
          <w:b/>
          <w:bCs/>
        </w:rPr>
        <w:t>)</w:t>
      </w:r>
    </w:p>
    <w:p w:rsidR="001D2869" w:rsidRPr="00392002" w:rsidRDefault="001D2869" w:rsidP="009429D8">
      <w:pPr>
        <w:spacing w:after="240"/>
        <w:ind w:left="0"/>
        <w:jc w:val="center"/>
        <w:rPr>
          <w:b/>
        </w:rPr>
      </w:pPr>
    </w:p>
    <w:p w:rsidR="001D2869" w:rsidRPr="00392002" w:rsidRDefault="001D2869" w:rsidP="009429D8">
      <w:pPr>
        <w:spacing w:after="240"/>
        <w:ind w:left="0"/>
        <w:jc w:val="center"/>
        <w:rPr>
          <w:b/>
        </w:rPr>
      </w:pPr>
      <w:r w:rsidRPr="00392002">
        <w:rPr>
          <w:b/>
        </w:rPr>
        <w:t>Rod</w:t>
      </w:r>
      <w:r w:rsidR="005D682C">
        <w:rPr>
          <w:b/>
        </w:rPr>
        <w:t>zaj zamówienia: usługi</w:t>
      </w:r>
    </w:p>
    <w:p w:rsidR="001D2869" w:rsidRPr="00392002" w:rsidRDefault="001D2869" w:rsidP="009429D8">
      <w:pPr>
        <w:spacing w:after="240"/>
        <w:ind w:left="0"/>
        <w:jc w:val="center"/>
      </w:pPr>
    </w:p>
    <w:p w:rsidR="001D2869" w:rsidRPr="003C6234" w:rsidRDefault="001D2869" w:rsidP="009429D8">
      <w:pPr>
        <w:spacing w:after="240"/>
        <w:ind w:left="0"/>
        <w:jc w:val="center"/>
        <w:rPr>
          <w:b/>
          <w:sz w:val="32"/>
          <w:szCs w:val="32"/>
          <w:highlight w:val="yellow"/>
        </w:rPr>
      </w:pPr>
    </w:p>
    <w:p w:rsidR="00CE44C5" w:rsidRPr="00547956" w:rsidRDefault="00640814" w:rsidP="00547956">
      <w:pPr>
        <w:spacing w:line="276" w:lineRule="auto"/>
        <w:ind w:left="0"/>
        <w:jc w:val="center"/>
        <w:rPr>
          <w:b/>
        </w:rPr>
      </w:pPr>
      <w:r w:rsidRPr="00547956">
        <w:rPr>
          <w:b/>
        </w:rPr>
        <w:t xml:space="preserve">Kompleksowa obsługa bankowa budżetu Gminy Końskie oraz jednostek organizacyjnych </w:t>
      </w:r>
      <w:r w:rsidRPr="00547956">
        <w:rPr>
          <w:b/>
        </w:rPr>
        <w:br/>
        <w:t>w latach 2022-2024</w:t>
      </w:r>
    </w:p>
    <w:p w:rsidR="001D2869" w:rsidRPr="00BC618D" w:rsidRDefault="001D2869" w:rsidP="00BC618D">
      <w:pPr>
        <w:suppressAutoHyphens/>
        <w:spacing w:line="360" w:lineRule="auto"/>
        <w:ind w:left="0"/>
        <w:contextualSpacing w:val="0"/>
        <w:jc w:val="center"/>
        <w:rPr>
          <w:b/>
          <w:bCs/>
          <w:color w:val="000000"/>
          <w:sz w:val="28"/>
          <w:szCs w:val="28"/>
          <w:lang w:eastAsia="ar-SA"/>
        </w:rPr>
      </w:pPr>
    </w:p>
    <w:p w:rsidR="001D2869" w:rsidRPr="00392002" w:rsidRDefault="001D2869" w:rsidP="009429D8">
      <w:pPr>
        <w:spacing w:after="240"/>
        <w:ind w:left="0"/>
        <w:jc w:val="center"/>
        <w:rPr>
          <w:b/>
          <w:sz w:val="28"/>
          <w:szCs w:val="28"/>
        </w:rPr>
      </w:pPr>
    </w:p>
    <w:p w:rsidR="001D2869" w:rsidRPr="00392002" w:rsidRDefault="001D2869" w:rsidP="009429D8">
      <w:pPr>
        <w:spacing w:after="240"/>
        <w:ind w:left="0"/>
        <w:jc w:val="center"/>
        <w:rPr>
          <w:b/>
        </w:rPr>
      </w:pPr>
    </w:p>
    <w:p w:rsidR="001D2869" w:rsidRPr="00392002" w:rsidRDefault="001D2869" w:rsidP="009429D8">
      <w:pPr>
        <w:ind w:left="0"/>
      </w:pPr>
    </w:p>
    <w:p w:rsidR="001D2869" w:rsidRPr="00392002" w:rsidRDefault="001D2869" w:rsidP="009429D8">
      <w:pPr>
        <w:ind w:left="0"/>
      </w:pPr>
    </w:p>
    <w:p w:rsidR="001D2869" w:rsidRPr="00392002" w:rsidRDefault="001D2869" w:rsidP="009429D8">
      <w:pPr>
        <w:pStyle w:val="NormalnyWeb"/>
        <w:ind w:right="238"/>
      </w:pPr>
    </w:p>
    <w:p w:rsidR="001D2869" w:rsidRPr="00392002" w:rsidRDefault="001D2869" w:rsidP="009429D8">
      <w:pPr>
        <w:pStyle w:val="NormalnyWeb"/>
        <w:ind w:right="238"/>
      </w:pPr>
    </w:p>
    <w:p w:rsidR="001D2869" w:rsidRPr="00392002" w:rsidRDefault="005D682C" w:rsidP="009429D8">
      <w:pPr>
        <w:pStyle w:val="NormalnyWeb"/>
        <w:ind w:right="238"/>
      </w:pPr>
      <w:r>
        <w:t xml:space="preserve">Data   </w:t>
      </w:r>
      <w:r w:rsidR="00A958E4">
        <w:t>27.10.2021</w:t>
      </w:r>
      <w:r>
        <w:t xml:space="preserve">         </w:t>
      </w:r>
      <w:r w:rsidR="001D2869" w:rsidRPr="00392002">
        <w:t xml:space="preserve">                                                  </w:t>
      </w:r>
      <w:r w:rsidR="00874C87">
        <w:t xml:space="preserve">                          </w:t>
      </w:r>
      <w:r w:rsidR="001D2869" w:rsidRPr="00392002">
        <w:t xml:space="preserve"> </w:t>
      </w:r>
      <w:r w:rsidR="00874C87">
        <w:t xml:space="preserve">Z up. </w:t>
      </w:r>
      <w:r w:rsidR="001D2869" w:rsidRPr="00392002">
        <w:t>Burmistrz</w:t>
      </w:r>
      <w:r w:rsidR="00874C87">
        <w:t>a</w:t>
      </w:r>
      <w:r w:rsidR="001D2869" w:rsidRPr="00392002">
        <w:t xml:space="preserve"> </w:t>
      </w:r>
    </w:p>
    <w:p w:rsidR="001D2869" w:rsidRDefault="001D2869" w:rsidP="009429D8">
      <w:pPr>
        <w:pStyle w:val="NormalnyWeb"/>
        <w:ind w:right="238"/>
      </w:pPr>
      <w:r w:rsidRPr="00392002">
        <w:t xml:space="preserve">                                                                                                   </w:t>
      </w:r>
      <w:r w:rsidR="003520C4">
        <w:t xml:space="preserve">         </w:t>
      </w:r>
      <w:r w:rsidRPr="00392002">
        <w:t xml:space="preserve">  Miasta  i Gminy  Końskie</w:t>
      </w:r>
    </w:p>
    <w:p w:rsidR="003520C4" w:rsidRPr="00392002" w:rsidRDefault="003520C4" w:rsidP="009429D8">
      <w:pPr>
        <w:pStyle w:val="NormalnyWeb"/>
        <w:ind w:right="238"/>
      </w:pPr>
      <w:r>
        <w:tab/>
      </w:r>
      <w:r>
        <w:tab/>
      </w:r>
      <w:r>
        <w:tab/>
      </w:r>
      <w:r>
        <w:tab/>
      </w:r>
      <w:r>
        <w:tab/>
      </w:r>
      <w:r>
        <w:tab/>
      </w:r>
      <w:r w:rsidR="00874C87">
        <w:tab/>
      </w:r>
      <w:r w:rsidR="00874C87">
        <w:tab/>
      </w:r>
      <w:r w:rsidR="00874C87">
        <w:tab/>
        <w:t xml:space="preserve">         Krzysztof Jasiński</w:t>
      </w:r>
    </w:p>
    <w:p w:rsidR="001D2869" w:rsidRPr="00392002" w:rsidRDefault="001D2869" w:rsidP="009429D8">
      <w:pPr>
        <w:pStyle w:val="NormalnyWeb"/>
        <w:ind w:right="238"/>
        <w:jc w:val="center"/>
      </w:pPr>
    </w:p>
    <w:p w:rsidR="001D2869" w:rsidRPr="00392002" w:rsidRDefault="001D2869" w:rsidP="00874721">
      <w:pPr>
        <w:spacing w:after="200" w:line="276" w:lineRule="auto"/>
        <w:ind w:left="0"/>
        <w:contextualSpacing w:val="0"/>
        <w:rPr>
          <w:b/>
          <w:bCs/>
          <w:u w:val="single"/>
          <w:lang w:eastAsia="en-US"/>
        </w:rPr>
      </w:pPr>
    </w:p>
    <w:p w:rsidR="001D2869" w:rsidRPr="002A2E12" w:rsidRDefault="001D2869"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Nazwa (firma): </w:t>
      </w:r>
      <w:r w:rsidR="007F08E4">
        <w:rPr>
          <w:b/>
          <w:lang w:eastAsia="en-US"/>
        </w:rPr>
        <w:t>Gmina Końskie</w:t>
      </w:r>
    </w:p>
    <w:p w:rsidR="001D2869" w:rsidRPr="00392002" w:rsidRDefault="001D2869" w:rsidP="002A2E12">
      <w:pPr>
        <w:spacing w:after="120"/>
        <w:ind w:left="0" w:firstLine="360"/>
        <w:contextualSpacing w:val="0"/>
        <w:jc w:val="both"/>
        <w:rPr>
          <w:lang w:eastAsia="en-US"/>
        </w:rPr>
      </w:pPr>
      <w:r w:rsidRPr="00392002">
        <w:rPr>
          <w:lang w:eastAsia="en-US"/>
        </w:rPr>
        <w:t>Siedziba: ulica Partyzantów 1, 26-200 Końskie</w:t>
      </w:r>
    </w:p>
    <w:p w:rsidR="001D2869" w:rsidRPr="00392002" w:rsidRDefault="001D2869" w:rsidP="002A2E12">
      <w:pPr>
        <w:spacing w:after="120"/>
        <w:ind w:left="0" w:firstLine="360"/>
        <w:contextualSpacing w:val="0"/>
        <w:jc w:val="both"/>
        <w:rPr>
          <w:lang w:eastAsia="en-US"/>
        </w:rPr>
      </w:pPr>
      <w:r w:rsidRPr="00392002">
        <w:rPr>
          <w:lang w:eastAsia="en-US"/>
        </w:rPr>
        <w:t>Telefon: (+48) 41 372 32 49; Faks: (+48) 41 372 29 55</w:t>
      </w:r>
    </w:p>
    <w:p w:rsidR="001D2869" w:rsidRPr="00392002" w:rsidRDefault="001D2869"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1D2869" w:rsidRPr="00392002" w:rsidRDefault="001D2869" w:rsidP="002A2E12">
      <w:pPr>
        <w:spacing w:after="120"/>
        <w:ind w:left="0" w:firstLine="360"/>
        <w:contextualSpacing w:val="0"/>
        <w:jc w:val="both"/>
        <w:rPr>
          <w:color w:val="365F91"/>
          <w:lang w:val="en-US" w:eastAsia="en-US"/>
        </w:rPr>
      </w:pPr>
      <w:r w:rsidRPr="00392002">
        <w:rPr>
          <w:lang w:val="en-US" w:eastAsia="en-US"/>
        </w:rPr>
        <w:t xml:space="preserve">e - mail: </w:t>
      </w:r>
      <w:r>
        <w:rPr>
          <w:lang w:val="en-US" w:eastAsia="en-US"/>
        </w:rPr>
        <w:t>przetargi@umkonskie.pl</w:t>
      </w:r>
    </w:p>
    <w:p w:rsidR="001D2869" w:rsidRDefault="001D2869"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1D2869" w:rsidRPr="002A2E12" w:rsidRDefault="001D2869" w:rsidP="002A2E12">
      <w:pPr>
        <w:spacing w:after="120"/>
        <w:ind w:left="0" w:firstLine="360"/>
      </w:pPr>
    </w:p>
    <w:p w:rsidR="001D2869" w:rsidRPr="00392002" w:rsidRDefault="001D2869" w:rsidP="002A2E12">
      <w:pPr>
        <w:spacing w:after="120"/>
        <w:ind w:left="0" w:firstLine="360"/>
      </w:pPr>
      <w:r w:rsidRPr="00392002">
        <w:t>NIP:658-18-72-838, REGON:291009797</w:t>
      </w:r>
    </w:p>
    <w:p w:rsidR="001D2869" w:rsidRPr="00392002" w:rsidRDefault="001D2869" w:rsidP="002A2E12">
      <w:pPr>
        <w:spacing w:after="120"/>
        <w:ind w:left="0" w:firstLine="360"/>
      </w:pPr>
      <w:r w:rsidRPr="00392002">
        <w:rPr>
          <w:lang w:eastAsia="en-US"/>
        </w:rPr>
        <w:t>Godziny urzędowania: od poniedziałku do piątku w godzinach: 07:30-15:30</w:t>
      </w:r>
    </w:p>
    <w:p w:rsidR="001D2869" w:rsidRPr="00392002" w:rsidRDefault="001D2869" w:rsidP="002A2E12">
      <w:pPr>
        <w:spacing w:after="120"/>
        <w:ind w:left="0"/>
        <w:contextualSpacing w:val="0"/>
        <w:jc w:val="both"/>
        <w:rPr>
          <w:b/>
          <w:lang w:eastAsia="en-US"/>
        </w:rPr>
      </w:pP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Postępowanie oznaczone jest znakiem: </w:t>
      </w:r>
      <w:r w:rsidR="00614B62">
        <w:rPr>
          <w:b/>
          <w:lang w:val="fr-FR" w:eastAsia="en-US"/>
        </w:rPr>
        <w:t>ZP.271.1.2</w:t>
      </w:r>
      <w:r w:rsidR="00640814">
        <w:rPr>
          <w:b/>
          <w:lang w:val="fr-FR" w:eastAsia="en-US"/>
        </w:rPr>
        <w:t>8</w:t>
      </w:r>
      <w:r>
        <w:rPr>
          <w:b/>
          <w:lang w:val="fr-FR" w:eastAsia="en-US"/>
        </w:rPr>
        <w:t>.2021.EP</w:t>
      </w:r>
      <w:r w:rsidRPr="00392002">
        <w:rPr>
          <w:b/>
          <w:lang w:val="fr-FR" w:eastAsia="en-US"/>
        </w:rPr>
        <w:t xml:space="preserve"> </w:t>
      </w:r>
      <w:r w:rsidRPr="00392002">
        <w:rPr>
          <w:lang w:eastAsia="en-US"/>
        </w:rPr>
        <w:t>Wykonawcy powinni we wszelkich kontaktach z Zamawiającym powoływać się na wyżej podane oznaczenie.</w:t>
      </w:r>
    </w:p>
    <w:p w:rsidR="001D2869" w:rsidRPr="00392002" w:rsidRDefault="001D2869" w:rsidP="002A2E12">
      <w:pPr>
        <w:spacing w:after="120"/>
        <w:ind w:left="0"/>
        <w:contextualSpacing w:val="0"/>
        <w:jc w:val="both"/>
        <w:rPr>
          <w:b/>
          <w:snapToGrid w:val="0"/>
          <w:lang w:eastAsia="en-US"/>
        </w:rPr>
      </w:pPr>
    </w:p>
    <w:p w:rsidR="001D2869" w:rsidRPr="00392002" w:rsidRDefault="001D2869"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1D2869" w:rsidRPr="00392002" w:rsidRDefault="004D07D8" w:rsidP="002A2E12">
      <w:pPr>
        <w:spacing w:after="120"/>
        <w:ind w:left="0" w:firstLine="360"/>
        <w:contextualSpacing w:val="0"/>
        <w:jc w:val="both"/>
        <w:rPr>
          <w:rStyle w:val="Hipercze"/>
          <w:color w:val="365F91"/>
          <w:lang w:eastAsia="en-US"/>
        </w:rPr>
      </w:pPr>
      <w:hyperlink r:id="rId8" w:history="1">
        <w:r w:rsidR="001D2869" w:rsidRPr="00392002">
          <w:rPr>
            <w:rStyle w:val="Hipercze"/>
          </w:rPr>
          <w:t>http://umkonskie.bipgmina.pl/</w:t>
        </w:r>
      </w:hyperlink>
      <w:r w:rsidR="001D2869" w:rsidRPr="00392002">
        <w:t xml:space="preserve"> </w:t>
      </w:r>
      <w:r w:rsidR="001D2869" w:rsidRPr="00392002">
        <w:rPr>
          <w:b/>
          <w:snapToGrid w:val="0"/>
          <w:lang w:eastAsia="en-US"/>
        </w:rPr>
        <w:t xml:space="preserve"> </w:t>
      </w:r>
    </w:p>
    <w:p w:rsidR="001D2869" w:rsidRPr="00392002" w:rsidRDefault="001D2869" w:rsidP="002A2E12">
      <w:pPr>
        <w:spacing w:after="120"/>
        <w:ind w:left="0"/>
        <w:contextualSpacing w:val="0"/>
        <w:jc w:val="both"/>
        <w:rPr>
          <w:rStyle w:val="Hipercze"/>
          <w:b/>
          <w:color w:val="auto"/>
          <w:u w:val="none"/>
          <w:lang w:eastAsia="en-US"/>
        </w:rPr>
      </w:pPr>
    </w:p>
    <w:p w:rsidR="001D2869" w:rsidRPr="00392002" w:rsidRDefault="001D2869"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t>
      </w:r>
      <w:r w:rsidR="00342F1F">
        <w:rPr>
          <w:rStyle w:val="Hipercze"/>
          <w:color w:val="auto"/>
          <w:u w:val="none"/>
          <w:lang w:eastAsia="en-US"/>
        </w:rPr>
        <w:t>Projektowane postanowienia umowy</w:t>
      </w:r>
    </w:p>
    <w:p w:rsidR="001D2869" w:rsidRPr="00392002" w:rsidRDefault="001D2869" w:rsidP="002A2E12">
      <w:pPr>
        <w:spacing w:after="120"/>
        <w:ind w:left="0"/>
        <w:contextualSpacing w:val="0"/>
        <w:jc w:val="both"/>
        <w:rPr>
          <w:rStyle w:val="Hipercze"/>
          <w:color w:val="auto"/>
          <w:u w:val="none"/>
          <w:lang w:eastAsia="en-US"/>
        </w:rPr>
      </w:pPr>
    </w:p>
    <w:p w:rsidR="001D2869" w:rsidRPr="00392002" w:rsidRDefault="001D2869"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1D2869" w:rsidRPr="00392002" w:rsidRDefault="001D2869" w:rsidP="002A2E12">
      <w:pPr>
        <w:spacing w:after="120"/>
        <w:ind w:left="0" w:firstLine="360"/>
        <w:jc w:val="both"/>
        <w:rPr>
          <w:color w:val="000000"/>
        </w:rPr>
      </w:pPr>
      <w:r w:rsidRPr="00392002">
        <w:rPr>
          <w:color w:val="000000"/>
        </w:rPr>
        <w:t>Zamawiający wyznacza następujące osoby do kontaktu z Wykonawcami:</w:t>
      </w:r>
    </w:p>
    <w:p w:rsidR="001D2869" w:rsidRPr="00392002" w:rsidRDefault="001D2869" w:rsidP="002A2E12">
      <w:pPr>
        <w:spacing w:after="120"/>
        <w:ind w:left="0" w:firstLine="360"/>
        <w:jc w:val="both"/>
        <w:rPr>
          <w:color w:val="000000"/>
        </w:rPr>
      </w:pPr>
      <w:r>
        <w:rPr>
          <w:color w:val="000000"/>
        </w:rPr>
        <w:t xml:space="preserve">Ewa </w:t>
      </w:r>
      <w:proofErr w:type="spellStart"/>
      <w:r>
        <w:rPr>
          <w:color w:val="000000"/>
        </w:rPr>
        <w:t>Prasał</w:t>
      </w:r>
      <w:proofErr w:type="spellEnd"/>
      <w:r w:rsidRPr="00392002">
        <w:rPr>
          <w:color w:val="000000"/>
        </w:rPr>
        <w:t xml:space="preserve">, e-mail: </w:t>
      </w:r>
      <w:r>
        <w:t>przetargi@umkonskie.pl</w:t>
      </w:r>
    </w:p>
    <w:p w:rsidR="001D2869" w:rsidRPr="00466C53" w:rsidRDefault="001D2869" w:rsidP="002A2E12">
      <w:pPr>
        <w:spacing w:after="120"/>
        <w:ind w:left="0"/>
        <w:contextualSpacing w:val="0"/>
        <w:jc w:val="both"/>
        <w:rPr>
          <w:rStyle w:val="Hipercze"/>
          <w:b/>
          <w:color w:val="auto"/>
          <w:u w:val="none"/>
          <w:lang w:eastAsia="en-US"/>
        </w:rPr>
      </w:pPr>
    </w:p>
    <w:p w:rsidR="001D2869" w:rsidRPr="00466C53" w:rsidRDefault="001D2869" w:rsidP="002A2E12">
      <w:pPr>
        <w:widowControl w:val="0"/>
        <w:numPr>
          <w:ilvl w:val="0"/>
          <w:numId w:val="3"/>
        </w:numPr>
        <w:spacing w:after="120"/>
        <w:contextualSpacing w:val="0"/>
        <w:jc w:val="both"/>
        <w:rPr>
          <w:b/>
          <w:lang w:eastAsia="en-US"/>
        </w:rPr>
      </w:pPr>
      <w:r>
        <w:rPr>
          <w:b/>
          <w:lang w:eastAsia="en-US"/>
        </w:rPr>
        <w:t>Tryb udzielenia zamówienia.</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z dnia 11 września 2019 r. – Prawo zamówień publicznych (Dz. U. z 20</w:t>
      </w:r>
      <w:r w:rsidR="00CE44C5">
        <w:rPr>
          <w:lang w:eastAsia="en-US"/>
        </w:rPr>
        <w:t>21</w:t>
      </w:r>
      <w:r w:rsidRPr="00392002">
        <w:rPr>
          <w:lang w:eastAsia="en-US"/>
        </w:rPr>
        <w:t xml:space="preserve"> r., poz. </w:t>
      </w:r>
      <w:r w:rsidR="00CE44C5">
        <w:rPr>
          <w:lang w:eastAsia="en-US"/>
        </w:rPr>
        <w:t>1129</w:t>
      </w:r>
      <w:r w:rsidRPr="00392002">
        <w:rPr>
          <w:lang w:eastAsia="en-US"/>
        </w:rPr>
        <w:t xml:space="preserve"> ze zm.)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Wartość zamówienia nie przekracza równowartości kwoty określonej w przepisach wykonawczych wydanych na podstawie art. 3 ust. 2</w:t>
      </w:r>
      <w:r>
        <w:rPr>
          <w:bCs/>
        </w:rPr>
        <w:t xml:space="preserve"> ustawy </w:t>
      </w:r>
      <w:proofErr w:type="spellStart"/>
      <w:r>
        <w:rPr>
          <w:bCs/>
        </w:rPr>
        <w:t>Pzp</w:t>
      </w:r>
      <w:proofErr w:type="spellEnd"/>
      <w:r>
        <w:rPr>
          <w:bCs/>
        </w:rPr>
        <w:t xml:space="preserve"> tj. kwoty 214 000,00 </w:t>
      </w:r>
      <w:r w:rsidRPr="00392002">
        <w:rPr>
          <w:bCs/>
        </w:rPr>
        <w:t xml:space="preserve">euro. </w:t>
      </w:r>
    </w:p>
    <w:p w:rsidR="001D2869"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1D2869" w:rsidRPr="00466C53" w:rsidRDefault="001D2869" w:rsidP="002A2E12">
      <w:pPr>
        <w:widowControl w:val="0"/>
        <w:spacing w:after="120"/>
        <w:ind w:left="0"/>
        <w:contextualSpacing w:val="0"/>
        <w:jc w:val="both"/>
        <w:rPr>
          <w:lang w:eastAsia="en-US"/>
        </w:rPr>
      </w:pPr>
    </w:p>
    <w:p w:rsidR="001D2869" w:rsidRDefault="001D2869" w:rsidP="002A2E12">
      <w:pPr>
        <w:numPr>
          <w:ilvl w:val="0"/>
          <w:numId w:val="4"/>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640814" w:rsidRPr="00BC0655" w:rsidRDefault="00640814" w:rsidP="00547956">
      <w:pPr>
        <w:ind w:left="0"/>
        <w:rPr>
          <w:b/>
        </w:rPr>
      </w:pPr>
      <w:r w:rsidRPr="00BC0655">
        <w:rPr>
          <w:b/>
        </w:rPr>
        <w:t>„Kompleksowa obsługa bankowa budżetu Gminy Końskie oraz jej jednostek organizacyjnych”</w:t>
      </w:r>
    </w:p>
    <w:p w:rsidR="00640814" w:rsidRPr="00BC0655" w:rsidRDefault="00640814" w:rsidP="00547956">
      <w:pPr>
        <w:ind w:left="0"/>
      </w:pPr>
      <w:r w:rsidRPr="00BC0655">
        <w:rPr>
          <w:b/>
        </w:rPr>
        <w:t xml:space="preserve">Termin realizacji </w:t>
      </w:r>
      <w:proofErr w:type="spellStart"/>
      <w:r w:rsidRPr="00BC0655">
        <w:rPr>
          <w:b/>
        </w:rPr>
        <w:t>zamówienia</w:t>
      </w:r>
      <w:proofErr w:type="spellEnd"/>
      <w:r w:rsidRPr="00BC0655">
        <w:rPr>
          <w:b/>
        </w:rPr>
        <w:t>: 01.01.2022 r. do 31.12.2024</w:t>
      </w:r>
      <w:r w:rsidRPr="00BC0655">
        <w:t xml:space="preserve"> </w:t>
      </w:r>
      <w:r w:rsidRPr="00BC0655">
        <w:rPr>
          <w:b/>
        </w:rPr>
        <w:t>r.</w:t>
      </w:r>
    </w:p>
    <w:p w:rsidR="00640814" w:rsidRPr="00BC0655" w:rsidRDefault="00640814" w:rsidP="00640814">
      <w:pPr>
        <w:pStyle w:val="Akapitzlist"/>
        <w:numPr>
          <w:ilvl w:val="0"/>
          <w:numId w:val="33"/>
        </w:numPr>
        <w:spacing w:after="160" w:line="259" w:lineRule="auto"/>
        <w:jc w:val="both"/>
        <w:rPr>
          <w:b/>
        </w:rPr>
      </w:pPr>
      <w:r w:rsidRPr="00BC0655">
        <w:rPr>
          <w:b/>
        </w:rPr>
        <w:t>Obsługą bankową należy objąć Gminę Końskie i jej, niżej wymienione, jednostki organizacyjne:</w:t>
      </w:r>
    </w:p>
    <w:p w:rsidR="00640814" w:rsidRPr="00BC0655" w:rsidRDefault="00640814" w:rsidP="00640814">
      <w:pPr>
        <w:pStyle w:val="Akapitzlist"/>
        <w:numPr>
          <w:ilvl w:val="0"/>
          <w:numId w:val="34"/>
        </w:numPr>
        <w:spacing w:after="160" w:line="259" w:lineRule="auto"/>
      </w:pPr>
      <w:r w:rsidRPr="00BC0655">
        <w:t xml:space="preserve">Urząd Miasta i Gminy w Końskich </w:t>
      </w:r>
    </w:p>
    <w:p w:rsidR="00640814" w:rsidRPr="00BC0655" w:rsidRDefault="00640814" w:rsidP="00640814">
      <w:pPr>
        <w:pStyle w:val="Akapitzlist"/>
        <w:numPr>
          <w:ilvl w:val="0"/>
          <w:numId w:val="34"/>
        </w:numPr>
        <w:spacing w:after="160" w:line="259" w:lineRule="auto"/>
      </w:pPr>
      <w:r w:rsidRPr="00BC0655">
        <w:lastRenderedPageBreak/>
        <w:t>Miejsko - Gminny Ośrodek Pomocy Społecznej w Końskich</w:t>
      </w:r>
    </w:p>
    <w:p w:rsidR="00640814" w:rsidRPr="00BC0655" w:rsidRDefault="00640814" w:rsidP="00640814">
      <w:pPr>
        <w:pStyle w:val="Akapitzlist"/>
        <w:numPr>
          <w:ilvl w:val="0"/>
          <w:numId w:val="34"/>
        </w:numPr>
        <w:spacing w:after="160" w:line="259" w:lineRule="auto"/>
      </w:pPr>
      <w:r w:rsidRPr="00BC0655">
        <w:t>Zarząd Obiektami Sportowymi i Rekreacyjnymi w Końskich</w:t>
      </w:r>
    </w:p>
    <w:p w:rsidR="00640814" w:rsidRPr="00BC0655" w:rsidRDefault="00640814" w:rsidP="00640814">
      <w:pPr>
        <w:pStyle w:val="Akapitzlist"/>
        <w:numPr>
          <w:ilvl w:val="0"/>
          <w:numId w:val="34"/>
        </w:numPr>
        <w:spacing w:after="160" w:line="259" w:lineRule="auto"/>
      </w:pPr>
      <w:r w:rsidRPr="00BC0655">
        <w:t>Centrum Usług Wspólnych Gminy Końskie</w:t>
      </w:r>
    </w:p>
    <w:p w:rsidR="00640814" w:rsidRPr="00BC0655" w:rsidRDefault="00640814" w:rsidP="00640814">
      <w:pPr>
        <w:pStyle w:val="Akapitzlist"/>
        <w:numPr>
          <w:ilvl w:val="0"/>
          <w:numId w:val="34"/>
        </w:numPr>
        <w:spacing w:after="160" w:line="259" w:lineRule="auto"/>
      </w:pPr>
      <w:r w:rsidRPr="00BC0655">
        <w:t>Zespół Przedszkolny Nr 1 w Końskich</w:t>
      </w:r>
    </w:p>
    <w:p w:rsidR="00640814" w:rsidRPr="00BC0655" w:rsidRDefault="00640814" w:rsidP="00640814">
      <w:pPr>
        <w:pStyle w:val="Akapitzlist"/>
        <w:numPr>
          <w:ilvl w:val="0"/>
          <w:numId w:val="34"/>
        </w:numPr>
        <w:spacing w:after="160" w:line="259" w:lineRule="auto"/>
      </w:pPr>
      <w:bookmarkStart w:id="2" w:name="_Hlk85455874"/>
      <w:r w:rsidRPr="00BC0655">
        <w:t>Przedszkole Nr 2 w Koński</w:t>
      </w:r>
      <w:bookmarkEnd w:id="2"/>
      <w:r w:rsidRPr="00BC0655">
        <w:t>ch</w:t>
      </w:r>
    </w:p>
    <w:p w:rsidR="00640814" w:rsidRPr="00BC0655" w:rsidRDefault="00640814" w:rsidP="00640814">
      <w:pPr>
        <w:pStyle w:val="Akapitzlist"/>
        <w:numPr>
          <w:ilvl w:val="0"/>
          <w:numId w:val="34"/>
        </w:numPr>
        <w:spacing w:after="160" w:line="259" w:lineRule="auto"/>
      </w:pPr>
      <w:r w:rsidRPr="00BC0655">
        <w:t>Przedszkole Nr 3 w Końskich</w:t>
      </w:r>
    </w:p>
    <w:p w:rsidR="00640814" w:rsidRPr="00BC0655" w:rsidRDefault="00640814" w:rsidP="00640814">
      <w:pPr>
        <w:pStyle w:val="Akapitzlist"/>
        <w:numPr>
          <w:ilvl w:val="0"/>
          <w:numId w:val="34"/>
        </w:numPr>
        <w:spacing w:after="160" w:line="259" w:lineRule="auto"/>
      </w:pPr>
      <w:r w:rsidRPr="00BC0655">
        <w:t>Przedszkole Nr 4 w Końskich</w:t>
      </w:r>
    </w:p>
    <w:p w:rsidR="00640814" w:rsidRPr="00BC0655" w:rsidRDefault="00640814" w:rsidP="00640814">
      <w:pPr>
        <w:pStyle w:val="Akapitzlist"/>
        <w:numPr>
          <w:ilvl w:val="0"/>
          <w:numId w:val="34"/>
        </w:numPr>
        <w:spacing w:after="160" w:line="259" w:lineRule="auto"/>
      </w:pPr>
      <w:r w:rsidRPr="00BC0655">
        <w:t>Przedszkole Nr 6 w Końskich</w:t>
      </w:r>
    </w:p>
    <w:p w:rsidR="00640814" w:rsidRPr="00BC0655" w:rsidRDefault="00640814" w:rsidP="00640814">
      <w:pPr>
        <w:pStyle w:val="Akapitzlist"/>
        <w:numPr>
          <w:ilvl w:val="0"/>
          <w:numId w:val="34"/>
        </w:numPr>
        <w:spacing w:after="160" w:line="259" w:lineRule="auto"/>
      </w:pPr>
      <w:r w:rsidRPr="00BC0655">
        <w:t>Szkoła Podstawowa Nr 1  w Końskich</w:t>
      </w:r>
    </w:p>
    <w:p w:rsidR="00640814" w:rsidRPr="00BC0655" w:rsidRDefault="00640814" w:rsidP="00640814">
      <w:pPr>
        <w:pStyle w:val="Akapitzlist"/>
        <w:numPr>
          <w:ilvl w:val="0"/>
          <w:numId w:val="34"/>
        </w:numPr>
        <w:spacing w:after="160" w:line="259" w:lineRule="auto"/>
      </w:pPr>
      <w:r w:rsidRPr="00BC0655">
        <w:t>Szkoła Podstawowa Nr 2  w Końskich</w:t>
      </w:r>
    </w:p>
    <w:p w:rsidR="00640814" w:rsidRPr="00BC0655" w:rsidRDefault="00640814" w:rsidP="00640814">
      <w:pPr>
        <w:pStyle w:val="Akapitzlist"/>
        <w:numPr>
          <w:ilvl w:val="0"/>
          <w:numId w:val="34"/>
        </w:numPr>
        <w:spacing w:after="160" w:line="259" w:lineRule="auto"/>
      </w:pPr>
      <w:r w:rsidRPr="00BC0655">
        <w:t>Szkoła Podstawowa w Bedlnie</w:t>
      </w:r>
    </w:p>
    <w:p w:rsidR="00640814" w:rsidRPr="00BC0655" w:rsidRDefault="00640814" w:rsidP="00640814">
      <w:pPr>
        <w:pStyle w:val="Akapitzlist"/>
        <w:numPr>
          <w:ilvl w:val="0"/>
          <w:numId w:val="34"/>
        </w:numPr>
        <w:spacing w:after="160" w:line="259" w:lineRule="auto"/>
      </w:pPr>
      <w:r w:rsidRPr="00BC0655">
        <w:t>Szkoła Podstawowa w Dziebałtowie</w:t>
      </w:r>
    </w:p>
    <w:p w:rsidR="00640814" w:rsidRPr="00BC0655" w:rsidRDefault="00640814" w:rsidP="00640814">
      <w:pPr>
        <w:pStyle w:val="Akapitzlist"/>
        <w:numPr>
          <w:ilvl w:val="0"/>
          <w:numId w:val="34"/>
        </w:numPr>
        <w:spacing w:after="160" w:line="259" w:lineRule="auto"/>
      </w:pPr>
      <w:r w:rsidRPr="00BC0655">
        <w:t>Zespół Placówek Oświatowych w Kazanowie</w:t>
      </w:r>
    </w:p>
    <w:p w:rsidR="00640814" w:rsidRPr="00BC0655" w:rsidRDefault="00640814" w:rsidP="00640814">
      <w:pPr>
        <w:pStyle w:val="Akapitzlist"/>
        <w:numPr>
          <w:ilvl w:val="0"/>
          <w:numId w:val="34"/>
        </w:numPr>
        <w:spacing w:after="160" w:line="259" w:lineRule="auto"/>
      </w:pPr>
      <w:r w:rsidRPr="00BC0655">
        <w:t>Zespół Placówek Oświatowych w Modliszewicach</w:t>
      </w:r>
    </w:p>
    <w:p w:rsidR="00640814" w:rsidRPr="00BC0655" w:rsidRDefault="00640814" w:rsidP="00640814">
      <w:pPr>
        <w:pStyle w:val="Akapitzlist"/>
        <w:numPr>
          <w:ilvl w:val="0"/>
          <w:numId w:val="34"/>
        </w:numPr>
        <w:spacing w:after="160" w:line="259" w:lineRule="auto"/>
      </w:pPr>
      <w:r w:rsidRPr="00BC0655">
        <w:t xml:space="preserve">Zespół Placówek Oświatowych w </w:t>
      </w:r>
      <w:proofErr w:type="spellStart"/>
      <w:r w:rsidRPr="00BC0655">
        <w:t>Nieświniu</w:t>
      </w:r>
      <w:proofErr w:type="spellEnd"/>
    </w:p>
    <w:p w:rsidR="00640814" w:rsidRPr="00BC0655" w:rsidRDefault="00640814" w:rsidP="00640814">
      <w:pPr>
        <w:pStyle w:val="Akapitzlist"/>
        <w:numPr>
          <w:ilvl w:val="0"/>
          <w:numId w:val="34"/>
        </w:numPr>
        <w:spacing w:after="160" w:line="259" w:lineRule="auto"/>
      </w:pPr>
      <w:r w:rsidRPr="00BC0655">
        <w:t>Zespół Placówek Oświatowych w Pomykowie</w:t>
      </w:r>
    </w:p>
    <w:p w:rsidR="00640814" w:rsidRPr="00BC0655" w:rsidRDefault="00640814" w:rsidP="00640814">
      <w:pPr>
        <w:pStyle w:val="Akapitzlist"/>
        <w:numPr>
          <w:ilvl w:val="0"/>
          <w:numId w:val="34"/>
        </w:numPr>
        <w:spacing w:after="160" w:line="259" w:lineRule="auto"/>
      </w:pPr>
      <w:r w:rsidRPr="00BC0655">
        <w:t>Zespół Placówek Oświatowych w Rogowie</w:t>
      </w:r>
    </w:p>
    <w:p w:rsidR="00640814" w:rsidRPr="00BC0655" w:rsidRDefault="00640814" w:rsidP="00640814">
      <w:pPr>
        <w:pStyle w:val="Akapitzlist"/>
        <w:numPr>
          <w:ilvl w:val="0"/>
          <w:numId w:val="34"/>
        </w:numPr>
        <w:spacing w:after="160" w:line="259" w:lineRule="auto"/>
      </w:pPr>
      <w:r w:rsidRPr="00BC0655">
        <w:t>Zespół Placówek Oświatowych w Stadnickiej Woli</w:t>
      </w:r>
    </w:p>
    <w:p w:rsidR="00640814" w:rsidRPr="00BC0655" w:rsidRDefault="00640814" w:rsidP="00640814">
      <w:pPr>
        <w:pStyle w:val="Akapitzlist"/>
        <w:ind w:left="1080"/>
      </w:pPr>
    </w:p>
    <w:p w:rsidR="00640814" w:rsidRPr="00BC0655" w:rsidRDefault="00640814" w:rsidP="00640814">
      <w:pPr>
        <w:pStyle w:val="Akapitzlist"/>
        <w:numPr>
          <w:ilvl w:val="0"/>
          <w:numId w:val="33"/>
        </w:numPr>
        <w:spacing w:after="160" w:line="259" w:lineRule="auto"/>
        <w:jc w:val="both"/>
        <w:rPr>
          <w:b/>
        </w:rPr>
      </w:pPr>
      <w:r w:rsidRPr="00BC0655">
        <w:rPr>
          <w:b/>
        </w:rPr>
        <w:t xml:space="preserve">Przedmiot </w:t>
      </w:r>
      <w:proofErr w:type="spellStart"/>
      <w:r w:rsidRPr="00BC0655">
        <w:rPr>
          <w:b/>
        </w:rPr>
        <w:t>zamówienia</w:t>
      </w:r>
      <w:proofErr w:type="spellEnd"/>
      <w:r w:rsidRPr="00BC0655">
        <w:rPr>
          <w:b/>
        </w:rPr>
        <w:t xml:space="preserve"> obejmuje usługi w zakresie bankowej </w:t>
      </w:r>
      <w:proofErr w:type="spellStart"/>
      <w:r w:rsidRPr="00BC0655">
        <w:rPr>
          <w:b/>
        </w:rPr>
        <w:t>obsługi</w:t>
      </w:r>
      <w:proofErr w:type="spellEnd"/>
      <w:r w:rsidRPr="00BC0655">
        <w:rPr>
          <w:b/>
        </w:rPr>
        <w:t xml:space="preserve"> budżetu Gminy Końskie (zwanej dalej Zamawiającym) oraz jej jednostek organizacyjnych polegające na:</w:t>
      </w:r>
    </w:p>
    <w:p w:rsidR="00640814" w:rsidRPr="00BC0655" w:rsidRDefault="00640814" w:rsidP="00640814">
      <w:pPr>
        <w:pStyle w:val="Akapitzlist"/>
        <w:numPr>
          <w:ilvl w:val="0"/>
          <w:numId w:val="35"/>
        </w:numPr>
        <w:spacing w:after="160" w:line="259" w:lineRule="auto"/>
        <w:jc w:val="both"/>
      </w:pPr>
      <w:r w:rsidRPr="00BC0655">
        <w:t>Otwarciu i prowadzeniu oprocentowanych rachunków bieżących i pomocniczych oraz rachunków VAT dla budżetu Gminy oraz jednostek organizacyjnych:</w:t>
      </w:r>
    </w:p>
    <w:p w:rsidR="00640814" w:rsidRPr="00BC0655" w:rsidRDefault="00640814" w:rsidP="00640814">
      <w:pPr>
        <w:pStyle w:val="Akapitzlist"/>
      </w:pPr>
      <w:r w:rsidRPr="00BC0655">
        <w:t>- Urząd Miasta i Gminy Końskie -  1 bieżący i pomocnicze w ilości wynikającej z potrzeb Zamawiającego nie więcej niż 50 (w tym jeden nieoprocentowany) oraz jeden rachunek Euro,</w:t>
      </w:r>
    </w:p>
    <w:p w:rsidR="00640814" w:rsidRPr="00BC0655" w:rsidRDefault="00640814" w:rsidP="00640814">
      <w:pPr>
        <w:pStyle w:val="Akapitzlist"/>
      </w:pPr>
      <w:r w:rsidRPr="00BC0655">
        <w:t>- Miejsko - Gminny Ośrodek Pomocy Społecznej – 1 bieżący i 4 pomocnicze,</w:t>
      </w:r>
    </w:p>
    <w:p w:rsidR="00640814" w:rsidRPr="00BC0655" w:rsidRDefault="00640814" w:rsidP="00640814">
      <w:pPr>
        <w:pStyle w:val="Akapitzlist"/>
      </w:pPr>
      <w:r w:rsidRPr="00BC0655">
        <w:t>- Zarząd Obiektami Sportowymi i Rekreacyjnymi – 1 bieżący i 2 pomocnicze,</w:t>
      </w:r>
    </w:p>
    <w:p w:rsidR="00640814" w:rsidRPr="00BC0655" w:rsidRDefault="00640814" w:rsidP="00640814">
      <w:pPr>
        <w:pStyle w:val="Akapitzlist"/>
      </w:pPr>
      <w:r w:rsidRPr="00BC0655">
        <w:t>- Centrum Usług Wspólnych Gminy Końskie – 1 bieżący i 3 pomocnicze,</w:t>
      </w:r>
    </w:p>
    <w:p w:rsidR="00640814" w:rsidRPr="00BC0655" w:rsidRDefault="00640814" w:rsidP="00640814">
      <w:pPr>
        <w:pStyle w:val="Akapitzlist"/>
      </w:pPr>
      <w:r w:rsidRPr="00BC0655">
        <w:t>- Zespół Przedszkolny Nr 1 w Końskich – 1 bieżący i 2 pomocnicze,</w:t>
      </w:r>
    </w:p>
    <w:p w:rsidR="00640814" w:rsidRPr="00BC0655" w:rsidRDefault="00640814" w:rsidP="00640814">
      <w:pPr>
        <w:pStyle w:val="Akapitzlist"/>
      </w:pPr>
      <w:r w:rsidRPr="00BC0655">
        <w:t>- Przedszkole Nr 2 w Końskich – 1 bieżący i 2 pomocnicze,</w:t>
      </w:r>
    </w:p>
    <w:p w:rsidR="00640814" w:rsidRPr="00BC0655" w:rsidRDefault="00640814" w:rsidP="00640814">
      <w:pPr>
        <w:pStyle w:val="Akapitzlist"/>
      </w:pPr>
      <w:r w:rsidRPr="00BC0655">
        <w:t>- Przedszkole Nr 3 w Końskich – 1 bieżący i 2 pomocnicze,</w:t>
      </w:r>
    </w:p>
    <w:p w:rsidR="00640814" w:rsidRPr="00BC0655" w:rsidRDefault="00640814" w:rsidP="00640814">
      <w:pPr>
        <w:pStyle w:val="Akapitzlist"/>
      </w:pPr>
      <w:r w:rsidRPr="00BC0655">
        <w:t xml:space="preserve">- Przedszkole Nr 4 w Końskich – 1 bieżący i 2 pomocnicze, </w:t>
      </w:r>
    </w:p>
    <w:p w:rsidR="00640814" w:rsidRPr="00BC0655" w:rsidRDefault="00640814" w:rsidP="00640814">
      <w:pPr>
        <w:pStyle w:val="Akapitzlist"/>
      </w:pPr>
      <w:r w:rsidRPr="00BC0655">
        <w:t>- Przedszkole Nr 6 w Końskich – 1 bieżący i 2 pomocnicze,</w:t>
      </w:r>
    </w:p>
    <w:p w:rsidR="00640814" w:rsidRPr="00BC0655" w:rsidRDefault="00640814" w:rsidP="00640814">
      <w:pPr>
        <w:pStyle w:val="Akapitzlist"/>
      </w:pPr>
      <w:r w:rsidRPr="00BC0655">
        <w:t>- Szkoła Podstawowa Nr 1 w Końskich – 1 bieżący i 3 pomocnicze,</w:t>
      </w:r>
    </w:p>
    <w:p w:rsidR="00640814" w:rsidRPr="00BC0655" w:rsidRDefault="00640814" w:rsidP="00640814">
      <w:pPr>
        <w:pStyle w:val="Akapitzlist"/>
      </w:pPr>
      <w:r w:rsidRPr="00BC0655">
        <w:t>- Szkoła Podstawowa Nr 2 w Końskich – 1 bieżący i 3 pomocnicze,</w:t>
      </w:r>
    </w:p>
    <w:p w:rsidR="00640814" w:rsidRPr="00BC0655" w:rsidRDefault="00640814" w:rsidP="00640814">
      <w:pPr>
        <w:pStyle w:val="Akapitzlist"/>
      </w:pPr>
      <w:r w:rsidRPr="00BC0655">
        <w:t>- Szkoła Podstawowa w Bedlnie – 1 bieżący i 3 pomocnicze,</w:t>
      </w:r>
    </w:p>
    <w:p w:rsidR="00640814" w:rsidRPr="00BC0655" w:rsidRDefault="00640814" w:rsidP="00640814">
      <w:pPr>
        <w:pStyle w:val="Akapitzlist"/>
      </w:pPr>
      <w:r w:rsidRPr="00BC0655">
        <w:t>- Szkoła Podstawowa w Dziebałtowie – 1 bieżący i 3 pomocnicze,</w:t>
      </w:r>
    </w:p>
    <w:p w:rsidR="00640814" w:rsidRPr="00BC0655" w:rsidRDefault="00640814" w:rsidP="00640814">
      <w:pPr>
        <w:pStyle w:val="Akapitzlist"/>
      </w:pPr>
      <w:r w:rsidRPr="00BC0655">
        <w:t>- Zespół Placówek Oświatowych w Kazanowie – 1 bieżący i 3 pomocnicze,</w:t>
      </w:r>
    </w:p>
    <w:p w:rsidR="00640814" w:rsidRPr="00BC0655" w:rsidRDefault="00640814" w:rsidP="00640814">
      <w:pPr>
        <w:pStyle w:val="Akapitzlist"/>
      </w:pPr>
      <w:r w:rsidRPr="00BC0655">
        <w:t>- Zespół Placówek Oświatowych w Modliszewicach – 1 bieżący i 3 pomocnicze,</w:t>
      </w:r>
    </w:p>
    <w:p w:rsidR="00640814" w:rsidRPr="00BC0655" w:rsidRDefault="00640814" w:rsidP="00640814">
      <w:pPr>
        <w:pStyle w:val="Akapitzlist"/>
      </w:pPr>
      <w:r w:rsidRPr="00BC0655">
        <w:t xml:space="preserve">- Zespół Placówek Oświatowych w </w:t>
      </w:r>
      <w:proofErr w:type="spellStart"/>
      <w:r w:rsidRPr="00BC0655">
        <w:t>Nieświniu</w:t>
      </w:r>
      <w:proofErr w:type="spellEnd"/>
      <w:r w:rsidRPr="00BC0655">
        <w:t xml:space="preserve"> – 1 bieżący i 3 pomocnicze,</w:t>
      </w:r>
    </w:p>
    <w:p w:rsidR="00640814" w:rsidRPr="00BC0655" w:rsidRDefault="00640814" w:rsidP="00640814">
      <w:pPr>
        <w:pStyle w:val="Akapitzlist"/>
      </w:pPr>
      <w:r w:rsidRPr="00BC0655">
        <w:t>- Zespół Placówek Oświatowych w Pomykowie – 1 bieżący i 3 pomocnicze,</w:t>
      </w:r>
    </w:p>
    <w:p w:rsidR="00640814" w:rsidRPr="00BC0655" w:rsidRDefault="00640814" w:rsidP="00640814">
      <w:pPr>
        <w:pStyle w:val="Akapitzlist"/>
      </w:pPr>
      <w:r w:rsidRPr="00BC0655">
        <w:t>- Zespół Placówek Oświatowych w Rogowie – 1 bieżący i 3 pomocnicze,</w:t>
      </w:r>
    </w:p>
    <w:p w:rsidR="00640814" w:rsidRPr="00BC0655" w:rsidRDefault="00640814" w:rsidP="00640814">
      <w:pPr>
        <w:pStyle w:val="Akapitzlist"/>
      </w:pPr>
      <w:r w:rsidRPr="00BC0655">
        <w:t xml:space="preserve">- Zespół Placówek Oświatowych w Stadnickiej Woli – 1 bieżący i 3 pomocnicze. </w:t>
      </w:r>
    </w:p>
    <w:p w:rsidR="00640814" w:rsidRPr="00BC0655" w:rsidRDefault="00640814" w:rsidP="00640814">
      <w:pPr>
        <w:pStyle w:val="Akapitzlist"/>
        <w:numPr>
          <w:ilvl w:val="0"/>
          <w:numId w:val="35"/>
        </w:numPr>
        <w:spacing w:after="160" w:line="259" w:lineRule="auto"/>
        <w:jc w:val="both"/>
      </w:pPr>
      <w:r w:rsidRPr="00BC0655">
        <w:t xml:space="preserve">Objęciu systemem bankowości elektronicznej obsługiwanych rachunków. Zamawiający zastrzega sobie prawo do zmian w ilości stanowisk objętych systemem elektronicznym </w:t>
      </w:r>
      <w:r w:rsidRPr="00BC0655">
        <w:br/>
        <w:t>w zależności od potrzeb organizacyjnych. Za zainstalowanie, wszelkie aktualizacje oraz przeszkolenie pracowników, bank nie pobierze opłat ani też prowizji.</w:t>
      </w:r>
    </w:p>
    <w:p w:rsidR="00640814" w:rsidRPr="00BC0655" w:rsidRDefault="00640814" w:rsidP="00640814">
      <w:pPr>
        <w:pStyle w:val="Akapitzlist"/>
        <w:numPr>
          <w:ilvl w:val="0"/>
          <w:numId w:val="35"/>
        </w:numPr>
        <w:spacing w:after="160" w:line="259" w:lineRule="auto"/>
        <w:jc w:val="both"/>
      </w:pPr>
      <w:r w:rsidRPr="00BC0655">
        <w:t>Możliwości otwierania dodatkowych rachunków bieżących i pomocniczych w trakcie umowy  na warunkach zadeklarowanych w ofercie.</w:t>
      </w:r>
    </w:p>
    <w:p w:rsidR="00640814" w:rsidRPr="00BC0655" w:rsidRDefault="00640814" w:rsidP="00640814">
      <w:pPr>
        <w:pStyle w:val="Akapitzlist"/>
        <w:numPr>
          <w:ilvl w:val="0"/>
          <w:numId w:val="35"/>
        </w:numPr>
        <w:spacing w:after="160" w:line="259" w:lineRule="auto"/>
      </w:pPr>
      <w:r w:rsidRPr="00BC0655">
        <w:t>Realizacji przelewów w formie papierowej i elektronicznej.</w:t>
      </w:r>
    </w:p>
    <w:p w:rsidR="00640814" w:rsidRPr="00BC0655" w:rsidRDefault="00640814" w:rsidP="00640814">
      <w:pPr>
        <w:pStyle w:val="Akapitzlist"/>
        <w:numPr>
          <w:ilvl w:val="0"/>
          <w:numId w:val="35"/>
        </w:numPr>
        <w:spacing w:after="160" w:line="259" w:lineRule="auto"/>
      </w:pPr>
      <w:r w:rsidRPr="00BC0655">
        <w:t>Dokonywaniu wpłat oraz wypłat gotówkowych.</w:t>
      </w:r>
    </w:p>
    <w:p w:rsidR="00640814" w:rsidRPr="00BC0655" w:rsidRDefault="00640814" w:rsidP="00640814">
      <w:pPr>
        <w:pStyle w:val="Akapitzlist"/>
        <w:numPr>
          <w:ilvl w:val="0"/>
          <w:numId w:val="35"/>
        </w:numPr>
        <w:spacing w:after="160" w:line="259" w:lineRule="auto"/>
        <w:jc w:val="both"/>
      </w:pPr>
      <w:r w:rsidRPr="00BC0655">
        <w:lastRenderedPageBreak/>
        <w:t xml:space="preserve">Możliwości zaciągania kredytu w rachunku bieżącym gminy, obsługiwanym przez </w:t>
      </w:r>
      <w:proofErr w:type="spellStart"/>
      <w:r w:rsidRPr="00BC0655">
        <w:t>UMiG</w:t>
      </w:r>
      <w:proofErr w:type="spellEnd"/>
      <w:r w:rsidRPr="00BC0655">
        <w:t xml:space="preserve">, </w:t>
      </w:r>
      <w:r w:rsidR="005C307F">
        <w:br/>
      </w:r>
      <w:r w:rsidRPr="00BC0655">
        <w:t xml:space="preserve">w kwocie nie przekraczającej 5 milionów złotych, którego wysokość zostanie corocznie określona w uchwale budżetowej na dany rok budżetowy. Oprocentowanie kredytu oparte jest na stawce WIBOR 1M plus stała marża banku. Zamawiający nie dopuszcza możliwości pobierania opłat i prowizji od niewykorzystanej części kredytu. Zabezpieczenie spłaty kredytu będzie stanowił weksel </w:t>
      </w:r>
      <w:proofErr w:type="spellStart"/>
      <w:r w:rsidRPr="00BC0655">
        <w:t>„i</w:t>
      </w:r>
      <w:proofErr w:type="spellEnd"/>
      <w:r w:rsidRPr="00BC0655">
        <w:t>n blanco”.</w:t>
      </w:r>
    </w:p>
    <w:p w:rsidR="00640814" w:rsidRPr="00BC0655" w:rsidRDefault="00640814" w:rsidP="00640814">
      <w:pPr>
        <w:pStyle w:val="Akapitzlist"/>
        <w:numPr>
          <w:ilvl w:val="0"/>
          <w:numId w:val="35"/>
        </w:numPr>
        <w:spacing w:after="160" w:line="259" w:lineRule="auto"/>
        <w:jc w:val="both"/>
      </w:pPr>
      <w:r w:rsidRPr="00BC0655">
        <w:t xml:space="preserve">W przypadku dokonywania wpłat przez osoby fizyczne oraz inkasentów zobowiązań podatkowych, opłat wynikających z prawa miejscowego oraz innych należności na rzecz Gminy, bank nie pobierze opłat ani prowizji. </w:t>
      </w:r>
    </w:p>
    <w:p w:rsidR="00640814" w:rsidRPr="00BC0655" w:rsidRDefault="00640814" w:rsidP="00640814">
      <w:pPr>
        <w:pStyle w:val="Akapitzlist"/>
        <w:numPr>
          <w:ilvl w:val="0"/>
          <w:numId w:val="35"/>
        </w:numPr>
        <w:spacing w:after="160" w:line="259" w:lineRule="auto"/>
        <w:jc w:val="both"/>
      </w:pPr>
      <w:r w:rsidRPr="00BC0655">
        <w:t>W przypadku dokonywania wpłat gotówkowych przez jednostki organizacyjne na własne rachunki, bank nie pobierze opłat ani prowizji.</w:t>
      </w:r>
    </w:p>
    <w:p w:rsidR="00640814" w:rsidRPr="00BC0655" w:rsidRDefault="00640814" w:rsidP="00640814">
      <w:pPr>
        <w:pStyle w:val="Akapitzlist"/>
        <w:numPr>
          <w:ilvl w:val="0"/>
          <w:numId w:val="35"/>
        </w:numPr>
        <w:spacing w:after="160" w:line="259" w:lineRule="auto"/>
        <w:jc w:val="both"/>
      </w:pPr>
      <w:r w:rsidRPr="00BC0655">
        <w:t>W przypadku dokonywania przelewów pomiędzy Gminą i jej jednostkami organizacyjnymi, bank nie pobierze opłat ani prowizji.</w:t>
      </w:r>
    </w:p>
    <w:p w:rsidR="00640814" w:rsidRPr="00BC0655" w:rsidRDefault="00640814" w:rsidP="00640814">
      <w:pPr>
        <w:pStyle w:val="Akapitzlist"/>
        <w:numPr>
          <w:ilvl w:val="0"/>
          <w:numId w:val="35"/>
        </w:numPr>
        <w:spacing w:after="160" w:line="259" w:lineRule="auto"/>
        <w:jc w:val="both"/>
      </w:pPr>
      <w:r w:rsidRPr="00BC0655">
        <w:t>Bank po upływie 1 dnia roboczego umożliwi obsługiwanym jednostkom odebranie wyciągów bankowych z operacji dnia poprzedniego.</w:t>
      </w:r>
    </w:p>
    <w:p w:rsidR="00640814" w:rsidRPr="00BC0655" w:rsidRDefault="007F08E4" w:rsidP="00640814">
      <w:pPr>
        <w:pStyle w:val="Akapitzlist"/>
        <w:numPr>
          <w:ilvl w:val="0"/>
          <w:numId w:val="35"/>
        </w:numPr>
        <w:spacing w:after="160" w:line="259" w:lineRule="auto"/>
        <w:jc w:val="both"/>
      </w:pPr>
      <w:r>
        <w:t>Lokowaniu</w:t>
      </w:r>
      <w:r w:rsidR="00640814" w:rsidRPr="00BC0655">
        <w:t xml:space="preserve"> środków na innych lokatach krótkoterminowych i długoterminowych dostępnych </w:t>
      </w:r>
      <w:r w:rsidR="005C307F">
        <w:br/>
      </w:r>
      <w:r w:rsidR="00640814" w:rsidRPr="00BC0655">
        <w:t>w ofercie banku z możliwością ich automatycznej prolongaty.</w:t>
      </w:r>
    </w:p>
    <w:p w:rsidR="00640814" w:rsidRPr="00BC0655" w:rsidRDefault="007F08E4" w:rsidP="00640814">
      <w:pPr>
        <w:pStyle w:val="Akapitzlist"/>
        <w:numPr>
          <w:ilvl w:val="0"/>
          <w:numId w:val="35"/>
        </w:numPr>
        <w:spacing w:after="160" w:line="259" w:lineRule="auto"/>
        <w:jc w:val="both"/>
      </w:pPr>
      <w:r>
        <w:t>Możliwości</w:t>
      </w:r>
      <w:r w:rsidR="00640814" w:rsidRPr="00BC0655">
        <w:t xml:space="preserve"> korzystania z innych narzędzi będących w danym momencie w ofercie publicznej.</w:t>
      </w:r>
    </w:p>
    <w:p w:rsidR="00640814" w:rsidRPr="00BC0655" w:rsidRDefault="00640814" w:rsidP="00640814">
      <w:pPr>
        <w:pStyle w:val="Akapitzlist"/>
        <w:numPr>
          <w:ilvl w:val="0"/>
          <w:numId w:val="35"/>
        </w:numPr>
        <w:spacing w:after="160" w:line="259" w:lineRule="auto"/>
        <w:jc w:val="both"/>
      </w:pPr>
      <w:r w:rsidRPr="00BC0655">
        <w:t>Umowa zawarta z wybranym oferentem nie może być sprzeczna z warunkami przedstawionymi w niniejszej specyfikacji.</w:t>
      </w:r>
    </w:p>
    <w:p w:rsidR="00640814" w:rsidRPr="00BC0655" w:rsidRDefault="00640814" w:rsidP="00640814">
      <w:pPr>
        <w:pStyle w:val="Akapitzlist"/>
        <w:numPr>
          <w:ilvl w:val="0"/>
          <w:numId w:val="35"/>
        </w:numPr>
        <w:spacing w:after="160" w:line="259" w:lineRule="auto"/>
        <w:jc w:val="both"/>
      </w:pPr>
      <w:r w:rsidRPr="00BC0655">
        <w:t xml:space="preserve">Bank zawrze indywidualne umowy na prowadzenie </w:t>
      </w:r>
      <w:proofErr w:type="spellStart"/>
      <w:r w:rsidRPr="00BC0655">
        <w:t>obsługi</w:t>
      </w:r>
      <w:proofErr w:type="spellEnd"/>
      <w:r w:rsidRPr="00BC0655">
        <w:t xml:space="preserve"> bankowej na warunkach zaoferowanych w przetargu z w/w jednostkami organizacyjnymi Gminy Końskie.</w:t>
      </w:r>
    </w:p>
    <w:p w:rsidR="00640814" w:rsidRPr="00BC0655" w:rsidRDefault="00640814" w:rsidP="00640814">
      <w:pPr>
        <w:pStyle w:val="Akapitzlist"/>
        <w:numPr>
          <w:ilvl w:val="0"/>
          <w:numId w:val="35"/>
        </w:numPr>
        <w:spacing w:after="160" w:line="259" w:lineRule="auto"/>
        <w:jc w:val="both"/>
      </w:pPr>
      <w:r w:rsidRPr="00BC0655">
        <w:t xml:space="preserve">Zamawiający zastrzega sobie możliwość otwarcia rachunków podstawowych </w:t>
      </w:r>
      <w:r>
        <w:br/>
      </w:r>
      <w:r w:rsidRPr="00BC0655">
        <w:t>i pomocniczych w przypadku utworzenia nowych jednostek organizacyjnych.</w:t>
      </w:r>
    </w:p>
    <w:p w:rsidR="00640814" w:rsidRPr="00BC0655" w:rsidRDefault="00640814" w:rsidP="00640814">
      <w:pPr>
        <w:pStyle w:val="Akapitzlist"/>
        <w:numPr>
          <w:ilvl w:val="0"/>
          <w:numId w:val="35"/>
        </w:numPr>
        <w:spacing w:after="160" w:line="259" w:lineRule="auto"/>
        <w:jc w:val="both"/>
      </w:pPr>
      <w:r w:rsidRPr="00BC0655">
        <w:t xml:space="preserve">Zamawiający zastrzega sobie możliwość likwidacji rachunków podstawowych </w:t>
      </w:r>
      <w:r>
        <w:br/>
      </w:r>
      <w:r w:rsidRPr="00BC0655">
        <w:t>i pomocniczych w przypadku likwidacji jednostek organizacyjnych.</w:t>
      </w:r>
    </w:p>
    <w:p w:rsidR="00640814" w:rsidRPr="00BC0655" w:rsidRDefault="007F08E4" w:rsidP="00640814">
      <w:pPr>
        <w:pStyle w:val="Akapitzlist"/>
        <w:numPr>
          <w:ilvl w:val="0"/>
          <w:numId w:val="35"/>
        </w:numPr>
        <w:spacing w:after="160" w:line="259" w:lineRule="auto"/>
        <w:jc w:val="both"/>
      </w:pPr>
      <w:r>
        <w:t>Automatycznym przekazywaniu</w:t>
      </w:r>
      <w:r w:rsidR="00640814" w:rsidRPr="00BC0655">
        <w:t xml:space="preserve"> środków pieniężnych na koniec miesiąca ze wskazanych rachunków na rachunek bieżący (rachunek budżetu).</w:t>
      </w:r>
    </w:p>
    <w:p w:rsidR="00640814" w:rsidRPr="00BC0655" w:rsidRDefault="007F08E4" w:rsidP="00640814">
      <w:pPr>
        <w:pStyle w:val="Akapitzlist"/>
        <w:numPr>
          <w:ilvl w:val="0"/>
          <w:numId w:val="35"/>
        </w:numPr>
        <w:spacing w:after="160" w:line="259" w:lineRule="auto"/>
        <w:jc w:val="both"/>
      </w:pPr>
      <w:r>
        <w:t>Naliczeniu i przekazaniu</w:t>
      </w:r>
      <w:r w:rsidR="00640814" w:rsidRPr="00BC0655">
        <w:t xml:space="preserve"> odsetek bankowych ze wskazanych rachunków pomocniczych na rachunek bieżący na koniec każdego miesiąca (nie później niż ostatniego dnia danego miesiąca).</w:t>
      </w:r>
    </w:p>
    <w:p w:rsidR="00640814" w:rsidRPr="00BC0655" w:rsidRDefault="00640814" w:rsidP="00640814">
      <w:pPr>
        <w:pStyle w:val="Akapitzlist"/>
        <w:numPr>
          <w:ilvl w:val="0"/>
          <w:numId w:val="35"/>
        </w:numPr>
        <w:spacing w:after="160" w:line="259" w:lineRule="auto"/>
        <w:jc w:val="both"/>
      </w:pPr>
      <w:r w:rsidRPr="00BC0655">
        <w:t>Zamawiający na wniosek, bezpłatnie otrzyma czeki do rachunków objętych niniejszym postępowaniem.</w:t>
      </w:r>
    </w:p>
    <w:p w:rsidR="00640814" w:rsidRPr="00BC0655" w:rsidRDefault="00640814" w:rsidP="00640814">
      <w:pPr>
        <w:pStyle w:val="Akapitzlist"/>
        <w:numPr>
          <w:ilvl w:val="0"/>
          <w:numId w:val="35"/>
        </w:numPr>
        <w:spacing w:after="160" w:line="259" w:lineRule="auto"/>
        <w:jc w:val="both"/>
      </w:pPr>
      <w:r w:rsidRPr="00BC0655">
        <w:t>W przypadku konieczności otwarcia przez Zamawiającego dodatkowych rachunków pomocniczych bank zastosuje stawki z niniejszego postępowania.</w:t>
      </w:r>
    </w:p>
    <w:p w:rsidR="00640814" w:rsidRDefault="007F08E4" w:rsidP="00640814">
      <w:pPr>
        <w:pStyle w:val="Akapitzlist"/>
        <w:numPr>
          <w:ilvl w:val="0"/>
          <w:numId w:val="35"/>
        </w:numPr>
        <w:spacing w:after="160" w:line="259" w:lineRule="auto"/>
        <w:jc w:val="both"/>
      </w:pPr>
      <w:r>
        <w:t>Wydaniu i bieżącej obsłudze</w:t>
      </w:r>
      <w:r w:rsidR="00640814" w:rsidRPr="00BC0655">
        <w:t xml:space="preserve"> kart przedpłaconych</w:t>
      </w:r>
      <w:r w:rsidR="00640814">
        <w:t xml:space="preserve"> dla Miejsko-Gminnego Ośrodka Pomocy Społecznej w Końskich oraz w miarę potrzeb dla innych jednostek</w:t>
      </w:r>
      <w:r w:rsidR="00547956">
        <w:t xml:space="preserve"> </w:t>
      </w:r>
      <w:r w:rsidR="00547956" w:rsidRPr="009E5B55">
        <w:t>(</w:t>
      </w:r>
      <w:r w:rsidR="002662C2" w:rsidRPr="009E5B55">
        <w:t>szacunkowa ilość 50 szt</w:t>
      </w:r>
      <w:r w:rsidR="00F83C59" w:rsidRPr="009E5B55">
        <w:t>.</w:t>
      </w:r>
      <w:r w:rsidR="002662C2" w:rsidRPr="009E5B55">
        <w:t>)</w:t>
      </w:r>
      <w:r w:rsidR="0022392A" w:rsidRPr="009E5B55">
        <w:t>.</w:t>
      </w:r>
    </w:p>
    <w:p w:rsidR="00640814" w:rsidRPr="00A6265F" w:rsidRDefault="00640814" w:rsidP="00640814">
      <w:pPr>
        <w:pStyle w:val="Akapitzlist"/>
        <w:numPr>
          <w:ilvl w:val="0"/>
          <w:numId w:val="35"/>
        </w:numPr>
        <w:spacing w:after="120" w:line="259" w:lineRule="auto"/>
        <w:jc w:val="both"/>
      </w:pPr>
      <w:r w:rsidRPr="00A6265F">
        <w:t>Wykonawca winien posiadać siedzibę/filię /oddział /punkt kasowy dopuszczony do obrotu bankowego na terenie miasta Końskie albo zobowiąże się do utworzenia w/w w ciągu jednego miesiąca od daty podpisania umowy oraz zapewni funkcjonowanie w/w przez cały okres trwania umowy  na terenie miasta Końskie.</w:t>
      </w:r>
    </w:p>
    <w:p w:rsidR="00640814" w:rsidRPr="00BC0655" w:rsidRDefault="00640814" w:rsidP="00640814">
      <w:pPr>
        <w:pStyle w:val="Akapitzlist"/>
        <w:numPr>
          <w:ilvl w:val="0"/>
          <w:numId w:val="35"/>
        </w:numPr>
        <w:spacing w:after="160" w:line="259" w:lineRule="auto"/>
        <w:jc w:val="both"/>
      </w:pPr>
      <w:r w:rsidRPr="00BC0655">
        <w:t>Na żądanie Zamawiającego udostępnienie usługi identyfikacji płatności masowych:</w:t>
      </w:r>
    </w:p>
    <w:p w:rsidR="00640814" w:rsidRPr="00BC0655" w:rsidRDefault="00640814" w:rsidP="00640814">
      <w:pPr>
        <w:pStyle w:val="Akapitzlist"/>
        <w:jc w:val="both"/>
      </w:pPr>
      <w:r w:rsidRPr="00BC0655">
        <w:t xml:space="preserve">   a) polega</w:t>
      </w:r>
      <w:r>
        <w:t>jącej</w:t>
      </w:r>
      <w:r w:rsidRPr="00BC0655">
        <w:t xml:space="preserve"> na identyfikacji i przetworzeniu jednostkowych płatności masowych kierowanych na rachunek bankowy Zamawiającego do postaci jednego pliku wynikowego </w:t>
      </w:r>
      <w:r w:rsidR="0022392A">
        <w:br/>
      </w:r>
      <w:r w:rsidRPr="00BC0655">
        <w:t>o uzgodnionym formacie i zawartości</w:t>
      </w:r>
      <w:r>
        <w:t>,</w:t>
      </w:r>
      <w:r w:rsidRPr="00BC0655">
        <w:t xml:space="preserve"> plik transakcyjny musi zawierać podmiotowo zidentyfikowane wszystkie płatności obejmujące: identyfikacje płatnika, rodzaj płatności, kwotę;</w:t>
      </w:r>
    </w:p>
    <w:p w:rsidR="00640814" w:rsidRPr="00BC0655" w:rsidRDefault="00640814" w:rsidP="00640814">
      <w:pPr>
        <w:pStyle w:val="Akapitzlist"/>
        <w:jc w:val="both"/>
      </w:pPr>
      <w:r w:rsidRPr="00BC0655">
        <w:t xml:space="preserve">   b) wpłaty masowe dokonywane będą na rachunek Zamawiającego za pośrednictwem indywidualnego, nierzeczywistego numeru rachunku; fragment numeru rachunku bankowego, zawierający unikatową informację o płatniku oraz rodzaju płatności będzie ustalony wspólnie </w:t>
      </w:r>
      <w:r w:rsidR="00547956">
        <w:br/>
      </w:r>
      <w:r w:rsidRPr="00BC0655">
        <w:lastRenderedPageBreak/>
        <w:t>z Zamawiającym; należy zapewnić obsługę minimum 50 000 kont oraz minimum 10 rodzajów płatności</w:t>
      </w:r>
      <w:r>
        <w:t>,</w:t>
      </w:r>
      <w:r w:rsidRPr="00BC0655">
        <w:t xml:space="preserve"> rachunek Zamawiającego będzie automatycznie uznawany wpłatami masowymi</w:t>
      </w:r>
      <w:r>
        <w:t>,</w:t>
      </w:r>
    </w:p>
    <w:p w:rsidR="00640814" w:rsidRPr="00BC0655" w:rsidRDefault="00640814" w:rsidP="00640814">
      <w:pPr>
        <w:pStyle w:val="Akapitzlist"/>
        <w:jc w:val="both"/>
      </w:pPr>
      <w:r w:rsidRPr="00BC0655">
        <w:t xml:space="preserve">  c) usługa musi współpracować z systemem informatycznym Zamawiającego;</w:t>
      </w:r>
    </w:p>
    <w:p w:rsidR="00B35B33" w:rsidRDefault="00640814" w:rsidP="00B35B33">
      <w:pPr>
        <w:pStyle w:val="Akapitzlist"/>
        <w:jc w:val="both"/>
      </w:pPr>
      <w:r w:rsidRPr="00BC0655">
        <w:t xml:space="preserve">  d) bank przyjmujący wpłaty masowe będzie akceptował generowane przez </w:t>
      </w:r>
      <w:proofErr w:type="spellStart"/>
      <w:r w:rsidRPr="00BC0655">
        <w:t>UMiG</w:t>
      </w:r>
      <w:proofErr w:type="spellEnd"/>
      <w:r w:rsidRPr="00BC0655">
        <w:t xml:space="preserve"> druki wpłat gotówkowych.</w:t>
      </w:r>
    </w:p>
    <w:p w:rsidR="00B35B33" w:rsidRDefault="00B35B33" w:rsidP="00547956">
      <w:pPr>
        <w:pStyle w:val="Akapitzlist"/>
        <w:ind w:left="426"/>
        <w:jc w:val="both"/>
        <w:rPr>
          <w:bCs/>
          <w:lang w:eastAsia="ar-SA"/>
        </w:rPr>
      </w:pPr>
      <w:r>
        <w:t xml:space="preserve">24) </w:t>
      </w:r>
      <w:r w:rsidRPr="00CE44C5">
        <w:rPr>
          <w:bCs/>
          <w:lang w:eastAsia="ar-SA"/>
        </w:rPr>
        <w:t>Wymagania w zakresie zatrudniania na podstawie stosunku pracy, w okolicznościach, o k</w:t>
      </w:r>
      <w:r w:rsidR="007F08E4">
        <w:rPr>
          <w:bCs/>
          <w:lang w:eastAsia="ar-SA"/>
        </w:rPr>
        <w:t>tórych mowa w art. 95 usta</w:t>
      </w:r>
      <w:r w:rsidR="00F848DD">
        <w:rPr>
          <w:bCs/>
          <w:lang w:eastAsia="ar-SA"/>
        </w:rPr>
        <w:t>wy Prawo zamówień publicznych (</w:t>
      </w:r>
      <w:r w:rsidR="007F08E4">
        <w:rPr>
          <w:bCs/>
          <w:lang w:eastAsia="ar-SA"/>
        </w:rPr>
        <w:t xml:space="preserve">Dz. U. z 2021r poz. 1129 </w:t>
      </w:r>
      <w:proofErr w:type="spellStart"/>
      <w:r w:rsidR="007F08E4">
        <w:rPr>
          <w:bCs/>
          <w:lang w:eastAsia="ar-SA"/>
        </w:rPr>
        <w:t>t.j</w:t>
      </w:r>
      <w:proofErr w:type="spellEnd"/>
      <w:r w:rsidR="007F08E4">
        <w:rPr>
          <w:bCs/>
          <w:lang w:eastAsia="ar-SA"/>
        </w:rPr>
        <w:t>.)</w:t>
      </w:r>
      <w:r w:rsidRPr="00CE44C5">
        <w:rPr>
          <w:bCs/>
          <w:lang w:eastAsia="ar-SA"/>
        </w:rPr>
        <w:t xml:space="preserve">. </w:t>
      </w:r>
    </w:p>
    <w:p w:rsidR="0022392A" w:rsidRPr="00CE44C5" w:rsidRDefault="0022392A" w:rsidP="00547956">
      <w:pPr>
        <w:pStyle w:val="Akapitzlist"/>
        <w:ind w:left="426"/>
        <w:jc w:val="both"/>
      </w:pPr>
    </w:p>
    <w:p w:rsidR="00B35B33" w:rsidRPr="00CE44C5" w:rsidRDefault="00B35B33" w:rsidP="0022392A">
      <w:pPr>
        <w:tabs>
          <w:tab w:val="left" w:pos="0"/>
        </w:tabs>
        <w:suppressAutoHyphens/>
        <w:spacing w:line="276" w:lineRule="auto"/>
        <w:ind w:left="426"/>
        <w:contextualSpacing w:val="0"/>
        <w:jc w:val="both"/>
        <w:rPr>
          <w:lang w:eastAsia="ar-SA"/>
        </w:rPr>
      </w:pPr>
      <w:r w:rsidRPr="00CE44C5">
        <w:rPr>
          <w:lang w:eastAsia="ar-SA"/>
        </w:rPr>
        <w:t>Zamawiający stawia wymóg w zakresi</w:t>
      </w:r>
      <w:r w:rsidR="00547956">
        <w:rPr>
          <w:lang w:eastAsia="ar-SA"/>
        </w:rPr>
        <w:t xml:space="preserve">e zatrudnienia przez wykonawcę </w:t>
      </w:r>
      <w:r w:rsidRPr="00CE44C5">
        <w:rPr>
          <w:lang w:eastAsia="ar-SA"/>
        </w:rPr>
        <w:t xml:space="preserve">lub podwykonawcę </w:t>
      </w:r>
      <w:r w:rsidR="0022392A">
        <w:rPr>
          <w:lang w:eastAsia="ar-SA"/>
        </w:rPr>
        <w:br/>
      </w:r>
      <w:r w:rsidRPr="00CE44C5">
        <w:rPr>
          <w:lang w:eastAsia="ar-SA"/>
        </w:rPr>
        <w:t xml:space="preserve">na podstawie stosunku pracy osób wykonujących </w:t>
      </w:r>
      <w:r w:rsidR="0022392A">
        <w:rPr>
          <w:lang w:eastAsia="ar-SA"/>
        </w:rPr>
        <w:t xml:space="preserve">czynności w zakresie realizacji </w:t>
      </w:r>
      <w:proofErr w:type="spellStart"/>
      <w:r w:rsidRPr="00CE44C5">
        <w:rPr>
          <w:lang w:eastAsia="ar-SA"/>
        </w:rPr>
        <w:t>zamówienia</w:t>
      </w:r>
      <w:proofErr w:type="spellEnd"/>
      <w:r w:rsidRPr="00CE44C5">
        <w:rPr>
          <w:lang w:eastAsia="ar-SA"/>
        </w:rPr>
        <w:t>.</w:t>
      </w:r>
      <w:r w:rsidRPr="00CE44C5">
        <w:rPr>
          <w:b/>
          <w:bCs/>
          <w:lang w:eastAsia="ar-SA"/>
        </w:rPr>
        <w:t> </w:t>
      </w:r>
      <w:r w:rsidRPr="00CE44C5">
        <w:rPr>
          <w:lang w:eastAsia="ar-SA"/>
        </w:rPr>
        <w:t xml:space="preserve">Zamawiający wymaga, by czynności polegające na </w:t>
      </w:r>
      <w:r>
        <w:rPr>
          <w:lang w:eastAsia="ar-SA"/>
        </w:rPr>
        <w:t>obsłudze bankowej</w:t>
      </w:r>
      <w:r w:rsidR="0022392A">
        <w:rPr>
          <w:lang w:eastAsia="ar-SA"/>
        </w:rPr>
        <w:t xml:space="preserve">- były wykonywane przez </w:t>
      </w:r>
      <w:r w:rsidRPr="00CE44C5">
        <w:rPr>
          <w:lang w:eastAsia="ar-SA"/>
        </w:rPr>
        <w:t>osoby zatrudnione (przez Wykonawcę lub podwykonawcę) na podstawie umowy o pracę, w sposób określony w art. 22 § 1 ustawy z dnia 26 stycznia 1974r. – Kodeks pracy (</w:t>
      </w:r>
      <w:proofErr w:type="spellStart"/>
      <w:r w:rsidRPr="00CE44C5">
        <w:rPr>
          <w:lang w:eastAsia="ar-SA"/>
        </w:rPr>
        <w:t>t.j</w:t>
      </w:r>
      <w:proofErr w:type="spellEnd"/>
      <w:r w:rsidRPr="00CE44C5">
        <w:rPr>
          <w:lang w:eastAsia="ar-SA"/>
        </w:rPr>
        <w:t>. Dz.</w:t>
      </w:r>
      <w:r>
        <w:rPr>
          <w:lang w:eastAsia="ar-SA"/>
        </w:rPr>
        <w:t xml:space="preserve"> U. z 202</w:t>
      </w:r>
      <w:r w:rsidR="0022392A">
        <w:rPr>
          <w:lang w:eastAsia="ar-SA"/>
        </w:rPr>
        <w:t>0 r. poz. 1320 ze zm.). Szczegółowe warunki zostały określone w Dziale II SWZ.</w:t>
      </w:r>
    </w:p>
    <w:p w:rsidR="00640814" w:rsidRPr="00BC0655" w:rsidRDefault="00640814" w:rsidP="00640814">
      <w:pPr>
        <w:pStyle w:val="Akapitzlist"/>
        <w:jc w:val="both"/>
      </w:pPr>
    </w:p>
    <w:p w:rsidR="00640814" w:rsidRPr="00BC0655" w:rsidRDefault="00640814" w:rsidP="00640814">
      <w:pPr>
        <w:pStyle w:val="Akapitzlist"/>
        <w:numPr>
          <w:ilvl w:val="0"/>
          <w:numId w:val="33"/>
        </w:numPr>
        <w:spacing w:after="160" w:line="259" w:lineRule="auto"/>
        <w:rPr>
          <w:b/>
        </w:rPr>
      </w:pPr>
      <w:r w:rsidRPr="00BC0655">
        <w:rPr>
          <w:b/>
        </w:rPr>
        <w:t>Inne informacje dla Wykonawcy</w:t>
      </w:r>
    </w:p>
    <w:p w:rsidR="00640814" w:rsidRPr="00BC0655" w:rsidRDefault="00640814" w:rsidP="00640814">
      <w:pPr>
        <w:ind w:left="360"/>
      </w:pPr>
      <w:r w:rsidRPr="00BC0655">
        <w:t>Informacje dotyczące sytuacji finansowej Zamawiającego:</w:t>
      </w:r>
    </w:p>
    <w:p w:rsidR="00640814" w:rsidRPr="00BC0655" w:rsidRDefault="00640814" w:rsidP="00640814">
      <w:pPr>
        <w:pStyle w:val="Akapitzlist"/>
        <w:numPr>
          <w:ilvl w:val="0"/>
          <w:numId w:val="36"/>
        </w:numPr>
        <w:spacing w:after="160" w:line="259" w:lineRule="auto"/>
        <w:jc w:val="both"/>
      </w:pPr>
      <w:r w:rsidRPr="00BC0655">
        <w:t>Zamawiający oświadcza, że nie posiada zadłużenia wymagalnego wobec ZUS, Urzędów Skarbowych, z tytułu kredytów i pożyczek,</w:t>
      </w:r>
    </w:p>
    <w:p w:rsidR="00640814" w:rsidRPr="00BC0655" w:rsidRDefault="00640814" w:rsidP="00640814">
      <w:pPr>
        <w:pStyle w:val="Akapitzlist"/>
        <w:numPr>
          <w:ilvl w:val="0"/>
          <w:numId w:val="36"/>
        </w:numPr>
        <w:spacing w:after="160" w:line="259" w:lineRule="auto"/>
        <w:jc w:val="both"/>
      </w:pPr>
      <w:r w:rsidRPr="00BC0655">
        <w:t xml:space="preserve">Zamawiający oświadcza, że terminowo obsługuje zaciągnięte kredyty i wywiązuje się </w:t>
      </w:r>
      <w:r w:rsidRPr="00BC0655">
        <w:br/>
        <w:t>z warunków umów kredytowych,</w:t>
      </w:r>
    </w:p>
    <w:p w:rsidR="00640814" w:rsidRPr="00BC0655" w:rsidRDefault="00640814" w:rsidP="00640814">
      <w:pPr>
        <w:pStyle w:val="Akapitzlist"/>
        <w:numPr>
          <w:ilvl w:val="0"/>
          <w:numId w:val="36"/>
        </w:numPr>
        <w:spacing w:after="160" w:line="259" w:lineRule="auto"/>
        <w:jc w:val="both"/>
      </w:pPr>
      <w:r w:rsidRPr="00BC0655">
        <w:t>w ciągu ostatnich 18 miesięcy nie były prowadzone wobec Zamawiającego za pośrednictwem komornika sądowego postępowania egzekucyjne wszczynane na wniosek banków,</w:t>
      </w:r>
    </w:p>
    <w:p w:rsidR="00640814" w:rsidRPr="009E5B55" w:rsidRDefault="00640814" w:rsidP="0022392A">
      <w:pPr>
        <w:pStyle w:val="Akapitzlist"/>
        <w:numPr>
          <w:ilvl w:val="0"/>
          <w:numId w:val="36"/>
        </w:numPr>
        <w:spacing w:after="160" w:line="259" w:lineRule="auto"/>
        <w:ind w:left="426" w:firstLine="0"/>
      </w:pPr>
      <w:r w:rsidRPr="00A6265F">
        <w:t xml:space="preserve">informacje dotyczące sytuacji finansowej Gminy Końskie, znajdują się na stronie BIP Gminy Końskie </w:t>
      </w:r>
      <w:r w:rsidR="009E5B55">
        <w:rPr>
          <w:strike/>
          <w:color w:val="FF0000"/>
        </w:rPr>
        <w:t xml:space="preserve"> </w:t>
      </w:r>
      <w:r w:rsidRPr="009E5B55">
        <w:t>http://umkonskie.bipgmina.pl/wiadomosci/14098/budzet_na_rok_2021</w:t>
      </w:r>
    </w:p>
    <w:p w:rsidR="00640814" w:rsidRPr="002A2E12" w:rsidRDefault="00640814" w:rsidP="00640814">
      <w:pPr>
        <w:spacing w:after="120"/>
        <w:ind w:left="360"/>
        <w:contextualSpacing w:val="0"/>
        <w:jc w:val="both"/>
        <w:rPr>
          <w:b/>
          <w:snapToGrid w:val="0"/>
        </w:rPr>
      </w:pPr>
    </w:p>
    <w:p w:rsidR="001D2869" w:rsidRPr="0028146D" w:rsidRDefault="001D2869" w:rsidP="002A2E12">
      <w:pPr>
        <w:numPr>
          <w:ilvl w:val="1"/>
          <w:numId w:val="4"/>
        </w:numPr>
        <w:tabs>
          <w:tab w:val="left" w:pos="993"/>
        </w:tabs>
        <w:spacing w:after="120" w:line="360" w:lineRule="auto"/>
        <w:contextualSpacing w:val="0"/>
        <w:jc w:val="both"/>
        <w:rPr>
          <w:rFonts w:cs="Arial"/>
          <w:b/>
          <w:lang w:eastAsia="en-US"/>
        </w:rPr>
      </w:pPr>
      <w:r w:rsidRPr="00220EB0">
        <w:rPr>
          <w:lang w:eastAsia="en-US"/>
        </w:rPr>
        <w:t xml:space="preserve">Nazwy i kody </w:t>
      </w:r>
      <w:proofErr w:type="spellStart"/>
      <w:r w:rsidRPr="00220EB0">
        <w:rPr>
          <w:lang w:eastAsia="en-US"/>
        </w:rPr>
        <w:t>zamówienia</w:t>
      </w:r>
      <w:proofErr w:type="spellEnd"/>
      <w:r w:rsidRPr="00220EB0">
        <w:rPr>
          <w:lang w:eastAsia="en-US"/>
        </w:rPr>
        <w:t xml:space="preserve"> według  Wspólnego Słownika Zamówień (CPV):</w:t>
      </w:r>
      <w:r>
        <w:rPr>
          <w:lang w:eastAsia="en-US"/>
        </w:rPr>
        <w:br/>
      </w:r>
      <w:r w:rsidR="00DE6DBA" w:rsidRPr="00DE6DBA">
        <w:t>66110000-4 – usługi bankowe</w:t>
      </w:r>
      <w:r w:rsidR="00DE6DBA">
        <w:rPr>
          <w:rFonts w:ascii="Arial" w:hAnsi="Arial" w:cs="Arial"/>
          <w:sz w:val="20"/>
          <w:szCs w:val="20"/>
        </w:rPr>
        <w:t xml:space="preserve"> </w:t>
      </w:r>
    </w:p>
    <w:p w:rsidR="001D2869" w:rsidRPr="00FA32F4" w:rsidRDefault="001D2869" w:rsidP="002A2E12">
      <w:pPr>
        <w:numPr>
          <w:ilvl w:val="1"/>
          <w:numId w:val="4"/>
        </w:numPr>
        <w:spacing w:after="120"/>
        <w:contextualSpacing w:val="0"/>
        <w:rPr>
          <w:lang w:eastAsia="en-US"/>
        </w:rPr>
      </w:pPr>
      <w:r w:rsidRPr="00DE6DBA">
        <w:rPr>
          <w:bCs/>
          <w:lang w:eastAsia="en-US"/>
        </w:rPr>
        <w:t xml:space="preserve"> </w:t>
      </w:r>
      <w:r w:rsidRPr="00DE6DBA">
        <w:rPr>
          <w:bCs/>
        </w:rPr>
        <w:t>Zamawiający informuje, że w niniejszym postępowaniu:</w:t>
      </w:r>
      <w:r w:rsidRPr="00FA32F4">
        <w:rPr>
          <w:bCs/>
          <w:lang w:eastAsia="en-US"/>
        </w:rPr>
        <w:tab/>
      </w:r>
    </w:p>
    <w:p w:rsidR="00273932" w:rsidRPr="00273932" w:rsidRDefault="001D2869" w:rsidP="001E6150">
      <w:pPr>
        <w:numPr>
          <w:ilvl w:val="0"/>
          <w:numId w:val="2"/>
        </w:numPr>
        <w:autoSpaceDE w:val="0"/>
        <w:autoSpaceDN w:val="0"/>
        <w:adjustRightInd w:val="0"/>
        <w:spacing w:after="120"/>
        <w:ind w:left="300" w:firstLine="0"/>
        <w:contextualSpacing w:val="0"/>
        <w:jc w:val="both"/>
        <w:rPr>
          <w:bCs/>
        </w:rPr>
      </w:pPr>
      <w:r w:rsidRPr="00273932">
        <w:rPr>
          <w:bCs/>
        </w:rPr>
        <w:t>nie dopuszcza się składania ofert częściowych –</w:t>
      </w:r>
      <w:r w:rsidR="00273932">
        <w:t>zamówienie nie zostało podzielone na części, ponieważ ma charakter jednorodny, a czynności ban</w:t>
      </w:r>
      <w:r w:rsidR="00993490">
        <w:t>kowe związane z obsługą bankową</w:t>
      </w:r>
      <w:r w:rsidR="00273932">
        <w:t xml:space="preserve"> są ze sobą ściśle powiązane. Podział na części oraz ewentualne wykonywanie czynności związanych  kompleksową obsługą bankową przez rożnych wykonawców sprawiłoby utrudnienia w realizacji tego zadania</w:t>
      </w:r>
      <w:r w:rsidR="0022392A">
        <w:t>.</w:t>
      </w:r>
      <w:r w:rsidR="00273932">
        <w:t xml:space="preserve"> </w:t>
      </w:r>
    </w:p>
    <w:p w:rsidR="001D2869" w:rsidRPr="00273932" w:rsidRDefault="001D2869" w:rsidP="001E6150">
      <w:pPr>
        <w:numPr>
          <w:ilvl w:val="0"/>
          <w:numId w:val="2"/>
        </w:numPr>
        <w:autoSpaceDE w:val="0"/>
        <w:autoSpaceDN w:val="0"/>
        <w:adjustRightInd w:val="0"/>
        <w:spacing w:after="120"/>
        <w:ind w:left="300" w:firstLine="0"/>
        <w:contextualSpacing w:val="0"/>
        <w:jc w:val="both"/>
        <w:rPr>
          <w:bCs/>
        </w:rPr>
      </w:pPr>
      <w:r w:rsidRPr="00273932">
        <w:rPr>
          <w:bCs/>
        </w:rPr>
        <w:t>nie dopuszcza się składania ofert wariantowych,</w:t>
      </w:r>
    </w:p>
    <w:p w:rsidR="001D2869" w:rsidRDefault="001D2869" w:rsidP="001E6150">
      <w:pPr>
        <w:numPr>
          <w:ilvl w:val="0"/>
          <w:numId w:val="2"/>
        </w:numPr>
        <w:autoSpaceDE w:val="0"/>
        <w:autoSpaceDN w:val="0"/>
        <w:adjustRightInd w:val="0"/>
        <w:spacing w:after="120"/>
        <w:ind w:left="300" w:firstLine="0"/>
        <w:contextualSpacing w:val="0"/>
        <w:jc w:val="both"/>
        <w:rPr>
          <w:bCs/>
        </w:rPr>
      </w:pPr>
      <w:r w:rsidRPr="00273932">
        <w:rPr>
          <w:bCs/>
        </w:rPr>
        <w:t>n</w:t>
      </w:r>
      <w:r>
        <w:rPr>
          <w:bCs/>
        </w:rPr>
        <w:t>ie dopuszcza</w:t>
      </w:r>
      <w:r w:rsidR="007F08E4">
        <w:rPr>
          <w:bCs/>
        </w:rPr>
        <w:t xml:space="preserve"> się </w:t>
      </w:r>
      <w:r>
        <w:rPr>
          <w:bCs/>
        </w:rPr>
        <w:t xml:space="preserve"> możliwości złożenia ofert w postaci katalogów elektronicznych lub dołączenia katalogów elektronicznych do oferty,</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Pr>
          <w:bCs/>
        </w:rPr>
        <w:t xml:space="preserve">nie zastrzega </w:t>
      </w:r>
      <w:r w:rsidR="007F08E4">
        <w:rPr>
          <w:bCs/>
        </w:rPr>
        <w:t xml:space="preserve">się </w:t>
      </w:r>
      <w:r>
        <w:rPr>
          <w:bCs/>
        </w:rPr>
        <w:t>osobistego wykonania przez wykonawcę kluczowych zadań,</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lastRenderedPageBreak/>
        <w:t>zwrotu kosztów udziału w postępowaniu,</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zamówienia wyłącznie przez Wykonawców, o których mowa w art. 94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Pr="00FA32F4">
        <w:rPr>
          <w:bCs/>
        </w:rPr>
        <w:t xml:space="preserve"> </w:t>
      </w:r>
      <w:r w:rsidR="00DE6DBA">
        <w:rPr>
          <w:bCs/>
        </w:rPr>
        <w:br/>
      </w:r>
      <w:r w:rsidRPr="00FA32F4">
        <w:rPr>
          <w:bCs/>
        </w:rPr>
        <w:t>po odbyciu wizji lokalnej lub sprawdzeniu dokumentów niezbędnych do realizacji zamówienia,</w:t>
      </w:r>
    </w:p>
    <w:p w:rsidR="001D2869" w:rsidRPr="00BE3F29"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1D2869" w:rsidRDefault="001D2869" w:rsidP="002A2E12">
      <w:pPr>
        <w:spacing w:after="120"/>
        <w:ind w:left="0"/>
        <w:contextualSpacing w:val="0"/>
        <w:jc w:val="both"/>
        <w:rPr>
          <w:b/>
          <w:lang w:eastAsia="en-US"/>
        </w:rPr>
      </w:pPr>
    </w:p>
    <w:p w:rsidR="001D2869" w:rsidRPr="00FA32F4" w:rsidRDefault="001D2869" w:rsidP="00171129">
      <w:pPr>
        <w:numPr>
          <w:ilvl w:val="0"/>
          <w:numId w:val="4"/>
        </w:numPr>
        <w:spacing w:after="120"/>
        <w:contextualSpacing w:val="0"/>
        <w:jc w:val="both"/>
        <w:rPr>
          <w:b/>
          <w:lang w:eastAsia="en-US"/>
        </w:rPr>
      </w:pPr>
      <w:r>
        <w:rPr>
          <w:b/>
          <w:lang w:eastAsia="en-US"/>
        </w:rPr>
        <w:t>Termin wykonania zamówienia.</w:t>
      </w:r>
    </w:p>
    <w:p w:rsidR="001D2869" w:rsidRPr="00232214" w:rsidRDefault="001D2869" w:rsidP="002A2E12">
      <w:pPr>
        <w:shd w:val="clear" w:color="auto" w:fill="FFFFFF"/>
        <w:spacing w:after="120"/>
        <w:ind w:left="180" w:right="22"/>
        <w:contextualSpacing w:val="0"/>
        <w:jc w:val="both"/>
        <w:rPr>
          <w:b/>
          <w:lang w:eastAsia="en-US"/>
        </w:rPr>
      </w:pPr>
      <w:r w:rsidRPr="00FA32F4">
        <w:rPr>
          <w:lang w:eastAsia="en-US"/>
        </w:rPr>
        <w:t xml:space="preserve">Wykonawca zobowiązany jest zrealizować przedmiot </w:t>
      </w:r>
      <w:proofErr w:type="spellStart"/>
      <w:r w:rsidRPr="00FA32F4">
        <w:rPr>
          <w:lang w:eastAsia="en-US"/>
        </w:rPr>
        <w:t>zamówienia</w:t>
      </w:r>
      <w:proofErr w:type="spellEnd"/>
      <w:r w:rsidRPr="00FA32F4">
        <w:rPr>
          <w:lang w:eastAsia="en-US"/>
        </w:rPr>
        <w:t xml:space="preserve"> </w:t>
      </w:r>
      <w:r>
        <w:rPr>
          <w:lang w:eastAsia="en-US"/>
        </w:rPr>
        <w:t xml:space="preserve">w terminie </w:t>
      </w:r>
      <w:r>
        <w:rPr>
          <w:b/>
          <w:lang w:eastAsia="en-US"/>
        </w:rPr>
        <w:t xml:space="preserve"> </w:t>
      </w:r>
      <w:r w:rsidR="00DE6DBA">
        <w:rPr>
          <w:b/>
          <w:lang w:eastAsia="en-US"/>
        </w:rPr>
        <w:t xml:space="preserve">od 01.01.2022 </w:t>
      </w:r>
      <w:r w:rsidR="00B51D10">
        <w:rPr>
          <w:b/>
          <w:lang w:eastAsia="en-US"/>
        </w:rPr>
        <w:br/>
      </w:r>
      <w:r w:rsidR="00DE6DBA">
        <w:rPr>
          <w:b/>
          <w:lang w:eastAsia="en-US"/>
        </w:rPr>
        <w:t>do 31.12.2024</w:t>
      </w:r>
      <w:r w:rsidR="0022392A">
        <w:rPr>
          <w:b/>
          <w:lang w:eastAsia="en-US"/>
        </w:rPr>
        <w:t>.</w:t>
      </w:r>
    </w:p>
    <w:p w:rsidR="001D2869" w:rsidRPr="00171129" w:rsidRDefault="001D2869" w:rsidP="00171129">
      <w:pPr>
        <w:spacing w:after="120"/>
        <w:ind w:left="0"/>
        <w:contextualSpacing w:val="0"/>
        <w:jc w:val="both"/>
        <w:rPr>
          <w:b/>
          <w:lang w:eastAsia="en-US"/>
        </w:rPr>
      </w:pPr>
      <w:bookmarkStart w:id="3" w:name="_Toc364229886"/>
      <w:bookmarkStart w:id="4" w:name="_Toc456613524"/>
      <w:bookmarkStart w:id="5" w:name="_Toc456613832"/>
    </w:p>
    <w:p w:rsidR="001D2869" w:rsidRPr="00FA32F4" w:rsidRDefault="001D2869"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3"/>
    <w:p w:rsidR="001D2869" w:rsidRDefault="001D2869"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4"/>
      <w:bookmarkEnd w:id="5"/>
    </w:p>
    <w:p w:rsidR="001D2869" w:rsidRDefault="001D2869"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6D3BBA" w:rsidRDefault="006D3BBA" w:rsidP="002A2E12">
      <w:pPr>
        <w:numPr>
          <w:ilvl w:val="1"/>
          <w:numId w:val="7"/>
        </w:numPr>
        <w:spacing w:after="120"/>
        <w:contextualSpacing w:val="0"/>
        <w:jc w:val="both"/>
        <w:rPr>
          <w:lang w:eastAsia="en-US"/>
        </w:rPr>
      </w:pPr>
      <w:r>
        <w:rPr>
          <w:lang w:eastAsia="en-US"/>
        </w:rPr>
        <w:t xml:space="preserve"> Zamawiający zastrzega sobie możliwość wprowadzenia zmian do projektów umów przedstawionych przez Wykonaw</w:t>
      </w:r>
      <w:r w:rsidR="003165B7">
        <w:rPr>
          <w:lang w:eastAsia="en-US"/>
        </w:rPr>
        <w:t>cę przed ich podpisaniem. Zmiany</w:t>
      </w:r>
      <w:r>
        <w:rPr>
          <w:lang w:eastAsia="en-US"/>
        </w:rPr>
        <w:t xml:space="preserve"> te nie będą mogły naruszać </w:t>
      </w:r>
      <w:r w:rsidR="003165B7">
        <w:rPr>
          <w:lang w:eastAsia="en-US"/>
        </w:rPr>
        <w:t xml:space="preserve">postanowień art. 455 ustawy </w:t>
      </w:r>
      <w:proofErr w:type="spellStart"/>
      <w:r w:rsidR="003165B7">
        <w:rPr>
          <w:lang w:eastAsia="en-US"/>
        </w:rPr>
        <w:t>Pzp</w:t>
      </w:r>
      <w:proofErr w:type="spellEnd"/>
      <w:r w:rsidR="003165B7">
        <w:rPr>
          <w:lang w:eastAsia="en-US"/>
        </w:rPr>
        <w:t>.</w:t>
      </w:r>
    </w:p>
    <w:p w:rsidR="001D2869" w:rsidRDefault="001D2869" w:rsidP="002A2E12">
      <w:pPr>
        <w:spacing w:after="120"/>
        <w:ind w:left="0"/>
        <w:contextualSpacing w:val="0"/>
        <w:jc w:val="both"/>
        <w:rPr>
          <w:lang w:eastAsia="en-US"/>
        </w:rPr>
      </w:pPr>
    </w:p>
    <w:p w:rsidR="001D2869" w:rsidRPr="002A2E12" w:rsidRDefault="001D2869"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1D2869" w:rsidRPr="008C263F" w:rsidRDefault="001D2869"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A0755C">
        <w:t>przetargi@umkonskie.pl</w:t>
      </w:r>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Zamawiający wyznacza następujące osoby do kontaktu z Wykonawcami: Pani </w:t>
      </w:r>
      <w:r>
        <w:t xml:space="preserve">Ewa </w:t>
      </w:r>
      <w:proofErr w:type="spellStart"/>
      <w:r>
        <w:t>Prasał</w:t>
      </w:r>
      <w:proofErr w:type="spellEnd"/>
      <w:r>
        <w:t xml:space="preserve"> </w:t>
      </w:r>
      <w:r w:rsidR="00F848DD">
        <w:br/>
      </w:r>
      <w:r w:rsidRPr="008C263F">
        <w:t xml:space="preserve">tel. 41 372 32 49 wew. 109, email.: </w:t>
      </w:r>
      <w:r>
        <w:t>przetargi@umkonskie.pl</w:t>
      </w:r>
    </w:p>
    <w:p w:rsidR="001D2869" w:rsidRPr="008C263F" w:rsidRDefault="001D2869" w:rsidP="002A2E12">
      <w:pPr>
        <w:numPr>
          <w:ilvl w:val="1"/>
          <w:numId w:val="5"/>
        </w:numPr>
        <w:spacing w:after="120"/>
        <w:contextualSpacing w:val="0"/>
        <w:jc w:val="both"/>
        <w:rPr>
          <w:b/>
          <w:lang w:eastAsia="en-US"/>
        </w:rPr>
      </w:pPr>
      <w:r w:rsidRPr="008C263F">
        <w:t xml:space="preserve">Wykonawca zamierzający wziąć udział w postępowaniu o udzielenie zamówienia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w:t>
      </w:r>
      <w:r w:rsidR="00F848DD">
        <w:br/>
      </w:r>
      <w:r w:rsidRPr="008C263F">
        <w:t xml:space="preserve">do następujących </w:t>
      </w:r>
      <w:proofErr w:type="spellStart"/>
      <w:r w:rsidRPr="008C263F">
        <w:t>formularzy:„Formularz</w:t>
      </w:r>
      <w:proofErr w:type="spellEnd"/>
      <w:r w:rsidRPr="008C263F">
        <w:t xml:space="preserve"> do złożenia, zmiany, wycofania oferty lub wniosku” oraz </w:t>
      </w:r>
      <w:proofErr w:type="spellStart"/>
      <w:r w:rsidRPr="008C263F">
        <w:t>do„Formularza</w:t>
      </w:r>
      <w:proofErr w:type="spellEnd"/>
      <w:r w:rsidRPr="008C263F">
        <w:t xml:space="preserve"> do komunikacji”.</w:t>
      </w:r>
    </w:p>
    <w:p w:rsidR="001D2869" w:rsidRPr="008C263F" w:rsidRDefault="001D2869"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1D2869" w:rsidRPr="008C263F" w:rsidRDefault="001D2869" w:rsidP="002A2E12">
      <w:pPr>
        <w:numPr>
          <w:ilvl w:val="1"/>
          <w:numId w:val="5"/>
        </w:numPr>
        <w:spacing w:after="120"/>
        <w:contextualSpacing w:val="0"/>
        <w:jc w:val="both"/>
        <w:rPr>
          <w:b/>
          <w:lang w:eastAsia="en-US"/>
        </w:rPr>
      </w:pPr>
      <w:r w:rsidRPr="008C263F">
        <w:lastRenderedPageBreak/>
        <w:t xml:space="preserve"> Za datę przekazania oferty,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1D2869" w:rsidRPr="008C263F" w:rsidRDefault="001D2869"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1D2869" w:rsidRPr="008C263F" w:rsidRDefault="001D2869" w:rsidP="002A2E12">
      <w:pPr>
        <w:spacing w:after="120"/>
        <w:ind w:left="0"/>
        <w:contextualSpacing w:val="0"/>
        <w:jc w:val="both"/>
        <w:rPr>
          <w:b/>
          <w:lang w:eastAsia="en-US"/>
        </w:rPr>
      </w:pPr>
    </w:p>
    <w:p w:rsidR="001D2869" w:rsidRPr="002A2E12" w:rsidRDefault="001D2869"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1D2869" w:rsidRPr="00B32563" w:rsidRDefault="001D2869"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1D2869" w:rsidRPr="00B32563" w:rsidRDefault="001D2869" w:rsidP="002A2E12">
      <w:pPr>
        <w:numPr>
          <w:ilvl w:val="1"/>
          <w:numId w:val="5"/>
        </w:numPr>
        <w:spacing w:after="120"/>
        <w:contextualSpacing w:val="0"/>
        <w:jc w:val="both"/>
        <w:rPr>
          <w:b/>
          <w:lang w:eastAsia="en-US"/>
        </w:rPr>
      </w:pPr>
      <w:r w:rsidRPr="008C263F">
        <w:t>Zamawiający może również komunikować się z Wykonawcami za pomocą poczty elek</w:t>
      </w:r>
      <w:r>
        <w:t>tronicznej, email przetragi@umkonskie.pl.</w:t>
      </w:r>
      <w:r w:rsidRPr="008C263F">
        <w:t xml:space="preserve"> </w:t>
      </w:r>
    </w:p>
    <w:p w:rsidR="001D2869" w:rsidRPr="002A2E12" w:rsidRDefault="001D2869"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w:t>
      </w:r>
      <w:r w:rsidR="00F848DD">
        <w:br/>
      </w:r>
      <w:r w:rsidRPr="008C263F">
        <w:t xml:space="preserve">od wykonawcy (Dz. U. z 2020 poz. 2415). </w:t>
      </w:r>
    </w:p>
    <w:p w:rsidR="001D2869" w:rsidRDefault="001D2869" w:rsidP="002A2E12">
      <w:pPr>
        <w:spacing w:after="120"/>
        <w:ind w:left="0"/>
        <w:jc w:val="both"/>
        <w:rPr>
          <w:b/>
          <w:color w:val="000000"/>
        </w:rPr>
      </w:pPr>
    </w:p>
    <w:p w:rsidR="001D2869" w:rsidRDefault="001D2869" w:rsidP="001803C0">
      <w:pPr>
        <w:numPr>
          <w:ilvl w:val="0"/>
          <w:numId w:val="19"/>
        </w:numPr>
        <w:spacing w:after="120"/>
        <w:jc w:val="both"/>
        <w:rPr>
          <w:b/>
          <w:color w:val="000000"/>
        </w:rPr>
      </w:pPr>
      <w:r>
        <w:rPr>
          <w:b/>
          <w:color w:val="000000"/>
        </w:rPr>
        <w:t>Informacja o przedmiotowych środkach dowodowych.</w:t>
      </w:r>
    </w:p>
    <w:p w:rsidR="001D2869" w:rsidRPr="00AC5132" w:rsidRDefault="001D2869" w:rsidP="00171129">
      <w:pPr>
        <w:spacing w:after="120"/>
        <w:ind w:left="0"/>
        <w:jc w:val="both"/>
      </w:pPr>
    </w:p>
    <w:p w:rsidR="001D2869" w:rsidRPr="00AC5132" w:rsidRDefault="001D2869"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1D2869" w:rsidRPr="00AC5132" w:rsidRDefault="001D2869" w:rsidP="002A2E12">
      <w:pPr>
        <w:spacing w:after="120"/>
        <w:ind w:left="0"/>
        <w:jc w:val="both"/>
        <w:rPr>
          <w:color w:val="000000"/>
        </w:rPr>
      </w:pPr>
    </w:p>
    <w:p w:rsidR="001D2869" w:rsidRPr="00AC5132" w:rsidRDefault="001D2869" w:rsidP="002A2E12">
      <w:pPr>
        <w:numPr>
          <w:ilvl w:val="0"/>
          <w:numId w:val="9"/>
        </w:numPr>
        <w:spacing w:after="120"/>
        <w:jc w:val="both"/>
        <w:rPr>
          <w:b/>
          <w:color w:val="000000"/>
        </w:rPr>
      </w:pPr>
      <w:r w:rsidRPr="00AC5132">
        <w:rPr>
          <w:b/>
          <w:color w:val="000000"/>
        </w:rPr>
        <w:t>Termin związania ofertą.</w:t>
      </w:r>
    </w:p>
    <w:p w:rsidR="001D2869" w:rsidRPr="00AE1646" w:rsidRDefault="001D2869" w:rsidP="002A2E12">
      <w:pPr>
        <w:numPr>
          <w:ilvl w:val="1"/>
          <w:numId w:val="9"/>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sidR="00C97616">
        <w:rPr>
          <w:b/>
        </w:rPr>
        <w:t>14</w:t>
      </w:r>
      <w:r w:rsidR="004F77E6">
        <w:rPr>
          <w:b/>
        </w:rPr>
        <w:t>.1</w:t>
      </w:r>
      <w:r w:rsidR="00C97616">
        <w:rPr>
          <w:b/>
        </w:rPr>
        <w:t>2</w:t>
      </w:r>
      <w:r>
        <w:rPr>
          <w:b/>
        </w:rPr>
        <w:t>.</w:t>
      </w:r>
      <w:r w:rsidRPr="00D62AD1">
        <w:rPr>
          <w:b/>
        </w:rPr>
        <w:t>2021 r.</w:t>
      </w:r>
    </w:p>
    <w:p w:rsidR="001D2869" w:rsidRPr="00794040" w:rsidRDefault="001D2869" w:rsidP="002A2E12">
      <w:pPr>
        <w:numPr>
          <w:ilvl w:val="1"/>
          <w:numId w:val="9"/>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D2869" w:rsidRPr="00AC5132" w:rsidRDefault="001D2869"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1D2869" w:rsidRPr="00794040" w:rsidRDefault="001D2869" w:rsidP="002A2E12">
      <w:pPr>
        <w:spacing w:after="120"/>
        <w:ind w:left="0"/>
        <w:contextualSpacing w:val="0"/>
        <w:jc w:val="both"/>
        <w:rPr>
          <w:b/>
          <w:color w:val="000000"/>
          <w:lang w:eastAsia="en-US"/>
        </w:rPr>
      </w:pPr>
    </w:p>
    <w:p w:rsidR="001D2869" w:rsidRPr="00781AEC" w:rsidRDefault="001D2869" w:rsidP="002A2E12">
      <w:pPr>
        <w:numPr>
          <w:ilvl w:val="0"/>
          <w:numId w:val="10"/>
        </w:numPr>
        <w:spacing w:after="120"/>
        <w:contextualSpacing w:val="0"/>
        <w:jc w:val="both"/>
        <w:rPr>
          <w:b/>
          <w:color w:val="000000"/>
          <w:lang w:eastAsia="en-US"/>
        </w:rPr>
      </w:pPr>
      <w:r w:rsidRPr="00794040">
        <w:rPr>
          <w:b/>
          <w:color w:val="000000"/>
          <w:lang w:eastAsia="en-US"/>
        </w:rPr>
        <w:t>Opis sposobu przygotowania oferty.</w:t>
      </w:r>
    </w:p>
    <w:p w:rsidR="001D2869" w:rsidRDefault="001D2869"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lastRenderedPageBreak/>
        <w:t>Sposób zaszyfrowania oferty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1D2869" w:rsidRDefault="001D2869"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1D2869" w:rsidRDefault="001D2869"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1D2869" w:rsidRDefault="001D2869" w:rsidP="002A2E12">
      <w:pPr>
        <w:numPr>
          <w:ilvl w:val="1"/>
          <w:numId w:val="10"/>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1D2869" w:rsidRPr="007629B5" w:rsidRDefault="001D2869" w:rsidP="001E6150">
      <w:pPr>
        <w:numPr>
          <w:ilvl w:val="1"/>
          <w:numId w:val="10"/>
        </w:numPr>
        <w:spacing w:after="120"/>
        <w:ind w:hanging="357"/>
        <w:contextualSpacing w:val="0"/>
        <w:jc w:val="both"/>
        <w:rPr>
          <w:lang w:eastAsia="en-US"/>
        </w:rPr>
      </w:pPr>
      <w:r w:rsidRPr="007629B5">
        <w:rPr>
          <w:lang w:eastAsia="en-US"/>
        </w:rPr>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1D2869" w:rsidRPr="007629B5" w:rsidRDefault="001D2869" w:rsidP="001E6150">
      <w:pPr>
        <w:numPr>
          <w:ilvl w:val="1"/>
          <w:numId w:val="10"/>
        </w:numPr>
        <w:spacing w:after="120"/>
        <w:ind w:hanging="357"/>
        <w:contextualSpacing w:val="0"/>
        <w:jc w:val="both"/>
        <w:rPr>
          <w:lang w:eastAsia="en-US"/>
        </w:rPr>
      </w:pPr>
      <w:r w:rsidRPr="007629B5">
        <w:rPr>
          <w:b/>
          <w:lang w:eastAsia="en-US"/>
        </w:rPr>
        <w:t>Do oferty należy dołączyć:</w:t>
      </w:r>
    </w:p>
    <w:p w:rsidR="001D2869" w:rsidRPr="007629B5" w:rsidRDefault="001D2869" w:rsidP="001E6150">
      <w:pPr>
        <w:numPr>
          <w:ilvl w:val="0"/>
          <w:numId w:val="11"/>
        </w:numPr>
        <w:spacing w:after="120"/>
        <w:ind w:hanging="357"/>
        <w:jc w:val="both"/>
        <w:rPr>
          <w:color w:val="000000"/>
        </w:rPr>
      </w:pPr>
      <w:r w:rsidRPr="007629B5">
        <w:rPr>
          <w:color w:val="000000"/>
        </w:rPr>
        <w:t>Pełnomocnictwo upoważniające do złożenia oferty, o ile ofertę składa pełnomocnik;</w:t>
      </w:r>
    </w:p>
    <w:p w:rsidR="001D2869" w:rsidRPr="007629B5" w:rsidRDefault="001D2869" w:rsidP="001E6150">
      <w:pPr>
        <w:numPr>
          <w:ilvl w:val="0"/>
          <w:numId w:val="11"/>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1D2869" w:rsidRDefault="001D2869"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w:t>
      </w:r>
      <w:r w:rsidRPr="00386242">
        <w:rPr>
          <w:b/>
          <w:color w:val="000000"/>
        </w:rPr>
        <w:t>z postępowania i spełnianiu warunków udziału w postępowaniu</w:t>
      </w:r>
      <w:r w:rsidRPr="007629B5">
        <w:rPr>
          <w:color w:val="000000"/>
        </w:rPr>
        <w:t xml:space="preserve">– wzór oświadczenia stanowi </w:t>
      </w:r>
      <w:r w:rsidRPr="007629B5">
        <w:rPr>
          <w:b/>
          <w:color w:val="000000"/>
        </w:rPr>
        <w:t>załącznik nr 2 do SWZ</w:t>
      </w:r>
      <w:r w:rsidRPr="007629B5">
        <w:rPr>
          <w:color w:val="000000"/>
        </w:rPr>
        <w:t xml:space="preserve">. </w:t>
      </w:r>
    </w:p>
    <w:p w:rsidR="001D2869" w:rsidRPr="00993490" w:rsidRDefault="001D2869" w:rsidP="00014466">
      <w:pPr>
        <w:numPr>
          <w:ilvl w:val="0"/>
          <w:numId w:val="11"/>
        </w:numPr>
        <w:tabs>
          <w:tab w:val="left" w:pos="283"/>
        </w:tabs>
        <w:spacing w:after="120"/>
        <w:contextualSpacing w:val="0"/>
        <w:jc w:val="both"/>
      </w:pPr>
      <w:r>
        <w:t xml:space="preserve">W przypadku wykonawców wspólnie składających ofertę - Oświadczenie, z którego wynika, które usługi wykonają poszczególni wykonawcy [art. 117 ust. 4 ustawy </w:t>
      </w:r>
      <w:proofErr w:type="spellStart"/>
      <w:r>
        <w:t>pzp</w:t>
      </w:r>
      <w:proofErr w:type="spellEnd"/>
      <w:r>
        <w:t xml:space="preserve">] </w:t>
      </w:r>
      <w:r w:rsidRPr="00D62AD1">
        <w:t xml:space="preserve">-  </w:t>
      </w:r>
      <w:r w:rsidR="006D3BBA">
        <w:rPr>
          <w:b/>
        </w:rPr>
        <w:t>załącznik nr 3</w:t>
      </w:r>
      <w:r w:rsidRPr="00D62AD1">
        <w:rPr>
          <w:b/>
        </w:rPr>
        <w:t xml:space="preserve"> do SWZ.</w:t>
      </w:r>
    </w:p>
    <w:p w:rsidR="00993490" w:rsidRPr="009E5B55" w:rsidRDefault="00993490" w:rsidP="00014466">
      <w:pPr>
        <w:numPr>
          <w:ilvl w:val="0"/>
          <w:numId w:val="11"/>
        </w:numPr>
        <w:tabs>
          <w:tab w:val="left" w:pos="283"/>
        </w:tabs>
        <w:spacing w:after="120"/>
        <w:contextualSpacing w:val="0"/>
        <w:jc w:val="both"/>
      </w:pPr>
      <w:r w:rsidRPr="009E5B55">
        <w:t>zaparafo</w:t>
      </w:r>
      <w:r w:rsidR="00547956" w:rsidRPr="009E5B55">
        <w:t>w</w:t>
      </w:r>
      <w:r w:rsidR="00C97616" w:rsidRPr="009E5B55">
        <w:t xml:space="preserve">any projekt umowy oraz </w:t>
      </w:r>
      <w:proofErr w:type="spellStart"/>
      <w:r w:rsidR="00C97616" w:rsidRPr="009E5B55">
        <w:t>projekty</w:t>
      </w:r>
      <w:proofErr w:type="spellEnd"/>
      <w:r w:rsidRPr="009E5B55">
        <w:t xml:space="preserve"> pozostałych umów z jednostkami organizacyjnymi uwzględniające wszystkie warunki określone w SWZ</w:t>
      </w:r>
      <w:r w:rsidR="003165B7" w:rsidRPr="009E5B55">
        <w:t xml:space="preserve"> z uwzględnieniem Działu II do SWZ.</w:t>
      </w:r>
    </w:p>
    <w:p w:rsidR="001D2869" w:rsidRPr="007A18E0" w:rsidRDefault="001D2869"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r w:rsidR="007A18E0" w:rsidRPr="007A18E0">
        <w:rPr>
          <w:rStyle w:val="Nagwek1Znak"/>
        </w:rPr>
        <w:t xml:space="preserve"> </w:t>
      </w:r>
      <w:r w:rsidR="007A18E0">
        <w:rPr>
          <w:rStyle w:val="Nagwek1Znak"/>
        </w:rPr>
        <w:t xml:space="preserve"> </w:t>
      </w:r>
      <w:r w:rsidR="007A18E0">
        <w:rPr>
          <w:rStyle w:val="Nagwek1Znak"/>
          <w:rFonts w:ascii="Times New Roman" w:hAnsi="Times New Roman"/>
          <w:b w:val="0"/>
          <w:color w:val="auto"/>
          <w:sz w:val="24"/>
          <w:szCs w:val="24"/>
        </w:rPr>
        <w:t>D</w:t>
      </w:r>
      <w:r w:rsidR="007A18E0" w:rsidRPr="007A18E0">
        <w:rPr>
          <w:rStyle w:val="Nagwek1Znak"/>
          <w:rFonts w:ascii="Times New Roman" w:hAnsi="Times New Roman"/>
          <w:b w:val="0"/>
          <w:color w:val="auto"/>
          <w:sz w:val="24"/>
          <w:szCs w:val="24"/>
        </w:rPr>
        <w:t xml:space="preserve">opuszcza się </w:t>
      </w:r>
      <w:r w:rsidR="007A18E0" w:rsidRPr="007A18E0">
        <w:rPr>
          <w:rStyle w:val="Nagwek1Znak"/>
        </w:rPr>
        <w:t xml:space="preserve"> </w:t>
      </w:r>
      <w:r w:rsidR="007A18E0" w:rsidRPr="007A18E0">
        <w:rPr>
          <w:bCs/>
        </w:rPr>
        <w:t xml:space="preserve">sporządzenie </w:t>
      </w:r>
      <w:r w:rsidR="007A18E0">
        <w:rPr>
          <w:bCs/>
        </w:rPr>
        <w:br/>
      </w:r>
      <w:r w:rsidR="007A18E0" w:rsidRPr="007A18E0">
        <w:rPr>
          <w:bCs/>
        </w:rPr>
        <w:t>w/w  w postaci papierowej następnie przekształcenie do postaci elektronicznej np. poprzez jej zeskanowanie i zaopatrzenie podpisem elektronicznym.</w:t>
      </w:r>
    </w:p>
    <w:p w:rsidR="001D2869" w:rsidRPr="00BA51FC" w:rsidRDefault="001D2869"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w:t>
      </w:r>
      <w:r w:rsidRPr="00781AEC">
        <w:rPr>
          <w:color w:val="000000"/>
          <w:lang w:eastAsia="en-US"/>
        </w:rPr>
        <w:lastRenderedPageBreak/>
        <w:t xml:space="preserve">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1D2869" w:rsidRPr="00BA51FC" w:rsidRDefault="001D2869" w:rsidP="00B51D10">
      <w:pPr>
        <w:numPr>
          <w:ilvl w:val="2"/>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1D2869" w:rsidRDefault="001D2869"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1D2869" w:rsidRDefault="001D2869"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1D2869" w:rsidRDefault="001D2869"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3A3FAB" w:rsidRDefault="001D2869" w:rsidP="003A3FAB">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FA7256" w:rsidRPr="00847A61" w:rsidRDefault="00FA7256" w:rsidP="001E6150">
      <w:pPr>
        <w:numPr>
          <w:ilvl w:val="0"/>
          <w:numId w:val="12"/>
        </w:numPr>
        <w:tabs>
          <w:tab w:val="left" w:pos="283"/>
        </w:tabs>
        <w:spacing w:after="120"/>
        <w:ind w:left="641" w:hanging="357"/>
        <w:contextualSpacing w:val="0"/>
        <w:jc w:val="both"/>
        <w:rPr>
          <w:lang w:eastAsia="en-US"/>
        </w:rPr>
      </w:pPr>
      <w:r w:rsidRPr="00FA7256">
        <w:rPr>
          <w:lang w:eastAsia="en-US"/>
        </w:rPr>
        <w:t xml:space="preserve">W przypadku Wykonawców wspólnie ubiegających się o udzielenie zamówienia: 1) brak podstaw wykluczenia wskazanych  musi wykazać/ spełniać każdy Wykonawca z osobna, 2) warunek określony w </w:t>
      </w:r>
      <w:proofErr w:type="spellStart"/>
      <w:r w:rsidRPr="00FA7256">
        <w:rPr>
          <w:lang w:eastAsia="en-US"/>
        </w:rPr>
        <w:t>pkt</w:t>
      </w:r>
      <w:proofErr w:type="spellEnd"/>
      <w:r w:rsidRPr="00FA7256">
        <w:rPr>
          <w:lang w:eastAsia="en-US"/>
        </w:rPr>
        <w:t xml:space="preserve"> </w:t>
      </w:r>
      <w:r w:rsidR="00993490">
        <w:rPr>
          <w:lang w:eastAsia="en-US"/>
        </w:rPr>
        <w:t>13.1.2</w:t>
      </w:r>
      <w:r w:rsidR="003A3FAB">
        <w:rPr>
          <w:lang w:eastAsia="en-US"/>
        </w:rPr>
        <w:t xml:space="preserve"> </w:t>
      </w:r>
      <w:r w:rsidRPr="00FA7256">
        <w:rPr>
          <w:lang w:eastAsia="en-US"/>
        </w:rPr>
        <w:t xml:space="preserve"> musi spełniać </w:t>
      </w:r>
      <w:r w:rsidR="005A415F">
        <w:rPr>
          <w:lang w:eastAsia="en-US"/>
        </w:rPr>
        <w:t>każdy z Wykonawców.</w:t>
      </w:r>
    </w:p>
    <w:p w:rsidR="001D2869" w:rsidRPr="00847A61" w:rsidRDefault="001D2869" w:rsidP="001E6150">
      <w:pPr>
        <w:numPr>
          <w:ilvl w:val="0"/>
          <w:numId w:val="12"/>
        </w:numPr>
        <w:tabs>
          <w:tab w:val="left" w:pos="283"/>
        </w:tabs>
        <w:spacing w:after="120"/>
        <w:ind w:left="641" w:hanging="357"/>
        <w:contextualSpacing w:val="0"/>
        <w:jc w:val="both"/>
      </w:pPr>
      <w:r>
        <w:t xml:space="preserve">W przypadku, o którym mowa wart. 117 ust. 3 ustawy </w:t>
      </w:r>
      <w:proofErr w:type="spellStart"/>
      <w:r>
        <w:t>pzp</w:t>
      </w:r>
      <w:proofErr w:type="spellEnd"/>
      <w:r>
        <w:t xml:space="preserve">, wykonawcy wspólnie ubiegający się o udzielenie zamówienia (konsorcjum, spółka cywilna itp.) dołączają do oferty oświadczenie, z którego wynika, które usługi wykonają poszczególni wykonawcy [art. 117 ust. 4 ustawy </w:t>
      </w:r>
      <w:proofErr w:type="spellStart"/>
      <w:r>
        <w:t>pzp</w:t>
      </w:r>
      <w:proofErr w:type="spellEnd"/>
      <w:r>
        <w:t xml:space="preserve">] </w:t>
      </w:r>
      <w:r w:rsidRPr="00D62AD1">
        <w:t>- wzór oświadczenia stanowi załącznik nr 4 do SWZ.</w:t>
      </w:r>
    </w:p>
    <w:p w:rsidR="001D2869" w:rsidRDefault="001D2869" w:rsidP="001E6150">
      <w:pPr>
        <w:numPr>
          <w:ilvl w:val="0"/>
          <w:numId w:val="12"/>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1D2869" w:rsidRPr="00781AEC" w:rsidRDefault="001D2869"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1D2869" w:rsidRDefault="001D2869"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1D2869" w:rsidRDefault="001D2869"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1D2869" w:rsidRDefault="001D2869"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6" w:name="mip51081611"/>
      <w:bookmarkEnd w:id="6"/>
    </w:p>
    <w:p w:rsidR="001D2869" w:rsidRDefault="001D2869"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1D2869" w:rsidRDefault="001D2869" w:rsidP="002A2E12">
      <w:pPr>
        <w:spacing w:after="120"/>
        <w:ind w:left="284"/>
        <w:contextualSpacing w:val="0"/>
        <w:jc w:val="both"/>
      </w:pPr>
    </w:p>
    <w:p w:rsidR="001D2869" w:rsidRPr="002A2E12" w:rsidRDefault="001D2869" w:rsidP="002A2E12">
      <w:pPr>
        <w:numPr>
          <w:ilvl w:val="0"/>
          <w:numId w:val="14"/>
        </w:numPr>
        <w:spacing w:after="120"/>
        <w:contextualSpacing w:val="0"/>
        <w:jc w:val="both"/>
        <w:rPr>
          <w:b/>
          <w:lang w:eastAsia="en-US"/>
        </w:rPr>
      </w:pPr>
      <w:r w:rsidRPr="00777E62">
        <w:rPr>
          <w:b/>
        </w:rPr>
        <w:t>Sposób oraz termin składania ofert.</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Funkcjonalność do zaszyfrowania oferty przez Wykonawcę jest dostępna d</w:t>
      </w:r>
      <w:r>
        <w:t xml:space="preserve">la wykonawców na </w:t>
      </w:r>
      <w:proofErr w:type="spellStart"/>
      <w:r>
        <w:t>miniPortalu</w:t>
      </w:r>
      <w:proofErr w:type="spellEnd"/>
      <w:r>
        <w:t>, w </w:t>
      </w:r>
      <w:r w:rsidRPr="00777E62">
        <w:t xml:space="preserve">szczegółach danego postępowania. W formularzu oferty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lastRenderedPageBreak/>
        <w:t>Ofertę wraz z wymaganymi załącznikami nal</w:t>
      </w:r>
      <w:r w:rsidR="00C97616">
        <w:rPr>
          <w:b/>
          <w:color w:val="000000"/>
          <w:lang w:eastAsia="en-US"/>
        </w:rPr>
        <w:t>eży złożyć w terminie do dnia 15</w:t>
      </w:r>
      <w:r w:rsidR="004F77E6">
        <w:rPr>
          <w:b/>
          <w:color w:val="000000"/>
          <w:lang w:eastAsia="en-US"/>
        </w:rPr>
        <w:t>.</w:t>
      </w:r>
      <w:r w:rsidR="00C97616">
        <w:rPr>
          <w:b/>
          <w:color w:val="000000"/>
          <w:lang w:eastAsia="en-US"/>
        </w:rPr>
        <w:t>11</w:t>
      </w:r>
      <w:r w:rsidRPr="00D62AD1">
        <w:rPr>
          <w:b/>
          <w:color w:val="000000"/>
          <w:lang w:eastAsia="en-US"/>
        </w:rPr>
        <w:t>.2021</w:t>
      </w:r>
      <w:r w:rsidRPr="00F44664">
        <w:rPr>
          <w:b/>
          <w:color w:val="000000"/>
          <w:lang w:eastAsia="en-US"/>
        </w:rPr>
        <w:t xml:space="preserve"> do</w:t>
      </w:r>
      <w:r>
        <w:rPr>
          <w:b/>
          <w:color w:val="000000"/>
          <w:lang w:eastAsia="en-US"/>
        </w:rPr>
        <w:t xml:space="preserve"> godz. 09:00.</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i</w:t>
      </w:r>
      <w:r>
        <w:t> </w:t>
      </w:r>
      <w:r w:rsidRPr="008123E3">
        <w:t xml:space="preserve">udostępnionego również na </w:t>
      </w:r>
      <w:proofErr w:type="spellStart"/>
      <w:r w:rsidRPr="008123E3">
        <w:t>miniPortalu</w:t>
      </w:r>
      <w:proofErr w:type="spellEnd"/>
      <w:r w:rsidRPr="008123E3">
        <w:t xml:space="preserve">. Sposób wycofania oferty został opisany w „Instrukcji użytkownika” dostępnej na </w:t>
      </w:r>
      <w:proofErr w:type="spellStart"/>
      <w:r w:rsidRPr="008123E3">
        <w:t>miniPortalu</w:t>
      </w:r>
      <w:proofErr w:type="spellEnd"/>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1D2869" w:rsidRDefault="001D2869" w:rsidP="002A2E12">
      <w:pPr>
        <w:spacing w:after="120"/>
        <w:ind w:left="0"/>
        <w:contextualSpacing w:val="0"/>
        <w:jc w:val="both"/>
        <w:rPr>
          <w:color w:val="000000"/>
          <w:sz w:val="20"/>
          <w:szCs w:val="20"/>
          <w:lang w:eastAsia="en-US"/>
        </w:rPr>
      </w:pPr>
    </w:p>
    <w:p w:rsidR="001D2869" w:rsidRPr="008123E3" w:rsidRDefault="001D2869"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1D2869" w:rsidRPr="00F44664" w:rsidRDefault="001D2869" w:rsidP="002A2E12">
      <w:pPr>
        <w:numPr>
          <w:ilvl w:val="1"/>
          <w:numId w:val="15"/>
        </w:numPr>
        <w:spacing w:after="120"/>
        <w:contextualSpacing w:val="0"/>
        <w:jc w:val="both"/>
        <w:rPr>
          <w:b/>
          <w:lang w:eastAsia="en-US"/>
        </w:rPr>
      </w:pPr>
      <w:r w:rsidRPr="00F44664">
        <w:rPr>
          <w:b/>
        </w:rPr>
        <w:t xml:space="preserve">Otwarcie ofert nastąpi w </w:t>
      </w:r>
      <w:r w:rsidR="00C97616">
        <w:rPr>
          <w:b/>
        </w:rPr>
        <w:t>dniu 15</w:t>
      </w:r>
      <w:r w:rsidR="004F77E6">
        <w:rPr>
          <w:b/>
        </w:rPr>
        <w:t>.</w:t>
      </w:r>
      <w:r w:rsidR="00C97616">
        <w:rPr>
          <w:b/>
        </w:rPr>
        <w:t>11</w:t>
      </w:r>
      <w:r w:rsidR="007F08E4">
        <w:rPr>
          <w:b/>
        </w:rPr>
        <w:t>.202</w:t>
      </w:r>
      <w:r w:rsidRPr="00D62AD1">
        <w:rPr>
          <w:b/>
        </w:rPr>
        <w:t>1</w:t>
      </w:r>
      <w:r w:rsidRPr="00F44664">
        <w:rPr>
          <w:b/>
        </w:rPr>
        <w:t xml:space="preserve"> r., o godzinie 10:00.</w:t>
      </w:r>
    </w:p>
    <w:p w:rsidR="001D2869" w:rsidRPr="008123E3" w:rsidRDefault="001D2869" w:rsidP="002A2E12">
      <w:pPr>
        <w:numPr>
          <w:ilvl w:val="1"/>
          <w:numId w:val="15"/>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1D2869" w:rsidRPr="008123E3" w:rsidRDefault="001D2869" w:rsidP="002A2E12">
      <w:pPr>
        <w:numPr>
          <w:ilvl w:val="1"/>
          <w:numId w:val="15"/>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1D2869" w:rsidRPr="008123E3" w:rsidRDefault="001D2869" w:rsidP="002A2E12">
      <w:pPr>
        <w:spacing w:after="120"/>
        <w:ind w:left="0" w:firstLine="540"/>
        <w:contextualSpacing w:val="0"/>
        <w:jc w:val="both"/>
        <w:rPr>
          <w:b/>
          <w:lang w:eastAsia="en-US"/>
        </w:rPr>
      </w:pPr>
      <w:r w:rsidRPr="008123E3">
        <w:t>2) cenach lub kosztach zawartych w ofertach.</w:t>
      </w:r>
    </w:p>
    <w:p w:rsidR="001D2869" w:rsidRPr="008123E3" w:rsidRDefault="001D2869" w:rsidP="002A2E12">
      <w:pPr>
        <w:numPr>
          <w:ilvl w:val="1"/>
          <w:numId w:val="15"/>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1D2869" w:rsidRDefault="001D2869" w:rsidP="002A2E12">
      <w:pPr>
        <w:spacing w:after="120"/>
        <w:ind w:left="0"/>
        <w:contextualSpacing w:val="0"/>
        <w:jc w:val="both"/>
        <w:rPr>
          <w:b/>
          <w:color w:val="000000"/>
          <w:sz w:val="20"/>
          <w:szCs w:val="20"/>
          <w:lang w:eastAsia="en-US"/>
        </w:rPr>
      </w:pPr>
    </w:p>
    <w:p w:rsidR="001D2869" w:rsidRPr="00C07695" w:rsidRDefault="001D2869"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1D2869" w:rsidRPr="00C07695" w:rsidRDefault="001D2869"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 xml:space="preserve">ustawy </w:t>
      </w:r>
      <w:proofErr w:type="spellStart"/>
      <w:r w:rsidRPr="00C07695">
        <w:rPr>
          <w:u w:val="single"/>
          <w:lang w:eastAsia="en-US"/>
        </w:rPr>
        <w:t>pzp</w:t>
      </w:r>
      <w:proofErr w:type="spellEnd"/>
      <w:r w:rsidRPr="00C07695">
        <w:rPr>
          <w:u w:val="single"/>
          <w:lang w:eastAsia="en-US"/>
        </w:rPr>
        <w:t xml:space="preserve"> (z zastrzeżeniem art. 110 ust 2 </w:t>
      </w:r>
      <w:proofErr w:type="spellStart"/>
      <w:r w:rsidRPr="00C07695">
        <w:rPr>
          <w:u w:val="single"/>
          <w:lang w:eastAsia="en-US"/>
        </w:rPr>
        <w:t>pzp</w:t>
      </w:r>
      <w:proofErr w:type="spellEnd"/>
      <w:r w:rsidRPr="00C07695">
        <w:rPr>
          <w:u w:val="single"/>
          <w:lang w:eastAsia="en-US"/>
        </w:rPr>
        <w:t>):</w:t>
      </w:r>
    </w:p>
    <w:p w:rsidR="001D2869" w:rsidRPr="00C07695" w:rsidRDefault="001D2869"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1D2869" w:rsidRPr="00C07695" w:rsidRDefault="001D2869"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1D2869" w:rsidRPr="00C07695" w:rsidRDefault="001D2869" w:rsidP="002A2E12">
      <w:pPr>
        <w:spacing w:after="120"/>
        <w:ind w:left="284"/>
        <w:contextualSpacing w:val="0"/>
        <w:jc w:val="both"/>
        <w:rPr>
          <w:lang w:eastAsia="en-US"/>
        </w:rPr>
      </w:pPr>
      <w:r w:rsidRPr="00C07695">
        <w:rPr>
          <w:lang w:eastAsia="en-US"/>
        </w:rPr>
        <w:t xml:space="preserve">b) handlu ludźmi, o którym mowa w art. 189a Kodeksu karnego, </w:t>
      </w:r>
    </w:p>
    <w:p w:rsidR="001D2869" w:rsidRPr="00C07695" w:rsidRDefault="001D2869" w:rsidP="002A2E12">
      <w:pPr>
        <w:spacing w:after="120"/>
        <w:ind w:left="284"/>
        <w:contextualSpacing w:val="0"/>
        <w:jc w:val="both"/>
        <w:rPr>
          <w:lang w:eastAsia="en-US"/>
        </w:rPr>
      </w:pPr>
      <w:r w:rsidRPr="00C07695">
        <w:rPr>
          <w:lang w:eastAsia="en-US"/>
        </w:rPr>
        <w:lastRenderedPageBreak/>
        <w:t>c) o którym mowa w art. 228-230a, art. 250a Kodeksu karnego lub</w:t>
      </w:r>
      <w:r>
        <w:rPr>
          <w:lang w:eastAsia="en-US"/>
        </w:rPr>
        <w:t xml:space="preserve"> w art. 46 lub art. 48 ustawy z </w:t>
      </w:r>
      <w:r w:rsidRPr="00C07695">
        <w:rPr>
          <w:lang w:eastAsia="en-US"/>
        </w:rPr>
        <w:t xml:space="preserve">dnia 25 czerwca 2010 r. o sporcie, </w:t>
      </w:r>
    </w:p>
    <w:p w:rsidR="001D2869" w:rsidRPr="00C07695" w:rsidRDefault="001D2869"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D2869" w:rsidRPr="00C07695" w:rsidRDefault="001D2869"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1D2869" w:rsidRPr="00C07695" w:rsidRDefault="001D2869"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1D2869" w:rsidRPr="00C07695" w:rsidRDefault="001D2869"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D2869" w:rsidRPr="00C07695" w:rsidRDefault="001D2869"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1D2869" w:rsidRPr="00C07695" w:rsidRDefault="001D2869"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1D2869" w:rsidRPr="00C07695" w:rsidRDefault="001D2869" w:rsidP="002A2E12">
      <w:pPr>
        <w:spacing w:after="120"/>
        <w:ind w:left="0"/>
        <w:contextualSpacing w:val="0"/>
        <w:jc w:val="both"/>
        <w:rPr>
          <w:lang w:eastAsia="en-US"/>
        </w:rPr>
      </w:pPr>
      <w:bookmarkStart w:id="7" w:name="mip51080594"/>
      <w:bookmarkEnd w:id="7"/>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1D2869" w:rsidRPr="00C07695" w:rsidRDefault="001D2869" w:rsidP="002A2E12">
      <w:pPr>
        <w:spacing w:after="120"/>
        <w:ind w:left="0"/>
        <w:contextualSpacing w:val="0"/>
        <w:jc w:val="both"/>
        <w:rPr>
          <w:lang w:eastAsia="en-US"/>
        </w:rPr>
      </w:pPr>
      <w:bookmarkStart w:id="8" w:name="mip51080595"/>
      <w:bookmarkEnd w:id="8"/>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D2869" w:rsidRPr="00C07695" w:rsidRDefault="001D2869" w:rsidP="002A2E12">
      <w:pPr>
        <w:spacing w:after="120"/>
        <w:ind w:left="0"/>
        <w:contextualSpacing w:val="0"/>
        <w:jc w:val="both"/>
        <w:rPr>
          <w:lang w:eastAsia="en-US"/>
        </w:rPr>
      </w:pPr>
      <w:bookmarkStart w:id="9" w:name="mip51080596"/>
      <w:bookmarkEnd w:id="9"/>
      <w:r w:rsidRPr="00C07695">
        <w:rPr>
          <w:lang w:eastAsia="en-US"/>
        </w:rPr>
        <w:t xml:space="preserve">4) wobec którego prawomocnie orzeczono zakaz ubiegania się o zamówienia publiczne; </w:t>
      </w:r>
    </w:p>
    <w:p w:rsidR="001D2869" w:rsidRPr="00C07695" w:rsidRDefault="001D2869" w:rsidP="002A2E12">
      <w:pPr>
        <w:spacing w:after="120"/>
        <w:ind w:left="0"/>
        <w:contextualSpacing w:val="0"/>
        <w:jc w:val="both"/>
        <w:rPr>
          <w:lang w:eastAsia="en-US"/>
        </w:rPr>
      </w:pPr>
      <w:bookmarkStart w:id="10" w:name="mip51080597"/>
      <w:bookmarkEnd w:id="10"/>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1D2869" w:rsidRPr="00C07695" w:rsidRDefault="001D2869" w:rsidP="002A2E12">
      <w:pPr>
        <w:spacing w:after="120"/>
        <w:ind w:left="0"/>
        <w:contextualSpacing w:val="0"/>
        <w:jc w:val="both"/>
        <w:rPr>
          <w:lang w:eastAsia="en-US"/>
        </w:rPr>
      </w:pPr>
      <w:bookmarkStart w:id="11" w:name="mip51080598"/>
      <w:bookmarkEnd w:id="11"/>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1D2869" w:rsidRPr="00C07695" w:rsidRDefault="001D2869" w:rsidP="002A2E12">
      <w:pPr>
        <w:numPr>
          <w:ilvl w:val="1"/>
          <w:numId w:val="15"/>
        </w:numPr>
        <w:spacing w:after="120"/>
        <w:contextualSpacing w:val="0"/>
        <w:jc w:val="both"/>
        <w:rPr>
          <w:color w:val="000000"/>
          <w:lang w:eastAsia="en-US"/>
        </w:rPr>
      </w:pPr>
      <w:bookmarkStart w:id="12" w:name="mip51080599"/>
      <w:bookmarkEnd w:id="12"/>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1D2869" w:rsidRPr="00C07695" w:rsidRDefault="001D2869" w:rsidP="002A2E12">
      <w:pPr>
        <w:spacing w:after="120"/>
        <w:ind w:left="0"/>
        <w:contextualSpacing w:val="0"/>
        <w:jc w:val="both"/>
        <w:rPr>
          <w:b/>
          <w:lang w:eastAsia="en-US"/>
        </w:rPr>
      </w:pPr>
    </w:p>
    <w:p w:rsidR="001D2869" w:rsidRPr="00C07695" w:rsidRDefault="001D2869" w:rsidP="002A2E12">
      <w:pPr>
        <w:numPr>
          <w:ilvl w:val="0"/>
          <w:numId w:val="15"/>
        </w:numPr>
        <w:spacing w:after="120"/>
        <w:contextualSpacing w:val="0"/>
        <w:jc w:val="both"/>
        <w:rPr>
          <w:b/>
          <w:lang w:eastAsia="en-US"/>
        </w:rPr>
      </w:pPr>
      <w:r w:rsidRPr="00C07695">
        <w:rPr>
          <w:b/>
          <w:lang w:eastAsia="en-US"/>
        </w:rPr>
        <w:t>Opis warunków udziału w postępowaniu.</w:t>
      </w:r>
    </w:p>
    <w:p w:rsidR="001D2869" w:rsidRDefault="001D2869" w:rsidP="002A2E12">
      <w:pPr>
        <w:spacing w:after="120"/>
        <w:ind w:left="0"/>
        <w:contextualSpacing w:val="0"/>
        <w:jc w:val="both"/>
        <w:rPr>
          <w:b/>
          <w:sz w:val="20"/>
          <w:szCs w:val="20"/>
          <w:lang w:eastAsia="en-US"/>
        </w:rPr>
      </w:pPr>
      <w:r>
        <w:rPr>
          <w:b/>
          <w:sz w:val="20"/>
          <w:szCs w:val="20"/>
          <w:lang w:eastAsia="en-US"/>
        </w:rPr>
        <w:t xml:space="preserve"> </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 Warunki udziału w postępowaniu:</w:t>
      </w:r>
    </w:p>
    <w:p w:rsidR="001D2869" w:rsidRPr="00A02E0D" w:rsidRDefault="001D2869" w:rsidP="002A2E12">
      <w:pPr>
        <w:spacing w:after="120"/>
        <w:ind w:left="142"/>
        <w:contextualSpacing w:val="0"/>
        <w:jc w:val="both"/>
        <w:rPr>
          <w:lang w:eastAsia="en-US"/>
        </w:rPr>
      </w:pPr>
      <w:r w:rsidRPr="00A02E0D">
        <w:rPr>
          <w:lang w:eastAsia="en-US"/>
        </w:rPr>
        <w:lastRenderedPageBreak/>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1D2869" w:rsidRPr="00993490" w:rsidRDefault="001D2869"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w:t>
      </w:r>
      <w:r w:rsidR="00273932" w:rsidRPr="00993490">
        <w:rPr>
          <w:lang w:eastAsia="en-US"/>
        </w:rPr>
        <w:t xml:space="preserve">Wykonawca winien posiadać uprawnienia do wykonywania </w:t>
      </w:r>
      <w:r w:rsidR="00993490" w:rsidRPr="00993490">
        <w:rPr>
          <w:lang w:eastAsia="en-US"/>
        </w:rPr>
        <w:t>czynności bankowych w r</w:t>
      </w:r>
      <w:r w:rsidR="00381E22">
        <w:rPr>
          <w:lang w:eastAsia="en-US"/>
        </w:rPr>
        <w:t>ozumieniu ustawy- Prawo bankowe;</w:t>
      </w:r>
    </w:p>
    <w:p w:rsidR="001D2869" w:rsidRPr="00A02E0D" w:rsidRDefault="001D2869"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DE6DBA" w:rsidRPr="00A02E0D" w:rsidRDefault="001D2869" w:rsidP="00DE6DBA">
      <w:pPr>
        <w:spacing w:after="120"/>
        <w:ind w:left="142"/>
        <w:contextualSpacing w:val="0"/>
        <w:jc w:val="both"/>
        <w:rPr>
          <w:lang w:eastAsia="en-US"/>
        </w:rPr>
      </w:pPr>
      <w:r w:rsidRPr="00A02E0D">
        <w:rPr>
          <w:lang w:eastAsia="en-US"/>
        </w:rPr>
        <w:t xml:space="preserve">4) </w:t>
      </w:r>
      <w:r w:rsidRPr="00A02E0D">
        <w:rPr>
          <w:b/>
          <w:lang w:eastAsia="en-US"/>
        </w:rPr>
        <w:t>zdolność techniczna lub zawodowa</w:t>
      </w:r>
      <w:r w:rsidR="00DE6DBA">
        <w:rPr>
          <w:color w:val="4F6228"/>
          <w:lang w:eastAsia="en-US"/>
        </w:rPr>
        <w:t>-</w:t>
      </w:r>
      <w:r>
        <w:rPr>
          <w:color w:val="4F6228"/>
          <w:lang w:eastAsia="en-US"/>
        </w:rPr>
        <w:tab/>
      </w:r>
      <w:r w:rsidR="00DE6DBA" w:rsidRPr="00A02E0D">
        <w:rPr>
          <w:u w:val="single"/>
          <w:lang w:eastAsia="en-US"/>
        </w:rPr>
        <w:t xml:space="preserve">Zamawiający </w:t>
      </w:r>
      <w:r w:rsidR="00DE6DBA">
        <w:rPr>
          <w:u w:val="single"/>
          <w:lang w:eastAsia="en-US"/>
        </w:rPr>
        <w:t>nie precyzuje warunku udziału w </w:t>
      </w:r>
      <w:r w:rsidR="00DE6DBA" w:rsidRPr="00A02E0D">
        <w:rPr>
          <w:u w:val="single"/>
          <w:lang w:eastAsia="en-US"/>
        </w:rPr>
        <w:t>postępowaniu;</w:t>
      </w:r>
    </w:p>
    <w:p w:rsidR="001D2869" w:rsidRPr="00547956" w:rsidRDefault="001D2869" w:rsidP="00547956">
      <w:pPr>
        <w:spacing w:after="120"/>
        <w:ind w:left="540" w:hanging="360"/>
        <w:contextualSpacing w:val="0"/>
        <w:jc w:val="both"/>
        <w:rPr>
          <w:lang w:eastAsia="en-US"/>
        </w:rPr>
      </w:pPr>
    </w:p>
    <w:p w:rsidR="00993490" w:rsidRDefault="001D2869" w:rsidP="0099349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381E22">
        <w:rPr>
          <w:lang w:eastAsia="en-US"/>
        </w:rPr>
        <w:t>usługi</w:t>
      </w:r>
      <w:r>
        <w:rPr>
          <w:lang w:eastAsia="en-US"/>
        </w:rPr>
        <w:t>, do </w:t>
      </w:r>
      <w:r w:rsidRPr="00A02E0D">
        <w:rPr>
          <w:lang w:eastAsia="en-US"/>
        </w:rPr>
        <w:t>realizacji których te zdolności są wymagane.</w:t>
      </w:r>
    </w:p>
    <w:p w:rsidR="001D2869" w:rsidRDefault="00993490" w:rsidP="00993490">
      <w:pPr>
        <w:numPr>
          <w:ilvl w:val="1"/>
          <w:numId w:val="16"/>
        </w:numPr>
        <w:tabs>
          <w:tab w:val="clear" w:pos="405"/>
          <w:tab w:val="num" w:pos="180"/>
        </w:tabs>
        <w:spacing w:after="120"/>
        <w:ind w:left="180" w:hanging="180"/>
        <w:contextualSpacing w:val="0"/>
        <w:jc w:val="both"/>
        <w:rPr>
          <w:lang w:eastAsia="en-US"/>
        </w:rPr>
      </w:pPr>
      <w:r>
        <w:rPr>
          <w:lang w:eastAsia="en-US"/>
        </w:rPr>
        <w:t>W</w:t>
      </w:r>
      <w:r w:rsidR="001D2869" w:rsidRPr="00993490">
        <w:rPr>
          <w:b/>
          <w:lang w:eastAsia="en-US"/>
        </w:rPr>
        <w:t>ykonawcy wspólnie ubiegający się</w:t>
      </w:r>
      <w:r w:rsidR="001D2869">
        <w:rPr>
          <w:lang w:eastAsia="en-US"/>
        </w:rPr>
        <w:t xml:space="preserve"> o </w:t>
      </w:r>
      <w:r w:rsidR="001D2869" w:rsidRPr="00A02E0D">
        <w:rPr>
          <w:lang w:eastAsia="en-US"/>
        </w:rPr>
        <w:t xml:space="preserve">udzielenie zamówienia dołączają do oferty </w:t>
      </w:r>
      <w:r w:rsidR="001D2869" w:rsidRPr="00993490">
        <w:rPr>
          <w:b/>
          <w:lang w:eastAsia="en-US"/>
        </w:rPr>
        <w:t>oświadczenie</w:t>
      </w:r>
      <w:r w:rsidR="001D2869" w:rsidRPr="00A02E0D">
        <w:rPr>
          <w:lang w:eastAsia="en-US"/>
        </w:rPr>
        <w:t xml:space="preserve">, z którego wynika, które </w:t>
      </w:r>
      <w:r w:rsidR="00C642D9" w:rsidRPr="00C642D9">
        <w:rPr>
          <w:lang w:eastAsia="en-US"/>
        </w:rPr>
        <w:t>usługi</w:t>
      </w:r>
      <w:r w:rsidR="001D2869" w:rsidRPr="00A02E0D">
        <w:rPr>
          <w:lang w:eastAsia="en-US"/>
        </w:rPr>
        <w:t xml:space="preserve"> wykonają poszczególni wykonawcy.</w:t>
      </w:r>
    </w:p>
    <w:p w:rsidR="001D2869" w:rsidRPr="00275DB9" w:rsidRDefault="001D2869"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1D2869" w:rsidRDefault="001D2869" w:rsidP="002A2E12">
      <w:pPr>
        <w:numPr>
          <w:ilvl w:val="0"/>
          <w:numId w:val="17"/>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1D2869" w:rsidRDefault="001D2869" w:rsidP="002A2E12">
      <w:pPr>
        <w:numPr>
          <w:ilvl w:val="0"/>
          <w:numId w:val="17"/>
        </w:numPr>
        <w:spacing w:after="120"/>
        <w:contextualSpacing w:val="0"/>
        <w:jc w:val="both"/>
      </w:pPr>
      <w:bookmarkStart w:id="13" w:name="mip51080668"/>
      <w:bookmarkEnd w:id="13"/>
      <w:r w:rsidRPr="00A02E0D">
        <w:t>W odniesieniu do warunków dotyczących wykształcenia, kwalifikacji zawodowych lub doświadczenia wykonawcy mogą polegać na zdolnościach podmiotów udostępniających zasoby, jeśli podmioty te wykonają roboty budowlane* lub usługi*</w:t>
      </w:r>
      <w:r>
        <w:t>lub dostawy*</w:t>
      </w:r>
      <w:r w:rsidRPr="00A02E0D">
        <w:t xml:space="preserve">, do realizacji których te zdolności są wymagane. </w:t>
      </w:r>
    </w:p>
    <w:p w:rsidR="001D2869" w:rsidRDefault="001D2869" w:rsidP="002A2E12">
      <w:pPr>
        <w:numPr>
          <w:ilvl w:val="0"/>
          <w:numId w:val="17"/>
        </w:numPr>
        <w:spacing w:after="120"/>
        <w:contextualSpacing w:val="0"/>
        <w:jc w:val="both"/>
      </w:pPr>
      <w:bookmarkStart w:id="14" w:name="mip51080669"/>
      <w:bookmarkEnd w:id="14"/>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1D2869" w:rsidRPr="00A02E0D" w:rsidRDefault="001D2869" w:rsidP="002A2E12">
      <w:pPr>
        <w:numPr>
          <w:ilvl w:val="0"/>
          <w:numId w:val="17"/>
        </w:numPr>
        <w:spacing w:after="120"/>
        <w:contextualSpacing w:val="0"/>
        <w:jc w:val="both"/>
      </w:pPr>
      <w:bookmarkStart w:id="15" w:name="mip51080670"/>
      <w:bookmarkEnd w:id="15"/>
      <w:r w:rsidRPr="00A02E0D">
        <w:t>Zobowiązanie podmiotu udostępniającego zasoby, o którym mowa w ust. 3, potwierdza, że stosunek łączący wykonawcę z podmiotami udostępniającymi zasoby gwarantuje rzeczywisty dostęp do tych zasobów oraz określa w szczególności:</w:t>
      </w:r>
    </w:p>
    <w:p w:rsidR="001D2869" w:rsidRPr="00A02E0D" w:rsidRDefault="001D2869" w:rsidP="002A2E12">
      <w:pPr>
        <w:spacing w:after="120"/>
        <w:ind w:left="900" w:hanging="180"/>
        <w:contextualSpacing w:val="0"/>
        <w:jc w:val="both"/>
      </w:pPr>
      <w:bookmarkStart w:id="16" w:name="mip51080672"/>
      <w:bookmarkEnd w:id="16"/>
      <w:r w:rsidRPr="00A02E0D">
        <w:t>1) zakres dostępnych wykonawcy zasobów podmiotu udostępniającego zasoby;</w:t>
      </w:r>
    </w:p>
    <w:p w:rsidR="001D2869" w:rsidRPr="00A02E0D" w:rsidRDefault="001D2869" w:rsidP="002A2E12">
      <w:pPr>
        <w:spacing w:after="120"/>
        <w:ind w:left="900" w:hanging="180"/>
        <w:contextualSpacing w:val="0"/>
        <w:jc w:val="both"/>
      </w:pPr>
      <w:bookmarkStart w:id="17" w:name="mip51080673"/>
      <w:bookmarkEnd w:id="17"/>
      <w:r w:rsidRPr="00A02E0D">
        <w:t>2) sposób i okres udostępnienia wykonawcy i wykorzystania przez niego zasobów podmiotu udostępniającego te zasoby przy wykonywaniu zamówienia;</w:t>
      </w:r>
    </w:p>
    <w:p w:rsidR="001D2869" w:rsidRPr="00A02E0D" w:rsidRDefault="001D2869" w:rsidP="002A2E12">
      <w:pPr>
        <w:spacing w:after="120"/>
        <w:ind w:left="900" w:hanging="180"/>
        <w:contextualSpacing w:val="0"/>
        <w:jc w:val="both"/>
      </w:pPr>
      <w:bookmarkStart w:id="18" w:name="mip51080674"/>
      <w:bookmarkEnd w:id="18"/>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D2869" w:rsidRDefault="001D2869"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1D2869" w:rsidRDefault="001D2869" w:rsidP="002A2E12">
      <w:pPr>
        <w:numPr>
          <w:ilvl w:val="1"/>
          <w:numId w:val="16"/>
        </w:numPr>
        <w:spacing w:after="120"/>
        <w:contextualSpacing w:val="0"/>
        <w:jc w:val="both"/>
        <w:rPr>
          <w:lang w:eastAsia="en-US"/>
        </w:rPr>
      </w:pPr>
      <w:r w:rsidRPr="00A02E0D">
        <w:rPr>
          <w:rStyle w:val="articletitle"/>
          <w:b/>
          <w:lang w:eastAsia="en-US"/>
        </w:rPr>
        <w:lastRenderedPageBreak/>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1D2869" w:rsidRDefault="001D2869" w:rsidP="002A2E12">
      <w:pPr>
        <w:spacing w:after="120"/>
        <w:ind w:left="0"/>
        <w:contextualSpacing w:val="0"/>
        <w:jc w:val="both"/>
        <w:rPr>
          <w:sz w:val="18"/>
          <w:szCs w:val="20"/>
          <w:lang w:eastAsia="en-US"/>
        </w:rPr>
      </w:pPr>
    </w:p>
    <w:p w:rsidR="001D2869" w:rsidRPr="00D62AD1" w:rsidRDefault="001D2869" w:rsidP="00C36719">
      <w:pPr>
        <w:numPr>
          <w:ilvl w:val="0"/>
          <w:numId w:val="16"/>
        </w:numPr>
        <w:spacing w:after="120"/>
        <w:jc w:val="both"/>
        <w:rPr>
          <w:color w:val="4F6228"/>
        </w:rPr>
      </w:pPr>
      <w:r w:rsidRPr="00D62AD1">
        <w:rPr>
          <w:b/>
        </w:rPr>
        <w:t>Informacja o podmiotowych środkach dowodowych</w:t>
      </w:r>
    </w:p>
    <w:p w:rsidR="001D2869" w:rsidRPr="00171129" w:rsidRDefault="001D2869" w:rsidP="00711EEF">
      <w:pPr>
        <w:spacing w:after="120"/>
        <w:ind w:left="0"/>
        <w:jc w:val="both"/>
        <w:rPr>
          <w:color w:val="4F6228"/>
          <w:highlight w:val="yellow"/>
        </w:rPr>
      </w:pPr>
    </w:p>
    <w:p w:rsidR="001D2869" w:rsidRDefault="001D2869" w:rsidP="00593B2D">
      <w:pPr>
        <w:numPr>
          <w:ilvl w:val="1"/>
          <w:numId w:val="16"/>
        </w:numPr>
        <w:spacing w:line="276" w:lineRule="auto"/>
        <w:ind w:right="20"/>
        <w:jc w:val="both"/>
      </w:pPr>
      <w:r>
        <w:t xml:space="preserve">Zgodnie z art. 274 ust. 1 ustawy </w:t>
      </w:r>
      <w:proofErr w:type="spellStart"/>
      <w:r>
        <w:t>Pzp</w:t>
      </w:r>
      <w:proofErr w:type="spellEnd"/>
      <w: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A66302" w:rsidRPr="009E5B55" w:rsidRDefault="005A415F" w:rsidP="005A415F">
      <w:pPr>
        <w:pStyle w:val="Akapitzlist"/>
        <w:numPr>
          <w:ilvl w:val="0"/>
          <w:numId w:val="37"/>
        </w:numPr>
        <w:tabs>
          <w:tab w:val="left" w:pos="565"/>
        </w:tabs>
        <w:spacing w:line="276" w:lineRule="auto"/>
        <w:ind w:left="426" w:hanging="66"/>
        <w:contextualSpacing w:val="0"/>
        <w:jc w:val="both"/>
      </w:pPr>
      <w:r w:rsidRPr="009E5B55">
        <w:t xml:space="preserve">zezwolenie lub inny dokument uprawniający do wykonywania czynności bankowych </w:t>
      </w:r>
      <w:r w:rsidR="00C97616" w:rsidRPr="009E5B55">
        <w:t xml:space="preserve">objętych przedmiotem </w:t>
      </w:r>
      <w:proofErr w:type="spellStart"/>
      <w:r w:rsidR="00C97616" w:rsidRPr="009E5B55">
        <w:t>zamówienia</w:t>
      </w:r>
      <w:proofErr w:type="spellEnd"/>
      <w:r w:rsidR="00C97616" w:rsidRPr="009E5B55">
        <w:t xml:space="preserve"> zgodnie </w:t>
      </w:r>
      <w:r w:rsidRPr="009E5B55">
        <w:t>z ustawą Prawo bankowe</w:t>
      </w:r>
      <w:r w:rsidR="00547956" w:rsidRPr="009E5B55">
        <w:t>.</w:t>
      </w:r>
      <w:r w:rsidRPr="009E5B55">
        <w:t xml:space="preserve"> </w:t>
      </w:r>
    </w:p>
    <w:p w:rsidR="001D2869" w:rsidRDefault="001D2869" w:rsidP="0027738B">
      <w:pPr>
        <w:tabs>
          <w:tab w:val="left" w:pos="565"/>
        </w:tabs>
        <w:spacing w:line="276" w:lineRule="auto"/>
        <w:ind w:left="0"/>
        <w:contextualSpacing w:val="0"/>
        <w:jc w:val="both"/>
      </w:pPr>
    </w:p>
    <w:p w:rsidR="001D2869" w:rsidRDefault="001D2869"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1D2869" w:rsidRDefault="001D2869"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19" w:name="page21"/>
      <w:bookmarkEnd w:id="19"/>
    </w:p>
    <w:p w:rsidR="001D2869" w:rsidRPr="002A17B0" w:rsidRDefault="001D2869" w:rsidP="001A6485">
      <w:pPr>
        <w:spacing w:line="294" w:lineRule="auto"/>
        <w:ind w:left="0"/>
        <w:jc w:val="both"/>
      </w:pPr>
    </w:p>
    <w:p w:rsidR="009B69D4" w:rsidRDefault="001D2869" w:rsidP="009B69D4">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9B69D4" w:rsidRPr="009B69D4" w:rsidRDefault="001D2869" w:rsidP="009B69D4">
      <w:pPr>
        <w:pStyle w:val="Akapitzlist"/>
        <w:widowControl w:val="0"/>
        <w:numPr>
          <w:ilvl w:val="1"/>
          <w:numId w:val="45"/>
        </w:numPr>
        <w:spacing w:after="120"/>
        <w:ind w:left="567" w:hanging="567"/>
        <w:contextualSpacing w:val="0"/>
        <w:jc w:val="both"/>
        <w:rPr>
          <w:b/>
          <w:snapToGrid w:val="0"/>
          <w:lang w:eastAsia="en-US"/>
        </w:rPr>
      </w:pPr>
      <w:r w:rsidRPr="005D089B">
        <w:rPr>
          <w:lang w:eastAsia="en-US"/>
        </w:rPr>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9B69D4">
        <w:rPr>
          <w:b/>
          <w:lang w:eastAsia="en-US"/>
        </w:rPr>
        <w:t xml:space="preserve">Załącznik Nr 1 </w:t>
      </w:r>
      <w:r w:rsidR="00873A93">
        <w:rPr>
          <w:lang w:eastAsia="en-US"/>
        </w:rPr>
        <w:t>do SWZ.</w:t>
      </w:r>
    </w:p>
    <w:p w:rsidR="009B69D4" w:rsidRPr="009B69D4" w:rsidRDefault="001D2869" w:rsidP="009B69D4">
      <w:pPr>
        <w:pStyle w:val="Akapitzlist"/>
        <w:widowControl w:val="0"/>
        <w:numPr>
          <w:ilvl w:val="1"/>
          <w:numId w:val="45"/>
        </w:numPr>
        <w:spacing w:after="120"/>
        <w:ind w:left="567" w:hanging="567"/>
        <w:contextualSpacing w:val="0"/>
        <w:jc w:val="both"/>
        <w:rPr>
          <w:b/>
          <w:snapToGrid w:val="0"/>
          <w:lang w:eastAsia="en-US"/>
        </w:rPr>
      </w:pPr>
      <w:r w:rsidRPr="005D089B">
        <w:rPr>
          <w:lang w:eastAsia="en-US"/>
        </w:rPr>
        <w:t>Cen</w:t>
      </w:r>
      <w:r w:rsidR="009F70D7">
        <w:rPr>
          <w:lang w:eastAsia="en-US"/>
        </w:rPr>
        <w:t>y</w:t>
      </w:r>
      <w:r w:rsidRPr="005D089B">
        <w:rPr>
          <w:lang w:eastAsia="en-US"/>
        </w:rPr>
        <w:t xml:space="preserve"> mu</w:t>
      </w:r>
      <w:r w:rsidR="009F70D7">
        <w:rPr>
          <w:lang w:eastAsia="en-US"/>
        </w:rPr>
        <w:t>szą</w:t>
      </w:r>
      <w:r w:rsidRPr="005D089B">
        <w:rPr>
          <w:lang w:eastAsia="en-US"/>
        </w:rPr>
        <w:t xml:space="preserve"> być wyrażon</w:t>
      </w:r>
      <w:r w:rsidR="009F70D7">
        <w:rPr>
          <w:lang w:eastAsia="en-US"/>
        </w:rPr>
        <w:t>e</w:t>
      </w:r>
      <w:r w:rsidRPr="005D089B">
        <w:rPr>
          <w:lang w:eastAsia="en-US"/>
        </w:rPr>
        <w:t xml:space="preserve"> w złotych polskich (PLN),z dokładnością nie większą niż dwa miejsca po przecinku.</w:t>
      </w:r>
    </w:p>
    <w:p w:rsidR="009B69D4" w:rsidRPr="009B69D4" w:rsidRDefault="00C97616" w:rsidP="009B69D4">
      <w:pPr>
        <w:pStyle w:val="Akapitzlist"/>
        <w:widowControl w:val="0"/>
        <w:numPr>
          <w:ilvl w:val="1"/>
          <w:numId w:val="45"/>
        </w:numPr>
        <w:spacing w:after="120"/>
        <w:ind w:left="567" w:hanging="567"/>
        <w:contextualSpacing w:val="0"/>
        <w:jc w:val="both"/>
        <w:rPr>
          <w:b/>
          <w:snapToGrid w:val="0"/>
          <w:lang w:eastAsia="en-US"/>
        </w:rPr>
      </w:pPr>
      <w:r>
        <w:rPr>
          <w:lang w:eastAsia="en-US"/>
        </w:rPr>
        <w:t>C</w:t>
      </w:r>
      <w:r w:rsidR="006D3BBA">
        <w:rPr>
          <w:lang w:eastAsia="en-US"/>
        </w:rPr>
        <w:t>ena</w:t>
      </w:r>
      <w:r w:rsidR="007D2003">
        <w:rPr>
          <w:lang w:eastAsia="en-US"/>
        </w:rPr>
        <w:t xml:space="preserve"> podana na Formularzu ofertowym </w:t>
      </w:r>
      <w:r w:rsidR="006D3BBA">
        <w:rPr>
          <w:lang w:eastAsia="en-US"/>
        </w:rPr>
        <w:t xml:space="preserve">jest ceną ostateczną, niepodlegającą negocjacji </w:t>
      </w:r>
      <w:r>
        <w:rPr>
          <w:lang w:eastAsia="en-US"/>
        </w:rPr>
        <w:br/>
      </w:r>
      <w:r w:rsidR="006D3BBA">
        <w:rPr>
          <w:lang w:eastAsia="en-US"/>
        </w:rPr>
        <w:t xml:space="preserve">i wyczerpującą wszelkie należności Wykonawcy wobec Zamawiającego związane  z realizacją przedmiotu </w:t>
      </w:r>
      <w:proofErr w:type="spellStart"/>
      <w:r w:rsidR="006D3BBA">
        <w:rPr>
          <w:lang w:eastAsia="en-US"/>
        </w:rPr>
        <w:t>zamówienia</w:t>
      </w:r>
      <w:proofErr w:type="spellEnd"/>
      <w:r w:rsidR="00B51D10">
        <w:rPr>
          <w:lang w:eastAsia="en-US"/>
        </w:rPr>
        <w:t>.</w:t>
      </w:r>
    </w:p>
    <w:p w:rsidR="009B69D4" w:rsidRPr="009B69D4" w:rsidRDefault="00B51D10" w:rsidP="009B69D4">
      <w:pPr>
        <w:pStyle w:val="Akapitzlist"/>
        <w:widowControl w:val="0"/>
        <w:numPr>
          <w:ilvl w:val="1"/>
          <w:numId w:val="45"/>
        </w:numPr>
        <w:spacing w:after="120"/>
        <w:ind w:left="567" w:hanging="567"/>
        <w:contextualSpacing w:val="0"/>
        <w:jc w:val="both"/>
        <w:rPr>
          <w:b/>
          <w:snapToGrid w:val="0"/>
          <w:lang w:eastAsia="en-US"/>
        </w:rPr>
      </w:pPr>
      <w:r>
        <w:rPr>
          <w:lang w:eastAsia="en-US"/>
        </w:rPr>
        <w:t xml:space="preserve">Wykonawca musi uwzględnić w cenie </w:t>
      </w:r>
      <w:proofErr w:type="spellStart"/>
      <w:r>
        <w:rPr>
          <w:lang w:eastAsia="en-US"/>
        </w:rPr>
        <w:t>oferty</w:t>
      </w:r>
      <w:proofErr w:type="spellEnd"/>
      <w:r>
        <w:rPr>
          <w:lang w:eastAsia="en-US"/>
        </w:rPr>
        <w:t xml:space="preserve"> wszelkie koszty niezbędne do prawidłowego </w:t>
      </w:r>
      <w:r>
        <w:rPr>
          <w:lang w:eastAsia="en-US"/>
        </w:rPr>
        <w:br/>
        <w:t xml:space="preserve">i pełnego wykonania </w:t>
      </w:r>
      <w:proofErr w:type="spellStart"/>
      <w:r>
        <w:rPr>
          <w:lang w:eastAsia="en-US"/>
        </w:rPr>
        <w:t>zamówienia</w:t>
      </w:r>
      <w:proofErr w:type="spellEnd"/>
      <w:r>
        <w:rPr>
          <w:lang w:eastAsia="en-US"/>
        </w:rPr>
        <w:t xml:space="preserve"> oraz wszelkie opłaty i podatki wynikające z obowiązujących przepisów. </w:t>
      </w:r>
    </w:p>
    <w:p w:rsidR="009B69D4" w:rsidRPr="009B69D4" w:rsidRDefault="001D2869" w:rsidP="009B69D4">
      <w:pPr>
        <w:pStyle w:val="Akapitzlist"/>
        <w:widowControl w:val="0"/>
        <w:numPr>
          <w:ilvl w:val="1"/>
          <w:numId w:val="45"/>
        </w:numPr>
        <w:spacing w:after="120"/>
        <w:ind w:left="567" w:hanging="567"/>
        <w:contextualSpacing w:val="0"/>
        <w:jc w:val="both"/>
        <w:rPr>
          <w:b/>
          <w:snapToGrid w:val="0"/>
          <w:lang w:eastAsia="en-US"/>
        </w:rPr>
      </w:pPr>
      <w:r w:rsidRPr="005D089B">
        <w:rPr>
          <w:lang w:eastAsia="en-US"/>
        </w:rPr>
        <w:t>Rozliczenia między Zamawiającym a Wykonawcą będą prowadzone w złotych polskich (PLN).</w:t>
      </w:r>
    </w:p>
    <w:p w:rsidR="009B69D4" w:rsidRPr="009B69D4" w:rsidRDefault="001D2869" w:rsidP="009B69D4">
      <w:pPr>
        <w:pStyle w:val="Akapitzlist"/>
        <w:widowControl w:val="0"/>
        <w:numPr>
          <w:ilvl w:val="1"/>
          <w:numId w:val="45"/>
        </w:numPr>
        <w:spacing w:after="120"/>
        <w:ind w:left="567" w:hanging="567"/>
        <w:contextualSpacing w:val="0"/>
        <w:jc w:val="both"/>
        <w:rPr>
          <w:b/>
          <w:snapToGrid w:val="0"/>
          <w:lang w:eastAsia="en-US"/>
        </w:rPr>
      </w:pPr>
      <w:r w:rsidRPr="005D089B">
        <w:rPr>
          <w:lang w:eastAsia="en-US"/>
        </w:rPr>
        <w:t>W przypa</w:t>
      </w:r>
      <w:r w:rsidR="00873A93">
        <w:rPr>
          <w:lang w:eastAsia="en-US"/>
        </w:rPr>
        <w:t xml:space="preserve">dku rozbieżności pomiędzy ceną </w:t>
      </w:r>
      <w:r w:rsidRPr="005D089B">
        <w:rPr>
          <w:lang w:eastAsia="en-US"/>
        </w:rPr>
        <w:t xml:space="preserve">podaną cyfrowo a słownie, jako wartość właściwa zostanie przyjęta </w:t>
      </w:r>
      <w:r w:rsidRPr="009B69D4">
        <w:rPr>
          <w:b/>
          <w:lang w:eastAsia="en-US"/>
        </w:rPr>
        <w:t>cena  podana słownie</w:t>
      </w:r>
      <w:r w:rsidRPr="005D089B">
        <w:rPr>
          <w:lang w:eastAsia="en-US"/>
        </w:rPr>
        <w:t>.</w:t>
      </w:r>
    </w:p>
    <w:p w:rsidR="009B69D4" w:rsidRPr="009B69D4" w:rsidRDefault="001D2869" w:rsidP="009B69D4">
      <w:pPr>
        <w:pStyle w:val="Akapitzlist"/>
        <w:widowControl w:val="0"/>
        <w:numPr>
          <w:ilvl w:val="1"/>
          <w:numId w:val="45"/>
        </w:numPr>
        <w:spacing w:after="120"/>
        <w:ind w:left="567" w:hanging="567"/>
        <w:contextualSpacing w:val="0"/>
        <w:jc w:val="both"/>
        <w:rPr>
          <w:b/>
          <w:snapToGrid w:val="0"/>
          <w:lang w:eastAsia="en-US"/>
        </w:rPr>
      </w:pPr>
      <w:r w:rsidRPr="005D089B">
        <w:t xml:space="preserve">Sposób zapłaty i rozliczenia za realizację niniejszego </w:t>
      </w:r>
      <w:proofErr w:type="spellStart"/>
      <w:r w:rsidRPr="005D089B">
        <w:t>z</w:t>
      </w:r>
      <w:r w:rsidR="009B69D4">
        <w:t>amówienia</w:t>
      </w:r>
      <w:proofErr w:type="spellEnd"/>
      <w:r w:rsidR="009B69D4">
        <w:t xml:space="preserve">, określone zostały </w:t>
      </w:r>
      <w:r w:rsidR="009B69D4">
        <w:br/>
        <w:t>w projektowanych postanowieniach umowy</w:t>
      </w:r>
      <w:r w:rsidRPr="005D089B">
        <w:t xml:space="preserve"> (Tom II niniejszej SWZ).</w:t>
      </w:r>
    </w:p>
    <w:p w:rsidR="001D2869" w:rsidRPr="009B69D4" w:rsidRDefault="001D2869" w:rsidP="009B69D4">
      <w:pPr>
        <w:pStyle w:val="Akapitzlist"/>
        <w:widowControl w:val="0"/>
        <w:numPr>
          <w:ilvl w:val="1"/>
          <w:numId w:val="45"/>
        </w:numPr>
        <w:spacing w:after="120"/>
        <w:ind w:left="567" w:hanging="567"/>
        <w:contextualSpacing w:val="0"/>
        <w:jc w:val="both"/>
        <w:rPr>
          <w:b/>
          <w:snapToGrid w:val="0"/>
          <w:lang w:eastAsia="en-US"/>
        </w:rPr>
      </w:pPr>
      <w:r w:rsidRPr="005D089B">
        <w:t xml:space="preserve">W przypadku złożenia </w:t>
      </w:r>
      <w:proofErr w:type="spellStart"/>
      <w:r w:rsidRPr="005D089B">
        <w:t>oferty</w:t>
      </w:r>
      <w:proofErr w:type="spellEnd"/>
      <w:r w:rsidRPr="005D089B">
        <w:t>,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1D2869" w:rsidRDefault="001D2869" w:rsidP="002A2E12">
      <w:pPr>
        <w:spacing w:after="120"/>
        <w:ind w:left="0"/>
        <w:contextualSpacing w:val="0"/>
        <w:jc w:val="both"/>
        <w:rPr>
          <w:b/>
          <w:sz w:val="20"/>
          <w:szCs w:val="20"/>
          <w:lang w:eastAsia="en-US"/>
        </w:rPr>
      </w:pPr>
    </w:p>
    <w:p w:rsidR="001D2869" w:rsidRPr="005D089B" w:rsidRDefault="001D2869" w:rsidP="00593B2D">
      <w:pPr>
        <w:numPr>
          <w:ilvl w:val="0"/>
          <w:numId w:val="16"/>
        </w:numPr>
        <w:spacing w:after="120"/>
        <w:contextualSpacing w:val="0"/>
        <w:jc w:val="both"/>
        <w:rPr>
          <w:b/>
          <w:lang w:eastAsia="en-US"/>
        </w:rPr>
      </w:pPr>
      <w:r w:rsidRPr="005D089B">
        <w:rPr>
          <w:b/>
          <w:lang w:eastAsia="en-US"/>
        </w:rPr>
        <w:lastRenderedPageBreak/>
        <w:t>Opis kryteriów oceny ofert wraz z podaniem wag tych kryteriów i sposobu oceny ofert.</w:t>
      </w:r>
    </w:p>
    <w:p w:rsidR="001D2869" w:rsidRPr="005D089B" w:rsidRDefault="001D2869" w:rsidP="002A2E12">
      <w:pPr>
        <w:numPr>
          <w:ilvl w:val="1"/>
          <w:numId w:val="16"/>
        </w:numPr>
        <w:spacing w:after="120"/>
        <w:contextualSpacing w:val="0"/>
        <w:jc w:val="both"/>
        <w:rPr>
          <w:b/>
          <w:lang w:eastAsia="en-US"/>
        </w:rPr>
      </w:pPr>
      <w:r w:rsidRPr="005D089B">
        <w:rPr>
          <w:lang w:eastAsia="en-US"/>
        </w:rPr>
        <w:t>Przy wyborze oferty Zamawiający będzie stosował następująca kryteria:</w:t>
      </w:r>
    </w:p>
    <w:p w:rsidR="001D2869" w:rsidRPr="005D089B" w:rsidRDefault="001D2869"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1D2869" w:rsidRPr="005D089B" w:rsidTr="00EF7142">
        <w:trPr>
          <w:trHeight w:val="320"/>
          <w:jc w:val="center"/>
        </w:trPr>
        <w:tc>
          <w:tcPr>
            <w:tcW w:w="338" w:type="pct"/>
            <w:vAlign w:val="center"/>
          </w:tcPr>
          <w:p w:rsidR="001D2869" w:rsidRPr="00873A93" w:rsidRDefault="001D2869" w:rsidP="002A2E12">
            <w:pPr>
              <w:pStyle w:val="Bezodstpw"/>
              <w:spacing w:after="120"/>
              <w:jc w:val="center"/>
              <w:rPr>
                <w:rFonts w:ascii="Times New Roman" w:hAnsi="Times New Roman"/>
                <w:b/>
                <w:sz w:val="24"/>
                <w:szCs w:val="24"/>
              </w:rPr>
            </w:pPr>
            <w:r w:rsidRPr="00873A93">
              <w:rPr>
                <w:rFonts w:ascii="Times New Roman" w:hAnsi="Times New Roman"/>
                <w:b/>
                <w:sz w:val="24"/>
                <w:szCs w:val="24"/>
              </w:rPr>
              <w:t>Lp.</w:t>
            </w:r>
          </w:p>
        </w:tc>
        <w:tc>
          <w:tcPr>
            <w:tcW w:w="2355" w:type="pct"/>
            <w:vAlign w:val="center"/>
          </w:tcPr>
          <w:p w:rsidR="001D2869" w:rsidRPr="00873A93" w:rsidRDefault="001D2869" w:rsidP="002A2E12">
            <w:pPr>
              <w:pStyle w:val="Bezodstpw"/>
              <w:spacing w:after="120"/>
              <w:jc w:val="center"/>
              <w:rPr>
                <w:rFonts w:ascii="Times New Roman" w:hAnsi="Times New Roman"/>
                <w:b/>
                <w:sz w:val="24"/>
                <w:szCs w:val="24"/>
              </w:rPr>
            </w:pPr>
            <w:r w:rsidRPr="00873A93">
              <w:rPr>
                <w:rFonts w:ascii="Times New Roman" w:hAnsi="Times New Roman"/>
                <w:b/>
                <w:sz w:val="24"/>
                <w:szCs w:val="24"/>
              </w:rPr>
              <w:t>Nazwa kryterium</w:t>
            </w:r>
          </w:p>
        </w:tc>
        <w:tc>
          <w:tcPr>
            <w:tcW w:w="2307" w:type="pct"/>
            <w:vAlign w:val="center"/>
          </w:tcPr>
          <w:p w:rsidR="001D2869" w:rsidRPr="00873A93" w:rsidRDefault="001D2869" w:rsidP="002A2E12">
            <w:pPr>
              <w:pStyle w:val="Bezodstpw"/>
              <w:spacing w:after="120"/>
              <w:jc w:val="center"/>
              <w:rPr>
                <w:rFonts w:ascii="Times New Roman" w:hAnsi="Times New Roman"/>
                <w:b/>
                <w:sz w:val="24"/>
                <w:szCs w:val="24"/>
              </w:rPr>
            </w:pPr>
            <w:r w:rsidRPr="00873A93">
              <w:rPr>
                <w:rFonts w:ascii="Times New Roman" w:hAnsi="Times New Roman"/>
                <w:b/>
                <w:sz w:val="24"/>
                <w:szCs w:val="24"/>
              </w:rPr>
              <w:t>Wartość punktowa wagi w %</w:t>
            </w:r>
          </w:p>
        </w:tc>
      </w:tr>
      <w:tr w:rsidR="001D2869" w:rsidRPr="005D089B" w:rsidTr="00EF7142">
        <w:trPr>
          <w:trHeight w:val="298"/>
          <w:jc w:val="center"/>
        </w:trPr>
        <w:tc>
          <w:tcPr>
            <w:tcW w:w="338" w:type="pct"/>
            <w:vAlign w:val="center"/>
          </w:tcPr>
          <w:p w:rsidR="001D2869" w:rsidRPr="00873A93" w:rsidRDefault="00873A93" w:rsidP="002A2E12">
            <w:pPr>
              <w:pStyle w:val="Bezodstpw"/>
              <w:spacing w:after="120"/>
              <w:jc w:val="center"/>
              <w:rPr>
                <w:rFonts w:ascii="Times New Roman" w:hAnsi="Times New Roman"/>
                <w:sz w:val="24"/>
                <w:szCs w:val="24"/>
              </w:rPr>
            </w:pPr>
            <w:r w:rsidRPr="00873A93">
              <w:rPr>
                <w:rFonts w:ascii="Times New Roman" w:hAnsi="Times New Roman"/>
                <w:sz w:val="24"/>
                <w:szCs w:val="24"/>
              </w:rPr>
              <w:t>C</w:t>
            </w:r>
            <w:r w:rsidR="001D2869" w:rsidRPr="00873A93">
              <w:rPr>
                <w:rFonts w:ascii="Times New Roman" w:hAnsi="Times New Roman"/>
                <w:sz w:val="24"/>
                <w:szCs w:val="24"/>
              </w:rPr>
              <w:t>1.</w:t>
            </w:r>
          </w:p>
        </w:tc>
        <w:tc>
          <w:tcPr>
            <w:tcW w:w="2355" w:type="pct"/>
            <w:vAlign w:val="center"/>
          </w:tcPr>
          <w:p w:rsidR="001D2869" w:rsidRPr="00873A93" w:rsidRDefault="005A415F" w:rsidP="00B51D10">
            <w:pPr>
              <w:pStyle w:val="Bezodstpw"/>
              <w:spacing w:after="120"/>
              <w:jc w:val="center"/>
              <w:rPr>
                <w:rFonts w:ascii="Times New Roman" w:hAnsi="Times New Roman"/>
                <w:sz w:val="24"/>
                <w:szCs w:val="24"/>
              </w:rPr>
            </w:pPr>
            <w:r w:rsidRPr="00873A93">
              <w:rPr>
                <w:rFonts w:ascii="Times New Roman" w:hAnsi="Times New Roman"/>
                <w:color w:val="000000"/>
                <w:sz w:val="24"/>
                <w:szCs w:val="24"/>
              </w:rPr>
              <w:t>miesięczna opłata ryczałtowa</w:t>
            </w:r>
            <w:r w:rsidR="00B51D10">
              <w:rPr>
                <w:rFonts w:ascii="Times New Roman" w:hAnsi="Times New Roman"/>
                <w:color w:val="000000"/>
                <w:sz w:val="24"/>
                <w:szCs w:val="24"/>
              </w:rPr>
              <w:t xml:space="preserve"> </w:t>
            </w:r>
            <w:r w:rsidR="00B51D10" w:rsidRPr="009E5B55">
              <w:rPr>
                <w:rFonts w:ascii="Times New Roman" w:hAnsi="Times New Roman"/>
                <w:sz w:val="24"/>
                <w:szCs w:val="24"/>
              </w:rPr>
              <w:t>za obsługę bankową</w:t>
            </w:r>
          </w:p>
        </w:tc>
        <w:tc>
          <w:tcPr>
            <w:tcW w:w="2307" w:type="pct"/>
            <w:vAlign w:val="center"/>
          </w:tcPr>
          <w:p w:rsidR="001D2869" w:rsidRPr="00873A93" w:rsidRDefault="005A415F" w:rsidP="002A2E12">
            <w:pPr>
              <w:pStyle w:val="Bezodstpw"/>
              <w:spacing w:after="120"/>
              <w:jc w:val="center"/>
              <w:rPr>
                <w:rFonts w:ascii="Times New Roman" w:hAnsi="Times New Roman"/>
                <w:sz w:val="24"/>
                <w:szCs w:val="24"/>
              </w:rPr>
            </w:pPr>
            <w:r w:rsidRPr="00873A93">
              <w:rPr>
                <w:rFonts w:ascii="Times New Roman" w:hAnsi="Times New Roman"/>
                <w:sz w:val="24"/>
                <w:szCs w:val="24"/>
              </w:rPr>
              <w:t>8</w:t>
            </w:r>
            <w:r w:rsidR="001D2869" w:rsidRPr="00873A93">
              <w:rPr>
                <w:rFonts w:ascii="Times New Roman" w:hAnsi="Times New Roman"/>
                <w:sz w:val="24"/>
                <w:szCs w:val="24"/>
              </w:rPr>
              <w:t>0 %</w:t>
            </w:r>
          </w:p>
        </w:tc>
      </w:tr>
      <w:tr w:rsidR="001D2869" w:rsidRPr="005D089B" w:rsidTr="00EF7142">
        <w:trPr>
          <w:trHeight w:val="298"/>
          <w:jc w:val="center"/>
        </w:trPr>
        <w:tc>
          <w:tcPr>
            <w:tcW w:w="338" w:type="pct"/>
            <w:vAlign w:val="center"/>
          </w:tcPr>
          <w:p w:rsidR="001D2869" w:rsidRPr="00873A93" w:rsidRDefault="00873A93" w:rsidP="002A2E12">
            <w:pPr>
              <w:pStyle w:val="Bezodstpw"/>
              <w:spacing w:after="120"/>
              <w:jc w:val="center"/>
              <w:rPr>
                <w:rFonts w:ascii="Times New Roman" w:hAnsi="Times New Roman"/>
                <w:sz w:val="24"/>
                <w:szCs w:val="24"/>
              </w:rPr>
            </w:pPr>
            <w:r w:rsidRPr="00873A93">
              <w:rPr>
                <w:rFonts w:ascii="Times New Roman" w:hAnsi="Times New Roman"/>
                <w:sz w:val="24"/>
                <w:szCs w:val="24"/>
              </w:rPr>
              <w:t>C</w:t>
            </w:r>
            <w:r w:rsidR="001D2869" w:rsidRPr="00873A93">
              <w:rPr>
                <w:rFonts w:ascii="Times New Roman" w:hAnsi="Times New Roman"/>
                <w:sz w:val="24"/>
                <w:szCs w:val="24"/>
              </w:rPr>
              <w:t>2.</w:t>
            </w:r>
          </w:p>
        </w:tc>
        <w:tc>
          <w:tcPr>
            <w:tcW w:w="2355" w:type="pct"/>
            <w:vAlign w:val="center"/>
          </w:tcPr>
          <w:p w:rsidR="001D2869" w:rsidRPr="00873A93" w:rsidRDefault="005A415F" w:rsidP="002A2E12">
            <w:pPr>
              <w:pStyle w:val="Bezodstpw"/>
              <w:spacing w:after="120"/>
              <w:jc w:val="center"/>
              <w:rPr>
                <w:rFonts w:ascii="Times New Roman" w:hAnsi="Times New Roman"/>
                <w:sz w:val="24"/>
                <w:szCs w:val="24"/>
              </w:rPr>
            </w:pPr>
            <w:r w:rsidRPr="00873A93">
              <w:rPr>
                <w:rFonts w:ascii="Times New Roman" w:hAnsi="Times New Roman"/>
                <w:color w:val="000000"/>
                <w:sz w:val="24"/>
                <w:szCs w:val="24"/>
              </w:rPr>
              <w:t xml:space="preserve">oprocentowanie środków pieniężnych </w:t>
            </w:r>
            <w:r w:rsidR="007D2003">
              <w:rPr>
                <w:rFonts w:ascii="Times New Roman" w:hAnsi="Times New Roman"/>
                <w:color w:val="000000"/>
                <w:sz w:val="24"/>
                <w:szCs w:val="24"/>
              </w:rPr>
              <w:t>z</w:t>
            </w:r>
            <w:r w:rsidRPr="00873A93">
              <w:rPr>
                <w:rFonts w:ascii="Times New Roman" w:hAnsi="Times New Roman"/>
                <w:color w:val="000000"/>
                <w:sz w:val="24"/>
                <w:szCs w:val="24"/>
              </w:rPr>
              <w:t>gromadzonych na rachunkach</w:t>
            </w:r>
          </w:p>
        </w:tc>
        <w:tc>
          <w:tcPr>
            <w:tcW w:w="2307" w:type="pct"/>
            <w:vAlign w:val="center"/>
          </w:tcPr>
          <w:p w:rsidR="001D2869" w:rsidRPr="00873A93" w:rsidRDefault="009F70D7" w:rsidP="002A2E12">
            <w:pPr>
              <w:pStyle w:val="Bezodstpw"/>
              <w:spacing w:after="120"/>
              <w:jc w:val="center"/>
              <w:rPr>
                <w:rFonts w:ascii="Times New Roman" w:hAnsi="Times New Roman"/>
                <w:sz w:val="24"/>
                <w:szCs w:val="24"/>
              </w:rPr>
            </w:pPr>
            <w:r w:rsidRPr="00873A93">
              <w:rPr>
                <w:rFonts w:ascii="Times New Roman" w:hAnsi="Times New Roman"/>
                <w:sz w:val="24"/>
                <w:szCs w:val="24"/>
              </w:rPr>
              <w:t>1</w:t>
            </w:r>
            <w:r w:rsidR="001D2869" w:rsidRPr="00873A93">
              <w:rPr>
                <w:rFonts w:ascii="Times New Roman" w:hAnsi="Times New Roman"/>
                <w:sz w:val="24"/>
                <w:szCs w:val="24"/>
              </w:rPr>
              <w:t>0 %</w:t>
            </w:r>
          </w:p>
        </w:tc>
      </w:tr>
      <w:tr w:rsidR="005A415F" w:rsidRPr="005D089B" w:rsidTr="00EF7142">
        <w:trPr>
          <w:trHeight w:val="298"/>
          <w:jc w:val="center"/>
        </w:trPr>
        <w:tc>
          <w:tcPr>
            <w:tcW w:w="338" w:type="pct"/>
            <w:vAlign w:val="center"/>
          </w:tcPr>
          <w:p w:rsidR="005A415F" w:rsidRPr="00873A93" w:rsidRDefault="00873A93" w:rsidP="002A2E12">
            <w:pPr>
              <w:pStyle w:val="Bezodstpw"/>
              <w:spacing w:after="120"/>
              <w:jc w:val="center"/>
              <w:rPr>
                <w:rFonts w:ascii="Times New Roman" w:hAnsi="Times New Roman"/>
                <w:sz w:val="24"/>
                <w:szCs w:val="24"/>
              </w:rPr>
            </w:pPr>
            <w:r w:rsidRPr="00873A93">
              <w:rPr>
                <w:rFonts w:ascii="Times New Roman" w:hAnsi="Times New Roman"/>
                <w:sz w:val="24"/>
                <w:szCs w:val="24"/>
              </w:rPr>
              <w:t>C</w:t>
            </w:r>
            <w:r w:rsidR="005A415F" w:rsidRPr="00873A93">
              <w:rPr>
                <w:rFonts w:ascii="Times New Roman" w:hAnsi="Times New Roman"/>
                <w:sz w:val="24"/>
                <w:szCs w:val="24"/>
              </w:rPr>
              <w:t>3</w:t>
            </w:r>
          </w:p>
        </w:tc>
        <w:tc>
          <w:tcPr>
            <w:tcW w:w="2355" w:type="pct"/>
            <w:vAlign w:val="center"/>
          </w:tcPr>
          <w:p w:rsidR="005A415F" w:rsidRPr="00873A93" w:rsidRDefault="005A415F" w:rsidP="002A2E12">
            <w:pPr>
              <w:pStyle w:val="Bezodstpw"/>
              <w:spacing w:after="120"/>
              <w:jc w:val="center"/>
              <w:rPr>
                <w:rFonts w:ascii="Times New Roman" w:hAnsi="Times New Roman"/>
                <w:color w:val="000000"/>
                <w:sz w:val="24"/>
                <w:szCs w:val="24"/>
              </w:rPr>
            </w:pPr>
            <w:r w:rsidRPr="00873A93">
              <w:rPr>
                <w:rFonts w:ascii="Times New Roman" w:hAnsi="Times New Roman"/>
                <w:color w:val="000000"/>
                <w:sz w:val="24"/>
                <w:szCs w:val="24"/>
              </w:rPr>
              <w:t>oprocentowanie kredytu w rachunku bieżącym</w:t>
            </w:r>
          </w:p>
        </w:tc>
        <w:tc>
          <w:tcPr>
            <w:tcW w:w="2307" w:type="pct"/>
            <w:vAlign w:val="center"/>
          </w:tcPr>
          <w:p w:rsidR="005A415F" w:rsidRPr="00873A93" w:rsidRDefault="005A415F" w:rsidP="002A2E12">
            <w:pPr>
              <w:pStyle w:val="Bezodstpw"/>
              <w:spacing w:after="120"/>
              <w:jc w:val="center"/>
              <w:rPr>
                <w:rFonts w:ascii="Times New Roman" w:hAnsi="Times New Roman"/>
                <w:sz w:val="24"/>
                <w:szCs w:val="24"/>
              </w:rPr>
            </w:pPr>
            <w:r w:rsidRPr="00873A93">
              <w:rPr>
                <w:rFonts w:ascii="Times New Roman" w:hAnsi="Times New Roman"/>
                <w:sz w:val="24"/>
                <w:szCs w:val="24"/>
              </w:rPr>
              <w:t>10%</w:t>
            </w:r>
          </w:p>
        </w:tc>
      </w:tr>
    </w:tbl>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Pr="00873A93" w:rsidRDefault="001D2869" w:rsidP="002A2E12">
      <w:pPr>
        <w:widowControl w:val="0"/>
        <w:autoSpaceDE w:val="0"/>
        <w:autoSpaceDN w:val="0"/>
        <w:adjustRightInd w:val="0"/>
        <w:spacing w:after="120"/>
        <w:ind w:left="0"/>
        <w:contextualSpacing w:val="0"/>
        <w:jc w:val="center"/>
        <w:rPr>
          <w:lang w:eastAsia="en-US"/>
        </w:rPr>
      </w:pPr>
      <w:r w:rsidRPr="00873A93">
        <w:rPr>
          <w:lang w:eastAsia="en-US"/>
        </w:rPr>
        <w:t>Łąc</w:t>
      </w:r>
      <w:r w:rsidR="00873A93" w:rsidRPr="00873A93">
        <w:rPr>
          <w:lang w:eastAsia="en-US"/>
        </w:rPr>
        <w:t xml:space="preserve">zna ilość punktów </w:t>
      </w:r>
      <w:proofErr w:type="spellStart"/>
      <w:r w:rsidR="00873A93" w:rsidRPr="00873A93">
        <w:rPr>
          <w:lang w:eastAsia="en-US"/>
        </w:rPr>
        <w:t>oferty</w:t>
      </w:r>
      <w:proofErr w:type="spellEnd"/>
      <w:r w:rsidR="00873A93" w:rsidRPr="00873A93">
        <w:rPr>
          <w:lang w:eastAsia="en-US"/>
        </w:rPr>
        <w:t xml:space="preserve"> = C</w:t>
      </w:r>
      <w:r w:rsidR="00EF7142" w:rsidRPr="00873A93">
        <w:rPr>
          <w:lang w:eastAsia="en-US"/>
        </w:rPr>
        <w:t>1+</w:t>
      </w:r>
      <w:r w:rsidR="00873A93" w:rsidRPr="00873A93">
        <w:rPr>
          <w:lang w:eastAsia="en-US"/>
        </w:rPr>
        <w:t>C</w:t>
      </w:r>
      <w:r w:rsidR="00EF7142" w:rsidRPr="00873A93">
        <w:rPr>
          <w:lang w:eastAsia="en-US"/>
        </w:rPr>
        <w:t>2</w:t>
      </w:r>
      <w:r w:rsidR="00873A93" w:rsidRPr="00873A93">
        <w:rPr>
          <w:lang w:eastAsia="en-US"/>
        </w:rPr>
        <w:t>+C</w:t>
      </w:r>
      <w:r w:rsidR="005A415F" w:rsidRPr="00873A93">
        <w:rPr>
          <w:lang w:eastAsia="en-US"/>
        </w:rPr>
        <w:t>3</w:t>
      </w:r>
    </w:p>
    <w:p w:rsidR="00547956" w:rsidRPr="009E5B55" w:rsidRDefault="00873A93" w:rsidP="005A415F">
      <w:pPr>
        <w:autoSpaceDE w:val="0"/>
        <w:autoSpaceDN w:val="0"/>
        <w:adjustRightInd w:val="0"/>
        <w:ind w:left="675"/>
      </w:pPr>
      <w:r w:rsidRPr="00873A93">
        <w:t xml:space="preserve">a) </w:t>
      </w:r>
      <w:r w:rsidR="00547956" w:rsidRPr="00547956">
        <w:rPr>
          <w:b/>
          <w:color w:val="000000"/>
        </w:rPr>
        <w:t>miesięczna opłata ryczałtowa</w:t>
      </w:r>
      <w:r w:rsidR="00B51D10">
        <w:rPr>
          <w:b/>
          <w:color w:val="000000"/>
        </w:rPr>
        <w:t xml:space="preserve"> </w:t>
      </w:r>
      <w:r w:rsidR="00523A7F">
        <w:rPr>
          <w:b/>
          <w:color w:val="000000"/>
        </w:rPr>
        <w:t xml:space="preserve">za </w:t>
      </w:r>
      <w:r w:rsidR="00B51D10" w:rsidRPr="009E5B55">
        <w:rPr>
          <w:b/>
        </w:rPr>
        <w:t>obsługę bankową</w:t>
      </w:r>
      <w:r w:rsidR="00547956" w:rsidRPr="009E5B55">
        <w:rPr>
          <w:b/>
        </w:rPr>
        <w:t xml:space="preserve">- z wyjątkiem kosztów związanych </w:t>
      </w:r>
      <w:r w:rsidR="009B69D4" w:rsidRPr="009E5B55">
        <w:rPr>
          <w:b/>
        </w:rPr>
        <w:br/>
      </w:r>
      <w:r w:rsidR="00547956" w:rsidRPr="009E5B55">
        <w:rPr>
          <w:b/>
        </w:rPr>
        <w:t>z udzieleniem kredytu w rachunku podstawowym</w:t>
      </w:r>
    </w:p>
    <w:p w:rsidR="00547956" w:rsidRDefault="00873A93" w:rsidP="005A415F">
      <w:pPr>
        <w:autoSpaceDE w:val="0"/>
        <w:autoSpaceDN w:val="0"/>
        <w:adjustRightInd w:val="0"/>
        <w:ind w:left="675"/>
      </w:pPr>
      <w:r w:rsidRPr="00873A93">
        <w:t>C</w:t>
      </w:r>
      <w:r w:rsidR="005A415F" w:rsidRPr="00873A93">
        <w:t xml:space="preserve">1 = (najniższa opłata + 1/badana opłata +1)  x 80 % </w:t>
      </w:r>
    </w:p>
    <w:p w:rsidR="005A415F" w:rsidRPr="00873A93" w:rsidRDefault="005A415F" w:rsidP="005A415F">
      <w:pPr>
        <w:autoSpaceDE w:val="0"/>
        <w:autoSpaceDN w:val="0"/>
        <w:adjustRightInd w:val="0"/>
        <w:ind w:left="675"/>
        <w:rPr>
          <w:b/>
          <w:bCs/>
        </w:rPr>
      </w:pPr>
      <w:r w:rsidRPr="00873A93">
        <w:rPr>
          <w:b/>
          <w:bCs/>
        </w:rPr>
        <w:t xml:space="preserve">b) oprocentowanie środków pieniężnych </w:t>
      </w:r>
      <w:r w:rsidR="007D2003">
        <w:rPr>
          <w:b/>
          <w:bCs/>
        </w:rPr>
        <w:t>z</w:t>
      </w:r>
      <w:r w:rsidRPr="00873A93">
        <w:rPr>
          <w:b/>
          <w:bCs/>
        </w:rPr>
        <w:t xml:space="preserve">gromadzonych na </w:t>
      </w:r>
      <w:r w:rsidR="00C97616">
        <w:rPr>
          <w:b/>
          <w:bCs/>
        </w:rPr>
        <w:t>rachunkach</w:t>
      </w:r>
    </w:p>
    <w:p w:rsidR="00547956" w:rsidRDefault="00873A93" w:rsidP="005A415F">
      <w:pPr>
        <w:autoSpaceDE w:val="0"/>
        <w:autoSpaceDN w:val="0"/>
        <w:adjustRightInd w:val="0"/>
        <w:ind w:left="675"/>
      </w:pPr>
      <w:r w:rsidRPr="00873A93">
        <w:t>C</w:t>
      </w:r>
      <w:r w:rsidR="005A415F" w:rsidRPr="00873A93">
        <w:t xml:space="preserve">2= (badane oprocentowanie +1/najwyższe oprocentowanie +1) x10% </w:t>
      </w:r>
    </w:p>
    <w:p w:rsidR="005A415F" w:rsidRPr="00873A93" w:rsidRDefault="005A415F" w:rsidP="005A415F">
      <w:pPr>
        <w:autoSpaceDE w:val="0"/>
        <w:autoSpaceDN w:val="0"/>
        <w:adjustRightInd w:val="0"/>
        <w:ind w:left="675"/>
        <w:rPr>
          <w:b/>
          <w:bCs/>
        </w:rPr>
      </w:pPr>
      <w:r w:rsidRPr="00873A93">
        <w:rPr>
          <w:b/>
          <w:bCs/>
        </w:rPr>
        <w:t>c) oprocentowanie kredytu na rachunku bieżącym</w:t>
      </w:r>
    </w:p>
    <w:p w:rsidR="005A415F" w:rsidRPr="00873A93" w:rsidRDefault="00873A93" w:rsidP="005A415F">
      <w:pPr>
        <w:autoSpaceDE w:val="0"/>
        <w:autoSpaceDN w:val="0"/>
        <w:adjustRightInd w:val="0"/>
        <w:ind w:left="675"/>
      </w:pPr>
      <w:r w:rsidRPr="00873A93">
        <w:t>C</w:t>
      </w:r>
      <w:r w:rsidR="005A415F" w:rsidRPr="00873A93">
        <w:t>3 = (najniższe oprocentowanie +</w:t>
      </w:r>
      <w:r w:rsidRPr="00873A93">
        <w:t xml:space="preserve"> 1/badane oprocentowanie +1) x 10</w:t>
      </w:r>
      <w:r w:rsidR="005A415F" w:rsidRPr="00873A93">
        <w:t xml:space="preserve"> % </w:t>
      </w:r>
    </w:p>
    <w:p w:rsidR="001D2869" w:rsidRPr="005D089B" w:rsidRDefault="005A415F" w:rsidP="003165B7">
      <w:pPr>
        <w:autoSpaceDE w:val="0"/>
        <w:autoSpaceDN w:val="0"/>
        <w:adjustRightInd w:val="0"/>
        <w:ind w:left="675"/>
      </w:pPr>
      <w:r w:rsidRPr="00873A93">
        <w:t>.</w:t>
      </w:r>
    </w:p>
    <w:p w:rsidR="001D2869" w:rsidRDefault="001D2869" w:rsidP="002A2E12">
      <w:pPr>
        <w:numPr>
          <w:ilvl w:val="1"/>
          <w:numId w:val="16"/>
        </w:numPr>
        <w:spacing w:after="120"/>
        <w:contextualSpacing w:val="0"/>
        <w:jc w:val="both"/>
        <w:rPr>
          <w:lang w:eastAsia="en-US"/>
        </w:rPr>
      </w:pPr>
      <w:r w:rsidRPr="005D089B">
        <w:rPr>
          <w:lang w:eastAsia="en-US"/>
        </w:rPr>
        <w:t>Ocenie będ</w:t>
      </w:r>
      <w:r w:rsidR="007F08E4">
        <w:rPr>
          <w:lang w:eastAsia="en-US"/>
        </w:rPr>
        <w:t xml:space="preserve">ą podlegać wyłącznie </w:t>
      </w:r>
      <w:proofErr w:type="spellStart"/>
      <w:r w:rsidR="007F08E4">
        <w:rPr>
          <w:lang w:eastAsia="en-US"/>
        </w:rPr>
        <w:t>oferty</w:t>
      </w:r>
      <w:proofErr w:type="spellEnd"/>
      <w:r w:rsidR="007F08E4">
        <w:rPr>
          <w:lang w:eastAsia="en-US"/>
        </w:rPr>
        <w:t xml:space="preserve"> nie</w:t>
      </w:r>
      <w:r w:rsidRPr="005D089B">
        <w:rPr>
          <w:lang w:eastAsia="en-US"/>
        </w:rPr>
        <w:t>podlegające odrzuceniu.</w:t>
      </w:r>
    </w:p>
    <w:p w:rsidR="001D2869" w:rsidRPr="0003125C" w:rsidRDefault="001D2869" w:rsidP="002A2E12">
      <w:pPr>
        <w:numPr>
          <w:ilvl w:val="1"/>
          <w:numId w:val="16"/>
        </w:numPr>
        <w:spacing w:after="120"/>
        <w:contextualSpacing w:val="0"/>
        <w:jc w:val="both"/>
        <w:rPr>
          <w:lang w:eastAsia="en-US"/>
        </w:rPr>
      </w:pPr>
      <w:r w:rsidRPr="0003125C">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1D2869" w:rsidRPr="0003125C" w:rsidRDefault="001D2869" w:rsidP="002A2E12">
      <w:pPr>
        <w:numPr>
          <w:ilvl w:val="1"/>
          <w:numId w:val="16"/>
        </w:numPr>
        <w:spacing w:after="120"/>
        <w:contextualSpacing w:val="0"/>
        <w:jc w:val="both"/>
        <w:rPr>
          <w:lang w:eastAsia="en-US"/>
        </w:rPr>
      </w:pPr>
      <w:r w:rsidRPr="0003125C">
        <w:t>Jeżeli oferty otrzymały taką samą ocenę w kryterium o najwyższej wadze, zamawiający wybiera ofertę z najniższą ceną lub najniższym kosztem.</w:t>
      </w:r>
    </w:p>
    <w:p w:rsidR="001D2869" w:rsidRPr="0003125C" w:rsidRDefault="001D2869" w:rsidP="002A2E12">
      <w:pPr>
        <w:numPr>
          <w:ilvl w:val="1"/>
          <w:numId w:val="16"/>
        </w:numPr>
        <w:spacing w:after="120"/>
        <w:contextualSpacing w:val="0"/>
        <w:jc w:val="both"/>
        <w:rPr>
          <w:lang w:eastAsia="en-US"/>
        </w:rPr>
      </w:pPr>
      <w:r w:rsidRPr="0003125C">
        <w:t xml:space="preserve">Jeżeli nie można dokonać wyboru oferty, </w:t>
      </w:r>
      <w:r>
        <w:t>w sposób o którym mowa w ust. 16</w:t>
      </w:r>
      <w:r w:rsidRPr="0003125C">
        <w:t>.4, zamawiający wzywa wykonawców, którzy złożyli te oferty, do złożenia w terminie określonym przez zamawiającego ofert dodatkowych zawierających nową cenę lub koszt.</w:t>
      </w:r>
    </w:p>
    <w:p w:rsidR="001D2869" w:rsidRDefault="001D2869" w:rsidP="002A2E12">
      <w:pPr>
        <w:widowControl w:val="0"/>
        <w:spacing w:after="120"/>
        <w:ind w:left="0"/>
        <w:contextualSpacing w:val="0"/>
        <w:jc w:val="both"/>
        <w:rPr>
          <w:b/>
          <w:snapToGrid w:val="0"/>
          <w:sz w:val="20"/>
          <w:szCs w:val="20"/>
          <w:lang w:eastAsia="en-US"/>
        </w:rPr>
      </w:pPr>
    </w:p>
    <w:p w:rsidR="001D2869" w:rsidRPr="0003125C" w:rsidRDefault="001D2869" w:rsidP="00593B2D">
      <w:pPr>
        <w:widowControl w:val="0"/>
        <w:numPr>
          <w:ilvl w:val="0"/>
          <w:numId w:val="16"/>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1D2869" w:rsidRDefault="001D2869"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t>
      </w:r>
      <w:r w:rsidRPr="00FB7B48">
        <w:rPr>
          <w:snapToGrid w:val="0"/>
          <w:lang w:eastAsia="en-US"/>
        </w:rPr>
        <w:lastRenderedPageBreak/>
        <w:t>(w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proofErr w:type="spellStart"/>
      <w:r>
        <w:rPr>
          <w:lang w:eastAsia="en-US"/>
        </w:rPr>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1D2869" w:rsidRPr="002A2E12" w:rsidRDefault="001D2869" w:rsidP="00D62AD1">
      <w:pPr>
        <w:tabs>
          <w:tab w:val="left" w:pos="900"/>
        </w:tabs>
        <w:spacing w:after="120"/>
        <w:ind w:left="540"/>
        <w:contextualSpacing w:val="0"/>
        <w:jc w:val="both"/>
      </w:pPr>
    </w:p>
    <w:p w:rsidR="001D2869" w:rsidRPr="00F2292F" w:rsidRDefault="001D2869" w:rsidP="002A2E12">
      <w:pPr>
        <w:widowControl w:val="0"/>
        <w:numPr>
          <w:ilvl w:val="0"/>
          <w:numId w:val="16"/>
        </w:numPr>
        <w:spacing w:after="120"/>
        <w:contextualSpacing w:val="0"/>
        <w:jc w:val="both"/>
        <w:rPr>
          <w:b/>
          <w:lang w:eastAsia="en-US"/>
        </w:rPr>
      </w:pPr>
      <w:r w:rsidRPr="00C33E2A">
        <w:rPr>
          <w:b/>
          <w:lang w:eastAsia="en-US"/>
        </w:rPr>
        <w:t>Wymagania dotyczące wadium.</w:t>
      </w:r>
    </w:p>
    <w:p w:rsidR="001D2869" w:rsidRPr="00F2292F" w:rsidRDefault="001D2869"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1D2869" w:rsidRDefault="001D2869" w:rsidP="002A2E12">
      <w:pPr>
        <w:widowControl w:val="0"/>
        <w:spacing w:after="120"/>
        <w:ind w:left="0"/>
        <w:contextualSpacing w:val="0"/>
        <w:jc w:val="both"/>
        <w:rPr>
          <w:sz w:val="20"/>
          <w:szCs w:val="20"/>
          <w:lang w:eastAsia="en-US"/>
        </w:rPr>
      </w:pPr>
    </w:p>
    <w:p w:rsidR="001D2869" w:rsidRPr="00F2292F" w:rsidRDefault="001D2869"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1D2869" w:rsidRDefault="001D2869" w:rsidP="002A2E12">
      <w:pPr>
        <w:spacing w:after="120"/>
        <w:ind w:left="0"/>
        <w:contextualSpacing w:val="0"/>
        <w:jc w:val="both"/>
        <w:rPr>
          <w:b/>
          <w:sz w:val="20"/>
          <w:szCs w:val="20"/>
          <w:lang w:eastAsia="en-US"/>
        </w:rPr>
      </w:pPr>
      <w:r>
        <w:t>Zamawiający nie wymaga zabezpieczenia należytego wykonania umowy.</w:t>
      </w:r>
    </w:p>
    <w:p w:rsidR="001D2869" w:rsidRPr="00F2292F" w:rsidRDefault="001D2869"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1D2869" w:rsidRDefault="001D2869" w:rsidP="002A17B0">
      <w:pPr>
        <w:numPr>
          <w:ilvl w:val="1"/>
          <w:numId w:val="16"/>
        </w:numPr>
        <w:spacing w:after="120"/>
        <w:contextualSpacing w:val="0"/>
        <w:jc w:val="both"/>
        <w:rPr>
          <w:lang w:eastAsia="en-US"/>
        </w:rPr>
      </w:pPr>
      <w:r w:rsidRPr="00F2292F">
        <w:rPr>
          <w:lang w:eastAsia="en-US"/>
        </w:rPr>
        <w:t xml:space="preserve">Środki ochrony prawnej przysługują Wykonawcy, jeżeli ma lub miał interes w uzyskaniu zamówienia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1D2869" w:rsidRPr="00F2292F" w:rsidRDefault="001D2869" w:rsidP="002A2E12">
      <w:pPr>
        <w:numPr>
          <w:ilvl w:val="1"/>
          <w:numId w:val="16"/>
        </w:numPr>
        <w:spacing w:after="120"/>
        <w:contextualSpacing w:val="0"/>
        <w:jc w:val="both"/>
        <w:rPr>
          <w:lang w:eastAsia="en-US"/>
        </w:rPr>
      </w:pPr>
      <w:r w:rsidRPr="00F2292F">
        <w:rPr>
          <w:lang w:eastAsia="en-US"/>
        </w:rPr>
        <w:t>Odwołanie przysługuje na:</w:t>
      </w:r>
    </w:p>
    <w:p w:rsidR="001D2869" w:rsidRPr="00F2292F" w:rsidRDefault="001D2869"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1D2869" w:rsidRPr="00F2292F" w:rsidRDefault="001D2869"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1D2869" w:rsidRPr="00F2292F" w:rsidRDefault="001D2869"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1D2869" w:rsidRDefault="001D2869"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1D2869" w:rsidRDefault="001D2869" w:rsidP="002A2E12">
      <w:pPr>
        <w:numPr>
          <w:ilvl w:val="1"/>
          <w:numId w:val="16"/>
        </w:numPr>
        <w:spacing w:after="120"/>
        <w:contextualSpacing w:val="0"/>
        <w:jc w:val="both"/>
        <w:rPr>
          <w:lang w:eastAsia="en-US"/>
        </w:rPr>
      </w:pPr>
      <w:r w:rsidRPr="00F2292F">
        <w:rPr>
          <w:lang w:eastAsia="en-US"/>
        </w:rPr>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1D2869" w:rsidRPr="00F2292F" w:rsidRDefault="001D2869"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1D2869" w:rsidRPr="00392002" w:rsidRDefault="001D2869" w:rsidP="002A2E12">
      <w:pPr>
        <w:spacing w:after="120"/>
        <w:ind w:left="0"/>
        <w:contextualSpacing w:val="0"/>
        <w:jc w:val="both"/>
        <w:rPr>
          <w:b/>
          <w:sz w:val="20"/>
          <w:szCs w:val="20"/>
          <w:lang w:eastAsia="en-US"/>
        </w:rPr>
      </w:pPr>
    </w:p>
    <w:p w:rsidR="001D2869" w:rsidRPr="00F2292F" w:rsidRDefault="001D2869"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Klauzula informacyjna przetwarzania danych osobowych</w:t>
      </w:r>
      <w:r>
        <w:rPr>
          <w:b/>
          <w:snapToGrid w:val="0"/>
        </w:rPr>
        <w:t>.</w:t>
      </w:r>
    </w:p>
    <w:p w:rsidR="001D2869" w:rsidRPr="00FB4B46" w:rsidRDefault="001D2869" w:rsidP="001803C0">
      <w:pPr>
        <w:numPr>
          <w:ilvl w:val="1"/>
          <w:numId w:val="27"/>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7D2003">
        <w:br/>
      </w:r>
      <w:r w:rsidRPr="00FB4B46">
        <w:t xml:space="preserve">z 04.05.2016, str. 1), dalej „RODO”, Zamawiający informuje, że: </w:t>
      </w:r>
    </w:p>
    <w:p w:rsidR="001D2869" w:rsidRDefault="001D2869" w:rsidP="001803C0">
      <w:pPr>
        <w:numPr>
          <w:ilvl w:val="0"/>
          <w:numId w:val="23"/>
        </w:numPr>
        <w:spacing w:after="120"/>
        <w:ind w:left="426" w:hanging="426"/>
        <w:contextualSpacing w:val="0"/>
        <w:jc w:val="both"/>
      </w:pPr>
      <w:r w:rsidRPr="00FB4B46">
        <w:t>administratorem Pani/Pana danych osobowych jest Urząd Miasta i Gminy w Końskich ul. Partyzantów 1, 26-200 Końskie,</w:t>
      </w:r>
    </w:p>
    <w:p w:rsidR="00547956" w:rsidRPr="00547956" w:rsidRDefault="001D2869" w:rsidP="00547956">
      <w:pPr>
        <w:spacing w:line="276" w:lineRule="auto"/>
        <w:ind w:left="0"/>
        <w:jc w:val="center"/>
        <w:rPr>
          <w:b/>
        </w:rPr>
      </w:pPr>
      <w:r w:rsidRPr="00FB4B46">
        <w:t>Pani/Pana dane osobowe przetwarzane będą na podstawie art. 6 ust. 1 lit. c</w:t>
      </w:r>
      <w:r w:rsidRPr="00FB4B46">
        <w:rPr>
          <w:i/>
          <w:iCs/>
        </w:rPr>
        <w:t xml:space="preserve"> </w:t>
      </w:r>
      <w:r w:rsidRPr="00FB4B46">
        <w:t xml:space="preserve">RODO w celu związanym z postępowaniem o udzielenie </w:t>
      </w:r>
      <w:proofErr w:type="spellStart"/>
      <w:r w:rsidRPr="00FB4B46">
        <w:t>zamówienia</w:t>
      </w:r>
      <w:proofErr w:type="spellEnd"/>
      <w:r w:rsidRPr="00FB4B46">
        <w:t xml:space="preserve"> publicznego pn</w:t>
      </w:r>
      <w:r w:rsidRPr="004B42E3">
        <w:t>.</w:t>
      </w:r>
      <w:r w:rsidR="00547956" w:rsidRPr="00547956">
        <w:rPr>
          <w:b/>
        </w:rPr>
        <w:t xml:space="preserve"> Kompleksowa obsługa bankowa budżetu Gminy Końskie oraz jednostek organizacyjnych </w:t>
      </w:r>
      <w:r w:rsidR="00547956" w:rsidRPr="00547956">
        <w:rPr>
          <w:b/>
        </w:rPr>
        <w:br/>
        <w:t>w latach 2022-2024</w:t>
      </w:r>
    </w:p>
    <w:p w:rsidR="001D2869" w:rsidRPr="00FB4B46" w:rsidRDefault="001D2869" w:rsidP="001803C0">
      <w:pPr>
        <w:numPr>
          <w:ilvl w:val="0"/>
          <w:numId w:val="23"/>
        </w:numPr>
        <w:spacing w:after="120"/>
        <w:ind w:left="426" w:hanging="426"/>
        <w:contextualSpacing w:val="0"/>
        <w:jc w:val="both"/>
      </w:pPr>
      <w:r w:rsidRPr="004B42E3">
        <w:lastRenderedPageBreak/>
        <w:t xml:space="preserve"> „</w:t>
      </w:r>
      <w:r w:rsidR="00614B62">
        <w:t>nr ZP.271.1.2</w:t>
      </w:r>
      <w:r w:rsidR="00547956">
        <w:t>8</w:t>
      </w:r>
      <w:r w:rsidR="00EF7142">
        <w:t>.2021.EP</w:t>
      </w:r>
      <w:r w:rsidRPr="004B42E3">
        <w:rPr>
          <w:i/>
          <w:iCs/>
        </w:rPr>
        <w:t xml:space="preserve"> </w:t>
      </w:r>
      <w:r w:rsidRPr="004B42E3">
        <w:t xml:space="preserve">prowadzonego w trybie podstawowym na podst. art. 275 </w:t>
      </w:r>
      <w:proofErr w:type="spellStart"/>
      <w:r w:rsidRPr="004B42E3">
        <w:t>pkt</w:t>
      </w:r>
      <w:proofErr w:type="spellEnd"/>
      <w:r w:rsidRPr="004B42E3">
        <w:t xml:space="preserve"> </w:t>
      </w:r>
      <w:r w:rsidRPr="00FB4B46">
        <w:t xml:space="preserve">1 ustawy </w:t>
      </w:r>
      <w:proofErr w:type="spellStart"/>
      <w:r w:rsidRPr="00FB4B46">
        <w:t>pzp</w:t>
      </w:r>
      <w:proofErr w:type="spellEnd"/>
      <w:r w:rsidRPr="00FB4B46">
        <w:t>,</w:t>
      </w:r>
    </w:p>
    <w:p w:rsidR="001D2869" w:rsidRPr="00FB4B46" w:rsidRDefault="001D2869" w:rsidP="001803C0">
      <w:pPr>
        <w:numPr>
          <w:ilvl w:val="0"/>
          <w:numId w:val="24"/>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1D2869" w:rsidRPr="00FB4B46" w:rsidRDefault="001D2869" w:rsidP="001803C0">
      <w:pPr>
        <w:numPr>
          <w:ilvl w:val="0"/>
          <w:numId w:val="24"/>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przez okres 4 lat od dnia zakończenia postępowania o udzielenie zamówienia, a jeżeli czas trwania umowy przekracza 4 lata, okres przechowywania obejmuje cały czas trwania umowy;</w:t>
      </w:r>
    </w:p>
    <w:p w:rsidR="001D2869" w:rsidRPr="00FB4B46" w:rsidRDefault="001D2869" w:rsidP="001803C0">
      <w:pPr>
        <w:numPr>
          <w:ilvl w:val="0"/>
          <w:numId w:val="24"/>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zamówienia publicznego; konsekwencje niepodania określonych danych wynikają z ustawy </w:t>
      </w:r>
      <w:proofErr w:type="spellStart"/>
      <w:r w:rsidRPr="00FB4B46">
        <w:t>Pzp</w:t>
      </w:r>
      <w:proofErr w:type="spellEnd"/>
      <w:r w:rsidRPr="00FB4B46">
        <w:t xml:space="preserve">;  </w:t>
      </w:r>
    </w:p>
    <w:p w:rsidR="001D2869" w:rsidRPr="00FB4B46" w:rsidRDefault="001D2869" w:rsidP="001803C0">
      <w:pPr>
        <w:numPr>
          <w:ilvl w:val="0"/>
          <w:numId w:val="24"/>
        </w:numPr>
        <w:spacing w:after="120"/>
        <w:ind w:left="426" w:hanging="426"/>
        <w:contextualSpacing w:val="0"/>
        <w:jc w:val="both"/>
      </w:pPr>
      <w:r w:rsidRPr="00FB4B46">
        <w:t>w odniesieniu do Pani/Pana danych osobowych decyzje nie będą podejmowane w sposób zautomatyzowany, stosowanie do art. 22 RODO;</w:t>
      </w:r>
    </w:p>
    <w:p w:rsidR="001D2869" w:rsidRPr="00FB4B46" w:rsidRDefault="001D2869" w:rsidP="001803C0">
      <w:pPr>
        <w:numPr>
          <w:ilvl w:val="0"/>
          <w:numId w:val="24"/>
        </w:numPr>
        <w:spacing w:after="120"/>
        <w:ind w:left="426" w:hanging="426"/>
        <w:contextualSpacing w:val="0"/>
        <w:jc w:val="both"/>
      </w:pPr>
      <w:r w:rsidRPr="00FB4B46">
        <w:t>posiada Pani/Pan:</w:t>
      </w:r>
    </w:p>
    <w:p w:rsidR="001D2869" w:rsidRPr="00FB4B46" w:rsidRDefault="001D2869" w:rsidP="001803C0">
      <w:pPr>
        <w:numPr>
          <w:ilvl w:val="0"/>
          <w:numId w:val="25"/>
        </w:numPr>
        <w:spacing w:after="120"/>
        <w:ind w:left="709" w:hanging="283"/>
        <w:contextualSpacing w:val="0"/>
        <w:jc w:val="both"/>
      </w:pPr>
      <w:r w:rsidRPr="00FB4B46">
        <w:t>na podstawie art. 15 RODO prawo dostępu do danych osobowych Pani/Pana dotyczących;</w:t>
      </w:r>
    </w:p>
    <w:p w:rsidR="001D2869" w:rsidRPr="00FB4B46" w:rsidRDefault="001D2869" w:rsidP="001803C0">
      <w:pPr>
        <w:numPr>
          <w:ilvl w:val="0"/>
          <w:numId w:val="25"/>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1D2869" w:rsidRPr="00FB4B46" w:rsidRDefault="001D2869" w:rsidP="001803C0">
      <w:pPr>
        <w:numPr>
          <w:ilvl w:val="0"/>
          <w:numId w:val="25"/>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1D2869" w:rsidRPr="00FB4B46" w:rsidRDefault="001D2869" w:rsidP="001803C0">
      <w:pPr>
        <w:numPr>
          <w:ilvl w:val="0"/>
          <w:numId w:val="25"/>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1D2869" w:rsidRPr="00FB4B46" w:rsidRDefault="001D2869" w:rsidP="001803C0">
      <w:pPr>
        <w:numPr>
          <w:ilvl w:val="0"/>
          <w:numId w:val="24"/>
        </w:numPr>
        <w:spacing w:after="120"/>
        <w:ind w:left="426" w:hanging="426"/>
        <w:contextualSpacing w:val="0"/>
        <w:jc w:val="both"/>
        <w:rPr>
          <w:i/>
          <w:iCs/>
        </w:rPr>
      </w:pPr>
      <w:r w:rsidRPr="00FB4B46">
        <w:t>nie przysługuje Pani/Panu:</w:t>
      </w:r>
    </w:p>
    <w:p w:rsidR="001D2869" w:rsidRPr="00FB4B46" w:rsidRDefault="001D2869" w:rsidP="001803C0">
      <w:pPr>
        <w:numPr>
          <w:ilvl w:val="0"/>
          <w:numId w:val="26"/>
        </w:numPr>
        <w:spacing w:after="120"/>
        <w:ind w:left="709" w:hanging="283"/>
        <w:contextualSpacing w:val="0"/>
        <w:jc w:val="both"/>
        <w:rPr>
          <w:i/>
          <w:iCs/>
        </w:rPr>
      </w:pPr>
      <w:r w:rsidRPr="00FB4B46">
        <w:t>w związku z art. 17 ust. 3 lit. b, d lub e RODO prawo do usunięcia danych osobowych;</w:t>
      </w:r>
    </w:p>
    <w:p w:rsidR="001D2869" w:rsidRPr="00FB4B46" w:rsidRDefault="001D2869" w:rsidP="001803C0">
      <w:pPr>
        <w:numPr>
          <w:ilvl w:val="0"/>
          <w:numId w:val="26"/>
        </w:numPr>
        <w:spacing w:after="120"/>
        <w:ind w:left="709" w:hanging="283"/>
        <w:contextualSpacing w:val="0"/>
        <w:jc w:val="both"/>
        <w:rPr>
          <w:b/>
          <w:bCs/>
          <w:i/>
          <w:iCs/>
        </w:rPr>
      </w:pPr>
      <w:r w:rsidRPr="00FB4B46">
        <w:t>prawo do przenoszenia danych osobowych, o którym mowa w art. 20 RODO;</w:t>
      </w:r>
    </w:p>
    <w:p w:rsidR="001D2869" w:rsidRPr="00FB4B46" w:rsidRDefault="001D2869" w:rsidP="001803C0">
      <w:pPr>
        <w:numPr>
          <w:ilvl w:val="0"/>
          <w:numId w:val="26"/>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zamówienia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2869" w:rsidRPr="00FB4B46" w:rsidRDefault="001D2869" w:rsidP="00FB4B46">
      <w:pPr>
        <w:spacing w:after="120"/>
        <w:ind w:right="101"/>
        <w:contextualSpacing w:val="0"/>
        <w:jc w:val="both"/>
        <w:rPr>
          <w:sz w:val="20"/>
          <w:szCs w:val="20"/>
        </w:rPr>
      </w:pPr>
    </w:p>
    <w:p w:rsidR="001D2869" w:rsidRDefault="001D2869" w:rsidP="00C97616">
      <w:pPr>
        <w:numPr>
          <w:ilvl w:val="1"/>
          <w:numId w:val="27"/>
        </w:numPr>
        <w:spacing w:after="120"/>
        <w:ind w:right="101"/>
        <w:contextualSpacing w:val="0"/>
        <w:jc w:val="both"/>
      </w:pPr>
      <w:r>
        <w:t xml:space="preserve"> </w:t>
      </w:r>
      <w:r w:rsidRPr="00FB4B46">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007F08E4">
        <w:br/>
      </w:r>
      <w:r w:rsidRPr="00FB4B46">
        <w:t>co najmniej jedno z wyłączeń, o których mowa w art. 14 ust 5 RODO.</w:t>
      </w:r>
    </w:p>
    <w:p w:rsidR="009B69D4" w:rsidRDefault="009B69D4" w:rsidP="009B69D4">
      <w:pPr>
        <w:pStyle w:val="Akapitzlist"/>
        <w:widowControl w:val="0"/>
        <w:spacing w:after="200"/>
        <w:ind w:left="480" w:right="101"/>
        <w:contextualSpacing w:val="0"/>
        <w:jc w:val="both"/>
        <w:rPr>
          <w:b/>
          <w:color w:val="000000"/>
          <w:lang w:eastAsia="en-US"/>
        </w:rPr>
      </w:pPr>
    </w:p>
    <w:p w:rsidR="009B69D4" w:rsidRDefault="009B69D4" w:rsidP="009B69D4">
      <w:pPr>
        <w:pStyle w:val="Akapitzlist"/>
        <w:widowControl w:val="0"/>
        <w:spacing w:after="200"/>
        <w:ind w:left="480" w:right="101"/>
        <w:contextualSpacing w:val="0"/>
        <w:jc w:val="both"/>
        <w:rPr>
          <w:b/>
          <w:color w:val="000000"/>
          <w:lang w:eastAsia="en-US"/>
        </w:rPr>
      </w:pPr>
    </w:p>
    <w:p w:rsidR="009B69D4" w:rsidRDefault="009B69D4" w:rsidP="009B69D4">
      <w:pPr>
        <w:pStyle w:val="Akapitzlist"/>
        <w:widowControl w:val="0"/>
        <w:spacing w:after="200"/>
        <w:ind w:left="480" w:right="101"/>
        <w:contextualSpacing w:val="0"/>
        <w:jc w:val="both"/>
        <w:rPr>
          <w:b/>
          <w:color w:val="000000"/>
          <w:lang w:eastAsia="en-US"/>
        </w:rPr>
      </w:pPr>
    </w:p>
    <w:p w:rsidR="009B69D4" w:rsidRDefault="009B69D4" w:rsidP="009B69D4">
      <w:pPr>
        <w:pStyle w:val="Akapitzlist"/>
        <w:widowControl w:val="0"/>
        <w:spacing w:after="200"/>
        <w:ind w:left="480" w:right="101"/>
        <w:contextualSpacing w:val="0"/>
        <w:jc w:val="both"/>
        <w:rPr>
          <w:b/>
          <w:color w:val="000000"/>
          <w:lang w:eastAsia="en-US"/>
        </w:rPr>
      </w:pPr>
    </w:p>
    <w:p w:rsidR="001D2869" w:rsidRDefault="001D2869" w:rsidP="009B69D4">
      <w:pPr>
        <w:pStyle w:val="Akapitzlist"/>
        <w:widowControl w:val="0"/>
        <w:numPr>
          <w:ilvl w:val="0"/>
          <w:numId w:val="27"/>
        </w:numPr>
        <w:spacing w:after="200"/>
        <w:ind w:right="101"/>
        <w:contextualSpacing w:val="0"/>
        <w:jc w:val="both"/>
        <w:rPr>
          <w:b/>
          <w:color w:val="000000"/>
          <w:lang w:eastAsia="en-US"/>
        </w:rPr>
      </w:pPr>
      <w:r w:rsidRPr="009B69D4">
        <w:rPr>
          <w:b/>
          <w:color w:val="000000"/>
          <w:lang w:eastAsia="en-US"/>
        </w:rPr>
        <w:lastRenderedPageBreak/>
        <w:t>Załączniki do SWZ.</w:t>
      </w:r>
    </w:p>
    <w:p w:rsidR="009B69D4" w:rsidRPr="009B69D4" w:rsidRDefault="009B69D4" w:rsidP="009B69D4">
      <w:pPr>
        <w:widowControl w:val="0"/>
        <w:spacing w:after="200"/>
        <w:ind w:left="0" w:right="101"/>
        <w:contextualSpacing w:val="0"/>
        <w:jc w:val="both"/>
        <w:rPr>
          <w:b/>
          <w:color w:val="00000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1B0ADC"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 xml:space="preserve">Załącznik  </w:t>
            </w:r>
            <w:r w:rsidR="006D3BBA">
              <w:rPr>
                <w:b/>
                <w:snapToGrid w:val="0"/>
                <w:lang w:eastAsia="en-US"/>
              </w:rPr>
              <w:t>3</w:t>
            </w:r>
          </w:p>
        </w:tc>
        <w:tc>
          <w:tcPr>
            <w:tcW w:w="7642" w:type="dxa"/>
          </w:tcPr>
          <w:p w:rsidR="001D2869" w:rsidRPr="001B0ADC" w:rsidRDefault="001D2869" w:rsidP="001B0ADC">
            <w:pPr>
              <w:tabs>
                <w:tab w:val="left" w:pos="9720"/>
              </w:tabs>
              <w:spacing w:line="302" w:lineRule="auto"/>
              <w:ind w:left="0" w:right="54"/>
            </w:pPr>
            <w:r>
              <w:t xml:space="preserve">Oświadczenie o </w:t>
            </w:r>
            <w:r w:rsidR="004C1A86">
              <w:t>usługach</w:t>
            </w:r>
            <w:r w:rsidRPr="001B0ADC">
              <w:t xml:space="preserve"> wykonywanych przez poszczególnych wykonawców</w:t>
            </w:r>
          </w:p>
        </w:tc>
      </w:tr>
    </w:tbl>
    <w:p w:rsidR="001D2869" w:rsidRPr="007302F8" w:rsidRDefault="001D2869" w:rsidP="000D38BE">
      <w:pPr>
        <w:jc w:val="both"/>
        <w:rPr>
          <w:rFonts w:cs="Calibri"/>
        </w:rPr>
      </w:pPr>
      <w:r w:rsidRPr="00426C90">
        <w:rPr>
          <w:lang w:eastAsia="en-US"/>
        </w:rPr>
        <w:br w:type="page"/>
      </w:r>
    </w:p>
    <w:p w:rsidR="001D2869" w:rsidRDefault="001D2869" w:rsidP="007F3EAF">
      <w:pPr>
        <w:spacing w:after="200" w:line="276" w:lineRule="auto"/>
        <w:ind w:left="0"/>
        <w:contextualSpacing w:val="0"/>
        <w:jc w:val="right"/>
        <w:rPr>
          <w:sz w:val="20"/>
          <w:szCs w:val="20"/>
          <w:lang w:eastAsia="en-US"/>
        </w:rPr>
      </w:pPr>
      <w:r w:rsidRPr="00392002">
        <w:rPr>
          <w:sz w:val="20"/>
          <w:szCs w:val="20"/>
          <w:lang w:eastAsia="en-US"/>
        </w:rPr>
        <w:lastRenderedPageBreak/>
        <w:t>Załącznik nr 1 do IDW</w:t>
      </w:r>
    </w:p>
    <w:p w:rsidR="001D2869" w:rsidRPr="00A44EA0" w:rsidRDefault="001D2869"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1D2869" w:rsidRDefault="001D2869" w:rsidP="00A44EA0">
      <w:pPr>
        <w:spacing w:line="276" w:lineRule="auto"/>
        <w:ind w:left="0"/>
        <w:contextualSpacing w:val="0"/>
        <w:jc w:val="center"/>
        <w:rPr>
          <w:sz w:val="20"/>
          <w:szCs w:val="20"/>
          <w:lang w:eastAsia="en-US"/>
        </w:rPr>
      </w:pPr>
    </w:p>
    <w:p w:rsidR="001D2869" w:rsidRPr="00392002" w:rsidRDefault="001D2869" w:rsidP="00A44EA0">
      <w:pPr>
        <w:spacing w:line="276" w:lineRule="auto"/>
        <w:ind w:left="0"/>
        <w:contextualSpacing w:val="0"/>
        <w:jc w:val="center"/>
        <w:rPr>
          <w:b/>
          <w:sz w:val="20"/>
          <w:szCs w:val="20"/>
          <w:lang w:eastAsia="en-US"/>
        </w:rPr>
      </w:pPr>
    </w:p>
    <w:p w:rsidR="003165B7" w:rsidRDefault="001D2869" w:rsidP="003165B7">
      <w:pPr>
        <w:spacing w:line="276" w:lineRule="auto"/>
        <w:ind w:left="0"/>
        <w:jc w:val="both"/>
      </w:pPr>
      <w:r w:rsidRPr="006F7BC0">
        <w:rPr>
          <w:b/>
          <w:sz w:val="20"/>
          <w:szCs w:val="20"/>
          <w:lang w:eastAsia="en-US"/>
        </w:rPr>
        <w:t>PRZEDMIOT ZAMÓWIENIA:</w:t>
      </w:r>
      <w:r w:rsidR="003165B7">
        <w:t xml:space="preserve"> Kompleksowa obsługa bankowa budżetu Gminy Końskie oraz jednostek organizacyjnych w latach 2022-2024</w:t>
      </w:r>
    </w:p>
    <w:p w:rsidR="001D2869" w:rsidRPr="006F7BC0" w:rsidRDefault="001D2869" w:rsidP="006F7BC0">
      <w:pPr>
        <w:spacing w:line="276" w:lineRule="auto"/>
        <w:ind w:left="0"/>
        <w:contextualSpacing w:val="0"/>
        <w:jc w:val="both"/>
        <w:rPr>
          <w:b/>
          <w:i/>
          <w:sz w:val="32"/>
          <w:szCs w:val="32"/>
          <w:lang w:eastAsia="en-US"/>
        </w:rPr>
      </w:pPr>
    </w:p>
    <w:p w:rsidR="001D2869" w:rsidRPr="00392002" w:rsidRDefault="001D2869"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614B62">
        <w:rPr>
          <w:b/>
          <w:sz w:val="20"/>
          <w:szCs w:val="22"/>
          <w:lang w:eastAsia="en-US"/>
        </w:rPr>
        <w:t>ZP.271.1.2</w:t>
      </w:r>
      <w:r w:rsidR="003165B7">
        <w:rPr>
          <w:b/>
          <w:sz w:val="20"/>
          <w:szCs w:val="22"/>
          <w:lang w:eastAsia="en-US"/>
        </w:rPr>
        <w:t>8</w:t>
      </w:r>
      <w:r w:rsidR="00126AA1">
        <w:rPr>
          <w:b/>
          <w:sz w:val="20"/>
          <w:szCs w:val="22"/>
          <w:lang w:eastAsia="en-US"/>
        </w:rPr>
        <w:t>.</w:t>
      </w:r>
      <w:r>
        <w:rPr>
          <w:b/>
          <w:sz w:val="20"/>
          <w:szCs w:val="22"/>
          <w:lang w:eastAsia="en-US"/>
        </w:rPr>
        <w:t>2021.</w:t>
      </w:r>
      <w:r w:rsidR="00EF7142">
        <w:rPr>
          <w:b/>
          <w:sz w:val="20"/>
          <w:szCs w:val="22"/>
          <w:lang w:eastAsia="en-US"/>
        </w:rPr>
        <w:t>EP</w:t>
      </w:r>
    </w:p>
    <w:p w:rsidR="001D2869" w:rsidRPr="00392002" w:rsidRDefault="001D2869"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1D2869" w:rsidRPr="00392002" w:rsidRDefault="001D2869"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1D2869" w:rsidRPr="00392002" w:rsidRDefault="001D2869"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1D2869" w:rsidRPr="00392002" w:rsidTr="00C15D4B">
        <w:tc>
          <w:tcPr>
            <w:tcW w:w="10031" w:type="dxa"/>
            <w:gridSpan w:val="2"/>
            <w:tcBorders>
              <w:top w:val="nil"/>
              <w:left w:val="nil"/>
              <w:right w:val="nil"/>
            </w:tcBorders>
          </w:tcPr>
          <w:p w:rsidR="001D2869" w:rsidRPr="00392002" w:rsidRDefault="001D2869">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1D2869" w:rsidRPr="00392002" w:rsidTr="00C15D4B">
        <w:trPr>
          <w:trHeight w:val="1404"/>
        </w:trPr>
        <w:tc>
          <w:tcPr>
            <w:tcW w:w="10031" w:type="dxa"/>
            <w:gridSpan w:val="2"/>
          </w:tcPr>
          <w:p w:rsidR="001D2869" w:rsidRDefault="001D2869">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1D2869" w:rsidRDefault="001D2869">
            <w:pPr>
              <w:autoSpaceDE w:val="0"/>
              <w:autoSpaceDN w:val="0"/>
              <w:adjustRightInd w:val="0"/>
              <w:spacing w:after="200" w:line="276" w:lineRule="auto"/>
              <w:ind w:left="0"/>
              <w:contextualSpacing w:val="0"/>
              <w:jc w:val="both"/>
              <w:rPr>
                <w:lang w:eastAsia="en-US"/>
              </w:rPr>
            </w:pPr>
          </w:p>
          <w:p w:rsidR="001D2869" w:rsidRPr="00392002" w:rsidRDefault="001D2869">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1D2869" w:rsidRPr="00392002" w:rsidTr="00A47BF4">
        <w:trPr>
          <w:trHeight w:val="567"/>
        </w:trPr>
        <w:tc>
          <w:tcPr>
            <w:tcW w:w="4788"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1D2869" w:rsidRPr="00392002" w:rsidRDefault="001D2869"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1D2869" w:rsidRPr="00392002" w:rsidTr="00CD2696">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1D2869" w:rsidRPr="00392002" w:rsidTr="00A47BF4">
        <w:trPr>
          <w:trHeight w:val="567"/>
        </w:trPr>
        <w:tc>
          <w:tcPr>
            <w:tcW w:w="10031" w:type="dxa"/>
            <w:gridSpan w:val="2"/>
            <w:vAlign w:val="center"/>
          </w:tcPr>
          <w:p w:rsidR="001D2869" w:rsidRPr="001260B7" w:rsidRDefault="001D2869" w:rsidP="00A44EA0">
            <w:pPr>
              <w:ind w:left="0"/>
              <w:rPr>
                <w:sz w:val="20"/>
                <w:szCs w:val="20"/>
              </w:rPr>
            </w:pPr>
            <w:r w:rsidRPr="001260B7">
              <w:rPr>
                <w:sz w:val="20"/>
                <w:szCs w:val="20"/>
              </w:rPr>
              <w:t xml:space="preserve">adres elektronicznej skrzynki podawczej </w:t>
            </w:r>
          </w:p>
          <w:p w:rsidR="001D2869" w:rsidRDefault="001D2869"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1D2869" w:rsidRPr="00392002" w:rsidRDefault="001D2869" w:rsidP="0041500B">
            <w:pPr>
              <w:autoSpaceDE w:val="0"/>
              <w:autoSpaceDN w:val="0"/>
              <w:adjustRightInd w:val="0"/>
              <w:spacing w:line="276" w:lineRule="auto"/>
              <w:ind w:left="0"/>
              <w:contextualSpacing w:val="0"/>
              <w:rPr>
                <w:lang w:eastAsia="en-US"/>
              </w:rPr>
            </w:pPr>
          </w:p>
        </w:tc>
      </w:tr>
    </w:tbl>
    <w:p w:rsidR="001D2869" w:rsidRPr="00392002" w:rsidRDefault="001D2869"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1D2869" w:rsidRPr="00392002" w:rsidRDefault="001D2869"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1D2869" w:rsidRPr="006F7BC0" w:rsidRDefault="001D2869" w:rsidP="00C15D4B">
      <w:pPr>
        <w:spacing w:after="200" w:line="360" w:lineRule="auto"/>
        <w:ind w:left="0"/>
        <w:contextualSpacing w:val="0"/>
        <w:jc w:val="both"/>
        <w:rPr>
          <w:lang w:eastAsia="en-US"/>
        </w:rPr>
      </w:pPr>
      <w:r w:rsidRPr="006F7BC0">
        <w:rPr>
          <w:lang w:eastAsia="en-US"/>
        </w:rPr>
        <w:t>Ja/my niżej podpisany/i oświadczam/y, że:</w:t>
      </w:r>
    </w:p>
    <w:p w:rsidR="003165B7" w:rsidRDefault="003165B7" w:rsidP="003165B7">
      <w:pPr>
        <w:pStyle w:val="Standard"/>
        <w:jc w:val="both"/>
      </w:pPr>
      <w:proofErr w:type="spellStart"/>
      <w:r>
        <w:t>Oferujemy</w:t>
      </w:r>
      <w:proofErr w:type="spellEnd"/>
      <w:r>
        <w:t xml:space="preserve"> </w:t>
      </w:r>
      <w:proofErr w:type="spellStart"/>
      <w:r>
        <w:t>wykonanie</w:t>
      </w:r>
      <w:proofErr w:type="spellEnd"/>
      <w:r>
        <w:t xml:space="preserve">  </w:t>
      </w:r>
      <w:proofErr w:type="spellStart"/>
      <w:r>
        <w:t>usługi</w:t>
      </w:r>
      <w:proofErr w:type="spellEnd"/>
      <w:r>
        <w:t xml:space="preserve"> </w:t>
      </w:r>
      <w:proofErr w:type="spellStart"/>
      <w:r>
        <w:t>objętej</w:t>
      </w:r>
      <w:proofErr w:type="spellEnd"/>
      <w:r>
        <w:t xml:space="preserve"> </w:t>
      </w:r>
      <w:proofErr w:type="spellStart"/>
      <w:r>
        <w:t>przedmiotem</w:t>
      </w:r>
      <w:proofErr w:type="spellEnd"/>
      <w:r>
        <w:t xml:space="preserve"> </w:t>
      </w:r>
      <w:proofErr w:type="spellStart"/>
      <w:r>
        <w:t>zamówienia</w:t>
      </w:r>
      <w:proofErr w:type="spellEnd"/>
      <w:r>
        <w:t xml:space="preserve"> w </w:t>
      </w:r>
      <w:proofErr w:type="spellStart"/>
      <w:r>
        <w:t>zakresie</w:t>
      </w:r>
      <w:proofErr w:type="spellEnd"/>
      <w:r>
        <w:t>:</w:t>
      </w:r>
    </w:p>
    <w:p w:rsidR="003165B7" w:rsidRDefault="003165B7" w:rsidP="003165B7">
      <w:pPr>
        <w:autoSpaceDE w:val="0"/>
        <w:autoSpaceDN w:val="0"/>
        <w:adjustRightInd w:val="0"/>
        <w:ind w:left="0"/>
      </w:pPr>
      <w:r>
        <w:t xml:space="preserve">Cena bankowej </w:t>
      </w:r>
      <w:proofErr w:type="spellStart"/>
      <w:r>
        <w:t>obsługi</w:t>
      </w:r>
      <w:proofErr w:type="spellEnd"/>
      <w:r>
        <w:t xml:space="preserve"> budżetu gminy Końskie i jednostek organizacyjnych łącznie (za cały okres trwania umowy</w:t>
      </w:r>
      <w:r w:rsidR="002662C2">
        <w:t xml:space="preserve"> </w:t>
      </w:r>
      <w:proofErr w:type="spellStart"/>
      <w:r w:rsidR="002662C2">
        <w:t>tj</w:t>
      </w:r>
      <w:proofErr w:type="spellEnd"/>
      <w:r w:rsidR="002662C2">
        <w:t>: 01.01.2022 do 31.12. 2024</w:t>
      </w:r>
      <w:r>
        <w:t xml:space="preserve">) : ....................................................................... zł. </w:t>
      </w:r>
      <w:proofErr w:type="spellStart"/>
      <w:r>
        <w:t>słownie:…………………………………………………………………………………..w</w:t>
      </w:r>
      <w:proofErr w:type="spellEnd"/>
      <w:r>
        <w:t xml:space="preserve"> tym:</w:t>
      </w:r>
    </w:p>
    <w:p w:rsidR="003165B7" w:rsidRDefault="003165B7" w:rsidP="003165B7">
      <w:pPr>
        <w:autoSpaceDE w:val="0"/>
        <w:autoSpaceDN w:val="0"/>
        <w:adjustRightInd w:val="0"/>
      </w:pPr>
      <w:r>
        <w:t xml:space="preserve">1. </w:t>
      </w:r>
      <w:r w:rsidRPr="009E5B55">
        <w:rPr>
          <w:b/>
        </w:rPr>
        <w:t xml:space="preserve">Miesięczna opłata ryczałtowa za </w:t>
      </w:r>
      <w:r w:rsidR="00B51D10" w:rsidRPr="009E5B55">
        <w:rPr>
          <w:b/>
        </w:rPr>
        <w:t>obsługę bankową</w:t>
      </w:r>
      <w:r w:rsidR="00B51D10">
        <w:t>……………………………………</w:t>
      </w:r>
      <w:r>
        <w:t xml:space="preserve"> </w:t>
      </w:r>
    </w:p>
    <w:p w:rsidR="003165B7" w:rsidRDefault="003165B7" w:rsidP="003165B7">
      <w:pPr>
        <w:autoSpaceDE w:val="0"/>
        <w:autoSpaceDN w:val="0"/>
        <w:adjustRightInd w:val="0"/>
      </w:pPr>
      <w:r>
        <w:t xml:space="preserve">2. </w:t>
      </w:r>
      <w:r w:rsidRPr="00FD5992">
        <w:rPr>
          <w:b/>
        </w:rPr>
        <w:t xml:space="preserve">Oprocentowanie środków pieniężnych </w:t>
      </w:r>
      <w:r w:rsidR="007D2003">
        <w:rPr>
          <w:b/>
        </w:rPr>
        <w:t>z</w:t>
      </w:r>
      <w:r w:rsidRPr="00FD5992">
        <w:rPr>
          <w:b/>
        </w:rPr>
        <w:t>gromadzonych na rachunk</w:t>
      </w:r>
      <w:r w:rsidR="00C97616">
        <w:rPr>
          <w:b/>
        </w:rPr>
        <w:t>ach</w:t>
      </w:r>
      <w:r>
        <w:t xml:space="preserve">………………… </w:t>
      </w:r>
    </w:p>
    <w:p w:rsidR="00C97616" w:rsidRDefault="003165B7" w:rsidP="00B51D10">
      <w:pPr>
        <w:autoSpaceDE w:val="0"/>
        <w:autoSpaceDN w:val="0"/>
        <w:adjustRightInd w:val="0"/>
        <w:rPr>
          <w:i/>
        </w:rPr>
      </w:pPr>
      <w:r w:rsidRPr="00FD5992">
        <w:rPr>
          <w:i/>
        </w:rPr>
        <w:t>* oprocentowanie ustalono uwzględnia</w:t>
      </w:r>
      <w:r>
        <w:rPr>
          <w:i/>
        </w:rPr>
        <w:t>jąc stawkę stanowiącą sumę stawki WIBID 1M i stałej marży banku..................</w:t>
      </w:r>
    </w:p>
    <w:p w:rsidR="003165B7" w:rsidRDefault="003165B7" w:rsidP="003165B7">
      <w:pPr>
        <w:autoSpaceDE w:val="0"/>
        <w:autoSpaceDN w:val="0"/>
        <w:adjustRightInd w:val="0"/>
      </w:pPr>
      <w:r w:rsidRPr="00FD5992">
        <w:rPr>
          <w:b/>
        </w:rPr>
        <w:t>3. Opro</w:t>
      </w:r>
      <w:r w:rsidR="002662C2">
        <w:rPr>
          <w:b/>
        </w:rPr>
        <w:t xml:space="preserve">centowanie kredytu w rachunku </w:t>
      </w:r>
      <w:r w:rsidRPr="00FD5992">
        <w:rPr>
          <w:b/>
        </w:rPr>
        <w:t>bieżącym</w:t>
      </w:r>
      <w:r>
        <w:t>……………………………………………</w:t>
      </w:r>
    </w:p>
    <w:p w:rsidR="003165B7" w:rsidRDefault="003165B7" w:rsidP="003165B7">
      <w:pPr>
        <w:autoSpaceDE w:val="0"/>
        <w:autoSpaceDN w:val="0"/>
        <w:adjustRightInd w:val="0"/>
        <w:rPr>
          <w:i/>
        </w:rPr>
      </w:pPr>
      <w:r w:rsidRPr="00FD5992">
        <w:rPr>
          <w:i/>
        </w:rPr>
        <w:t xml:space="preserve">* oprocentowanie ustalono uwzględniając stawkę </w:t>
      </w:r>
      <w:r>
        <w:rPr>
          <w:i/>
        </w:rPr>
        <w:t xml:space="preserve"> stanowiącą sumę stawki WIBOR 1M i stałej marży banku w </w:t>
      </w:r>
      <w:proofErr w:type="spellStart"/>
      <w:r>
        <w:rPr>
          <w:i/>
        </w:rPr>
        <w:t>wysokości……………stałą</w:t>
      </w:r>
      <w:proofErr w:type="spellEnd"/>
      <w:r>
        <w:rPr>
          <w:i/>
        </w:rPr>
        <w:t xml:space="preserve"> w całym okresie obowiązywania umowy </w:t>
      </w:r>
      <w:r w:rsidRPr="00FD5992">
        <w:rPr>
          <w:i/>
        </w:rPr>
        <w:t xml:space="preserve"> </w:t>
      </w:r>
    </w:p>
    <w:p w:rsidR="003165B7" w:rsidRPr="008A02F3" w:rsidRDefault="003165B7" w:rsidP="003165B7">
      <w:pPr>
        <w:autoSpaceDE w:val="0"/>
        <w:autoSpaceDN w:val="0"/>
        <w:adjustRightInd w:val="0"/>
        <w:rPr>
          <w:i/>
        </w:rPr>
      </w:pPr>
    </w:p>
    <w:p w:rsidR="001D2869" w:rsidRDefault="003165B7" w:rsidP="003165B7">
      <w:pPr>
        <w:spacing w:after="120"/>
        <w:ind w:left="180"/>
        <w:jc w:val="both"/>
        <w:rPr>
          <w:rFonts w:cs="Calibri"/>
          <w:b/>
          <w:i/>
          <w:u w:val="single"/>
        </w:rPr>
      </w:pPr>
      <w:r w:rsidRPr="003165B7">
        <w:rPr>
          <w:rFonts w:cs="Calibri"/>
          <w:b/>
          <w:i/>
          <w:u w:val="single"/>
        </w:rPr>
        <w:t>* dla porównywalność ofert należy przyjąć WIBID 1M oraz WIBOR 1M z dnia 30 września 2021</w:t>
      </w:r>
    </w:p>
    <w:p w:rsidR="002662C2" w:rsidRPr="003165B7" w:rsidRDefault="002662C2" w:rsidP="003165B7">
      <w:pPr>
        <w:spacing w:after="120"/>
        <w:ind w:left="180"/>
        <w:jc w:val="both"/>
        <w:rPr>
          <w:rFonts w:cs="Calibri"/>
          <w:b/>
          <w:i/>
          <w:u w:val="single"/>
        </w:rPr>
      </w:pPr>
    </w:p>
    <w:p w:rsidR="001D2869" w:rsidRPr="006F7BC0" w:rsidRDefault="001D2869" w:rsidP="001803C0">
      <w:pPr>
        <w:numPr>
          <w:ilvl w:val="1"/>
          <w:numId w:val="18"/>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zamówienia.</w:t>
      </w:r>
    </w:p>
    <w:p w:rsidR="001D2869" w:rsidRPr="008B55E3" w:rsidRDefault="001D2869" w:rsidP="001803C0">
      <w:pPr>
        <w:numPr>
          <w:ilvl w:val="1"/>
          <w:numId w:val="18"/>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zamówienia zgodnie z treścią: SWZ, wyjaśnień do SWZ oraz jej modyfikacji (jeżeli wystąpiły).</w:t>
      </w:r>
    </w:p>
    <w:p w:rsidR="001D2869" w:rsidRPr="003F5CA4" w:rsidRDefault="001D2869" w:rsidP="001803C0">
      <w:pPr>
        <w:numPr>
          <w:ilvl w:val="1"/>
          <w:numId w:val="18"/>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Mikroprzedsiębiorstwem TAK/NIE*</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1D2869" w:rsidRPr="008A499A" w:rsidRDefault="001D2869" w:rsidP="001803C0">
      <w:pPr>
        <w:numPr>
          <w:ilvl w:val="0"/>
          <w:numId w:val="28"/>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1D2869" w:rsidRPr="008A499A" w:rsidRDefault="001D2869"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1D2869" w:rsidRPr="008A499A" w:rsidRDefault="001D2869" w:rsidP="008B55E3">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1D2869" w:rsidRPr="008A499A" w:rsidRDefault="001D2869" w:rsidP="008B55E3">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1D2869" w:rsidRPr="008B55E3" w:rsidRDefault="001D2869" w:rsidP="008B55E3">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1D2869" w:rsidRPr="006F7BC0" w:rsidRDefault="001D2869" w:rsidP="001803C0">
      <w:pPr>
        <w:numPr>
          <w:ilvl w:val="1"/>
          <w:numId w:val="18"/>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1D2869" w:rsidRPr="006F7BC0" w:rsidRDefault="001D2869"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4D07D8"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4D07D8">
        <w:rPr>
          <w:rFonts w:eastAsia="MS Gothic"/>
          <w:color w:val="000000"/>
          <w:lang w:eastAsia="en-US"/>
        </w:rPr>
      </w:r>
      <w:r w:rsidR="004D07D8">
        <w:rPr>
          <w:rFonts w:eastAsia="MS Gothic"/>
          <w:color w:val="000000"/>
          <w:lang w:eastAsia="en-US"/>
        </w:rPr>
        <w:fldChar w:fldCharType="separate"/>
      </w:r>
      <w:r w:rsidR="004D07D8"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1D2869" w:rsidRPr="006F7BC0" w:rsidRDefault="001D2869" w:rsidP="002559D9">
      <w:pPr>
        <w:tabs>
          <w:tab w:val="left" w:pos="3373"/>
        </w:tabs>
        <w:spacing w:line="276" w:lineRule="auto"/>
        <w:ind w:left="284"/>
        <w:contextualSpacing w:val="0"/>
        <w:jc w:val="both"/>
        <w:rPr>
          <w:u w:val="dotted"/>
          <w:lang w:eastAsia="en-US"/>
        </w:rPr>
      </w:pPr>
      <w:r w:rsidRPr="006F7BC0">
        <w:rPr>
          <w:lang w:eastAsia="en-US"/>
        </w:rPr>
        <w:t xml:space="preserve">1) </w:t>
      </w:r>
      <w:r w:rsidR="004D07D8"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4D07D8" w:rsidRPr="006F7BC0">
        <w:rPr>
          <w:u w:val="dotted"/>
          <w:lang w:eastAsia="en-US"/>
        </w:rPr>
      </w:r>
      <w:r w:rsidR="004D07D8"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4D07D8" w:rsidRPr="006F7BC0">
        <w:rPr>
          <w:u w:val="dotted"/>
          <w:lang w:eastAsia="en-US"/>
        </w:rPr>
        <w:fldChar w:fldCharType="end"/>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4D07D8"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4D07D8" w:rsidRPr="006F7BC0">
        <w:rPr>
          <w:u w:val="dotted"/>
          <w:lang w:eastAsia="en-US"/>
        </w:rPr>
      </w:r>
      <w:r w:rsidR="004D07D8"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4D07D8" w:rsidRPr="006F7BC0">
        <w:rPr>
          <w:u w:val="dotted"/>
          <w:lang w:eastAsia="en-US"/>
        </w:rPr>
        <w:fldChar w:fldCharType="end"/>
      </w:r>
    </w:p>
    <w:p w:rsidR="001D2869" w:rsidRPr="006F7BC0" w:rsidRDefault="001D2869" w:rsidP="00A51DA5">
      <w:pPr>
        <w:tabs>
          <w:tab w:val="left" w:pos="3373"/>
        </w:tabs>
        <w:spacing w:line="276" w:lineRule="auto"/>
        <w:ind w:left="0"/>
        <w:contextualSpacing w:val="0"/>
        <w:jc w:val="both"/>
        <w:rPr>
          <w:b/>
          <w:lang w:eastAsia="en-US"/>
        </w:rPr>
      </w:pPr>
    </w:p>
    <w:p w:rsidR="001D2869" w:rsidRDefault="001D2869" w:rsidP="001803C0">
      <w:pPr>
        <w:numPr>
          <w:ilvl w:val="1"/>
          <w:numId w:val="18"/>
        </w:numPr>
        <w:tabs>
          <w:tab w:val="clear" w:pos="1440"/>
        </w:tabs>
        <w:spacing w:line="276" w:lineRule="auto"/>
        <w:ind w:left="360"/>
        <w:contextualSpacing w:val="0"/>
        <w:jc w:val="both"/>
        <w:rPr>
          <w:lang w:eastAsia="en-US"/>
        </w:rPr>
      </w:pPr>
      <w:r w:rsidRPr="00123B48">
        <w:t>Oferta zawiera TAJEMNICĘ PRZEDSIĘBIORSTWA</w:t>
      </w:r>
    </w:p>
    <w:p w:rsidR="001D2869" w:rsidRDefault="001D2869" w:rsidP="00123B48">
      <w:pPr>
        <w:spacing w:line="276" w:lineRule="auto"/>
        <w:ind w:left="0"/>
        <w:contextualSpacing w:val="0"/>
        <w:jc w:val="both"/>
        <w:rPr>
          <w:lang w:eastAsia="en-US"/>
        </w:rPr>
      </w:pPr>
      <w:r>
        <w:t>*</w:t>
      </w:r>
      <w:r w:rsidRPr="00123B48">
        <w:t>□NIE</w:t>
      </w:r>
    </w:p>
    <w:p w:rsidR="001D2869" w:rsidRPr="00123B48" w:rsidRDefault="001D2869"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1D2869" w:rsidRPr="006F7BC0" w:rsidRDefault="001D2869" w:rsidP="001803C0">
      <w:pPr>
        <w:numPr>
          <w:ilvl w:val="1"/>
          <w:numId w:val="18"/>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1D2869" w:rsidRPr="006F7BC0" w:rsidRDefault="001D2869" w:rsidP="00DD400E">
      <w:pPr>
        <w:tabs>
          <w:tab w:val="left" w:pos="3373"/>
        </w:tabs>
        <w:spacing w:line="276" w:lineRule="auto"/>
        <w:ind w:left="0"/>
        <w:contextualSpacing w:val="0"/>
        <w:jc w:val="both"/>
        <w:rPr>
          <w:lang w:eastAsia="en-US"/>
        </w:rPr>
      </w:pPr>
      <w:r w:rsidRPr="006F7BC0">
        <w:rPr>
          <w:lang w:eastAsia="en-US"/>
        </w:rPr>
        <w:t>1) ……………………….</w:t>
      </w:r>
    </w:p>
    <w:p w:rsidR="001D2869" w:rsidRPr="00123B48" w:rsidRDefault="001D2869" w:rsidP="00123B48">
      <w:pPr>
        <w:tabs>
          <w:tab w:val="left" w:pos="3373"/>
        </w:tabs>
        <w:spacing w:line="276" w:lineRule="auto"/>
        <w:ind w:left="0"/>
        <w:contextualSpacing w:val="0"/>
        <w:jc w:val="both"/>
        <w:rPr>
          <w:lang w:eastAsia="en-US"/>
        </w:rPr>
      </w:pPr>
      <w:r w:rsidRPr="006F7BC0">
        <w:rPr>
          <w:lang w:eastAsia="en-US"/>
        </w:rPr>
        <w:t>2)……………………..</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lastRenderedPageBreak/>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1D2869" w:rsidRPr="00392002" w:rsidRDefault="001D2869"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D2869" w:rsidRPr="00FE791C" w:rsidRDefault="001D2869" w:rsidP="00FE791C">
      <w:pPr>
        <w:spacing w:line="276" w:lineRule="auto"/>
        <w:ind w:left="0"/>
        <w:contextualSpacing w:val="0"/>
        <w:jc w:val="right"/>
        <w:rPr>
          <w:sz w:val="20"/>
          <w:szCs w:val="20"/>
          <w:lang w:eastAsia="en-US"/>
        </w:rPr>
        <w:sectPr w:rsidR="001D2869" w:rsidRPr="00FE791C" w:rsidSect="005A2517">
          <w:headerReference w:type="default" r:id="rId12"/>
          <w:footerReference w:type="default" r:id="rId13"/>
          <w:pgSz w:w="11906" w:h="16838"/>
          <w:pgMar w:top="1276" w:right="849" w:bottom="709" w:left="1134" w:header="708" w:footer="139" w:gutter="0"/>
          <w:cols w:space="708"/>
          <w:docGrid w:linePitch="360"/>
        </w:sectPr>
      </w:pPr>
    </w:p>
    <w:p w:rsidR="001D2869" w:rsidRPr="00FB4B46" w:rsidRDefault="001D2869" w:rsidP="00FB4B46">
      <w:pPr>
        <w:ind w:left="0"/>
        <w:jc w:val="right"/>
        <w:rPr>
          <w:rFonts w:cs="Arial"/>
          <w:b/>
          <w:sz w:val="18"/>
          <w:szCs w:val="18"/>
        </w:rPr>
      </w:pPr>
      <w:r w:rsidRPr="00FB4B46">
        <w:rPr>
          <w:rFonts w:cs="Arial"/>
          <w:b/>
          <w:sz w:val="18"/>
          <w:szCs w:val="18"/>
        </w:rPr>
        <w:lastRenderedPageBreak/>
        <w:t>Załącznik nr 2 - Oświadczenie dotyczące przesłanek wykluczenia z postępowania</w:t>
      </w:r>
    </w:p>
    <w:p w:rsidR="001D2869" w:rsidRPr="00FB4B46" w:rsidRDefault="001D2869" w:rsidP="00FB4B46">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8C0738">
      <w:pPr>
        <w:spacing w:line="480" w:lineRule="auto"/>
        <w:ind w:left="5246" w:firstLine="708"/>
        <w:rPr>
          <w:rFonts w:cs="Arial"/>
          <w:b/>
          <w:sz w:val="21"/>
          <w:szCs w:val="21"/>
        </w:rPr>
      </w:pPr>
    </w:p>
    <w:p w:rsidR="001D2869" w:rsidRPr="00A22DCF" w:rsidRDefault="001D2869" w:rsidP="008C0738">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8C0738">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8C0738">
      <w:pPr>
        <w:ind w:left="5954"/>
        <w:rPr>
          <w:rFonts w:cs="Arial"/>
          <w:b/>
          <w:sz w:val="20"/>
          <w:szCs w:val="20"/>
        </w:rPr>
      </w:pPr>
      <w:r w:rsidRPr="00262341">
        <w:rPr>
          <w:rFonts w:cs="Arial"/>
          <w:b/>
          <w:sz w:val="20"/>
          <w:szCs w:val="20"/>
        </w:rPr>
        <w:t>26-200 Końskie</w:t>
      </w:r>
    </w:p>
    <w:p w:rsidR="001D2869" w:rsidRDefault="001D2869" w:rsidP="008C0738">
      <w:pPr>
        <w:ind w:left="5954"/>
        <w:rPr>
          <w:rFonts w:cs="Arial"/>
          <w:b/>
          <w:i/>
          <w:sz w:val="16"/>
          <w:szCs w:val="16"/>
        </w:rPr>
      </w:pPr>
    </w:p>
    <w:p w:rsidR="001D2869" w:rsidRPr="009E43B6" w:rsidRDefault="00614B62" w:rsidP="008C0738">
      <w:pPr>
        <w:ind w:left="5954"/>
        <w:rPr>
          <w:rFonts w:cs="Arial"/>
          <w:b/>
          <w:i/>
          <w:sz w:val="16"/>
          <w:szCs w:val="16"/>
        </w:rPr>
      </w:pPr>
      <w:r>
        <w:rPr>
          <w:rFonts w:cs="Arial"/>
          <w:b/>
          <w:i/>
          <w:sz w:val="16"/>
          <w:szCs w:val="16"/>
        </w:rPr>
        <w:t>ZP.271.1.2</w:t>
      </w:r>
      <w:r w:rsidR="002662C2">
        <w:rPr>
          <w:rFonts w:cs="Arial"/>
          <w:b/>
          <w:i/>
          <w:sz w:val="16"/>
          <w:szCs w:val="16"/>
        </w:rPr>
        <w:t>8</w:t>
      </w:r>
      <w:r w:rsidR="001D2869">
        <w:rPr>
          <w:rFonts w:cs="Arial"/>
          <w:b/>
          <w:i/>
          <w:sz w:val="16"/>
          <w:szCs w:val="16"/>
        </w:rPr>
        <w:t>.2021</w:t>
      </w:r>
      <w:r w:rsidR="00EF7142">
        <w:rPr>
          <w:rFonts w:cs="Arial"/>
          <w:b/>
          <w:i/>
          <w:sz w:val="16"/>
          <w:szCs w:val="16"/>
        </w:rPr>
        <w:t>.EP</w:t>
      </w:r>
    </w:p>
    <w:p w:rsidR="001D2869" w:rsidRPr="00A22DCF" w:rsidRDefault="001D2869" w:rsidP="008C0738">
      <w:pPr>
        <w:ind w:left="5954"/>
        <w:rPr>
          <w:rFonts w:cs="Arial"/>
          <w:i/>
          <w:sz w:val="16"/>
          <w:szCs w:val="16"/>
        </w:rPr>
      </w:pPr>
    </w:p>
    <w:p w:rsidR="001D2869" w:rsidRPr="00A22DCF" w:rsidRDefault="001D2869" w:rsidP="008C0738">
      <w:pPr>
        <w:rPr>
          <w:rFonts w:cs="Arial"/>
          <w:b/>
          <w:sz w:val="21"/>
          <w:szCs w:val="21"/>
        </w:rPr>
      </w:pPr>
      <w:r w:rsidRPr="00A22DCF">
        <w:rPr>
          <w:rFonts w:cs="Arial"/>
          <w:b/>
          <w:sz w:val="21"/>
          <w:szCs w:val="21"/>
        </w:rPr>
        <w:t>Wykonawca:</w:t>
      </w:r>
    </w:p>
    <w:p w:rsidR="001D2869" w:rsidRPr="00A22DCF" w:rsidRDefault="001D2869" w:rsidP="008C0738">
      <w:pPr>
        <w:ind w:right="5954"/>
        <w:rPr>
          <w:rFonts w:cs="Arial"/>
          <w:sz w:val="21"/>
          <w:szCs w:val="21"/>
        </w:rPr>
      </w:pPr>
      <w:r>
        <w:rPr>
          <w:rFonts w:cs="Arial"/>
          <w:sz w:val="21"/>
          <w:szCs w:val="21"/>
        </w:rPr>
        <w:t>……………………………</w:t>
      </w:r>
    </w:p>
    <w:p w:rsidR="001D2869" w:rsidRPr="00842991" w:rsidRDefault="001D2869"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8C0738">
      <w:pPr>
        <w:rPr>
          <w:rFonts w:cs="Arial"/>
          <w:sz w:val="21"/>
          <w:szCs w:val="21"/>
          <w:u w:val="single"/>
        </w:rPr>
      </w:pPr>
      <w:r w:rsidRPr="00262D61">
        <w:rPr>
          <w:rFonts w:cs="Arial"/>
          <w:sz w:val="21"/>
          <w:szCs w:val="21"/>
          <w:u w:val="single"/>
        </w:rPr>
        <w:t>reprezentowany przez:</w:t>
      </w:r>
    </w:p>
    <w:p w:rsidR="001D2869" w:rsidRPr="00A22DCF" w:rsidRDefault="001D2869" w:rsidP="008C0738">
      <w:pPr>
        <w:ind w:right="5954"/>
        <w:rPr>
          <w:rFonts w:cs="Arial"/>
          <w:sz w:val="21"/>
          <w:szCs w:val="21"/>
        </w:rPr>
      </w:pPr>
      <w:r>
        <w:rPr>
          <w:rFonts w:cs="Arial"/>
          <w:sz w:val="21"/>
          <w:szCs w:val="21"/>
        </w:rPr>
        <w:t>………………………………</w:t>
      </w:r>
    </w:p>
    <w:p w:rsidR="001D2869" w:rsidRPr="00FC4640" w:rsidRDefault="001D2869" w:rsidP="008C0738">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8C0738">
      <w:pPr>
        <w:spacing w:line="360" w:lineRule="auto"/>
        <w:jc w:val="center"/>
        <w:rPr>
          <w:rFonts w:cs="Arial"/>
          <w:b/>
          <w:u w:val="single"/>
        </w:rPr>
      </w:pPr>
      <w:r w:rsidRPr="00262D61">
        <w:rPr>
          <w:rFonts w:cs="Arial"/>
          <w:b/>
          <w:u w:val="single"/>
        </w:rPr>
        <w:t xml:space="preserve">Oświadczenie wykonawcy </w:t>
      </w:r>
    </w:p>
    <w:p w:rsidR="001D2869" w:rsidRDefault="001D2869"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8C0738">
      <w:pPr>
        <w:spacing w:line="360" w:lineRule="auto"/>
        <w:jc w:val="center"/>
        <w:rPr>
          <w:rFonts w:cs="Arial"/>
          <w:b/>
          <w:u w:val="single"/>
        </w:rPr>
      </w:pPr>
      <w:r w:rsidRPr="00BF1F3F">
        <w:rPr>
          <w:rFonts w:cs="Arial"/>
          <w:b/>
          <w:u w:val="single"/>
        </w:rPr>
        <w:t>DOTYCZĄCE PRZESŁANEK WYKLUCZENIA Z POSTĘPOWANIA</w:t>
      </w:r>
    </w:p>
    <w:p w:rsidR="001D2869" w:rsidRPr="00C97616" w:rsidRDefault="001D2869" w:rsidP="00C97616">
      <w:pPr>
        <w:spacing w:line="276" w:lineRule="auto"/>
        <w:ind w:left="0"/>
        <w:jc w:val="both"/>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 </w:t>
      </w:r>
      <w:r w:rsidRPr="00FE791C">
        <w:rPr>
          <w:rFonts w:cs="Arial"/>
          <w:b/>
        </w:rPr>
        <w:t>pn</w:t>
      </w:r>
      <w:r>
        <w:rPr>
          <w:rFonts w:cs="Arial"/>
          <w:b/>
        </w:rPr>
        <w:t>.</w:t>
      </w:r>
      <w:r w:rsidR="002662C2">
        <w:t xml:space="preserve"> Kompleksowa obsługa bankowa budżetu Gminy Końskie </w:t>
      </w:r>
      <w:r w:rsidR="00C97616">
        <w:t xml:space="preserve">oraz jednostek organizacyjnych </w:t>
      </w:r>
      <w:r w:rsidR="002662C2">
        <w:t>w latach 2022-2024</w:t>
      </w:r>
      <w:r w:rsidR="00C97616">
        <w:t xml:space="preserve">, </w:t>
      </w:r>
      <w:r w:rsidRPr="00FE791C">
        <w:rPr>
          <w:rFonts w:cs="Arial"/>
        </w:rPr>
        <w:t>oświadczam, co następuje:</w:t>
      </w:r>
    </w:p>
    <w:p w:rsidR="001D2869" w:rsidRPr="001C1E43" w:rsidRDefault="001D2869" w:rsidP="008C0738">
      <w:pPr>
        <w:shd w:val="clear" w:color="auto" w:fill="BFBFBF"/>
        <w:spacing w:line="360" w:lineRule="auto"/>
        <w:rPr>
          <w:rFonts w:cs="Arial"/>
          <w:b/>
          <w:sz w:val="21"/>
          <w:szCs w:val="21"/>
        </w:rPr>
      </w:pPr>
      <w:r>
        <w:t>OŚWIADCZENIA</w:t>
      </w:r>
      <w:r w:rsidRPr="001448FB">
        <w:t xml:space="preserve"> DOTYCZĄCE WYKONAWCY:</w:t>
      </w:r>
    </w:p>
    <w:p w:rsidR="001D2869" w:rsidRPr="00FE791C" w:rsidRDefault="001D2869"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FE791C">
      <w:pPr>
        <w:spacing w:line="360" w:lineRule="auto"/>
        <w:rPr>
          <w:i/>
        </w:rPr>
      </w:pPr>
    </w:p>
    <w:p w:rsidR="001D2869" w:rsidRPr="00FE791C" w:rsidRDefault="001D2869" w:rsidP="00FE791C">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pkt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8C0738">
      <w:pPr>
        <w:spacing w:line="360" w:lineRule="auto"/>
        <w:rPr>
          <w:i/>
        </w:rPr>
      </w:pPr>
    </w:p>
    <w:p w:rsidR="001D2869" w:rsidRDefault="001D2869" w:rsidP="008C0738">
      <w:pPr>
        <w:spacing w:line="360" w:lineRule="auto"/>
        <w:rPr>
          <w:i/>
        </w:rPr>
      </w:pPr>
    </w:p>
    <w:p w:rsidR="001D2869" w:rsidRDefault="001D2869" w:rsidP="008C0738">
      <w:pPr>
        <w:spacing w:line="360" w:lineRule="auto"/>
        <w:rPr>
          <w:i/>
        </w:rPr>
      </w:pPr>
    </w:p>
    <w:p w:rsidR="001D2869" w:rsidRDefault="001D2869" w:rsidP="008C0738">
      <w:pPr>
        <w:spacing w:line="360" w:lineRule="auto"/>
        <w:rPr>
          <w:i/>
        </w:rPr>
      </w:pPr>
    </w:p>
    <w:p w:rsidR="001D2869" w:rsidRPr="00FE791C" w:rsidRDefault="001D2869" w:rsidP="008C0738">
      <w:pPr>
        <w:spacing w:line="360" w:lineRule="auto"/>
        <w:rPr>
          <w:i/>
        </w:rPr>
      </w:pPr>
      <w:r>
        <w:rPr>
          <w:i/>
        </w:rPr>
        <w:br w:type="page"/>
      </w:r>
    </w:p>
    <w:p w:rsidR="001D2869" w:rsidRPr="00262D61" w:rsidRDefault="001D2869" w:rsidP="004D7B83">
      <w:pPr>
        <w:spacing w:line="360" w:lineRule="auto"/>
        <w:jc w:val="center"/>
        <w:rPr>
          <w:rFonts w:cs="Arial"/>
          <w:b/>
          <w:u w:val="single"/>
        </w:rPr>
      </w:pPr>
      <w:r w:rsidRPr="00262D61">
        <w:rPr>
          <w:rFonts w:cs="Arial"/>
          <w:b/>
          <w:u w:val="single"/>
        </w:rPr>
        <w:lastRenderedPageBreak/>
        <w:t xml:space="preserve">Oświadczenie wykonawcy </w:t>
      </w:r>
    </w:p>
    <w:p w:rsidR="001D2869" w:rsidRDefault="001D2869"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4D7B83">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2662C2" w:rsidRDefault="001D2869" w:rsidP="002662C2">
      <w:pPr>
        <w:spacing w:line="276" w:lineRule="auto"/>
        <w:ind w:left="0"/>
        <w:jc w:val="both"/>
      </w:pPr>
      <w:r w:rsidRPr="004D7B83">
        <w:rPr>
          <w:rFonts w:cs="Arial"/>
        </w:rPr>
        <w:t xml:space="preserve">Na potrzeby postępowania o udzielenie </w:t>
      </w:r>
      <w:proofErr w:type="spellStart"/>
      <w:r w:rsidRPr="004D7B83">
        <w:rPr>
          <w:rFonts w:cs="Arial"/>
        </w:rPr>
        <w:t>zamówienia</w:t>
      </w:r>
      <w:proofErr w:type="spellEnd"/>
      <w:r w:rsidRPr="004D7B83">
        <w:rPr>
          <w:rFonts w:cs="Arial"/>
        </w:rPr>
        <w:t xml:space="preserve"> publicznego </w:t>
      </w:r>
      <w:r w:rsidRPr="004D7B83">
        <w:rPr>
          <w:rFonts w:cs="Arial"/>
          <w:b/>
        </w:rPr>
        <w:t>pn.</w:t>
      </w:r>
      <w:r w:rsidR="002662C2">
        <w:t xml:space="preserve">          Kompleksowa obsługa bankowa budżetu Gminy Końskie oraz jednostek organizacyjnych </w:t>
      </w:r>
      <w:r w:rsidR="002662C2">
        <w:br/>
        <w:t>w latach 2022-2024</w:t>
      </w:r>
    </w:p>
    <w:p w:rsidR="001D2869" w:rsidRPr="004D7B83" w:rsidRDefault="001D2869" w:rsidP="001B0ADC">
      <w:pPr>
        <w:ind w:left="0"/>
        <w:jc w:val="both"/>
        <w:rPr>
          <w:rFonts w:cs="Arial"/>
        </w:rPr>
      </w:pPr>
      <w:r w:rsidRPr="004D7B83">
        <w:rPr>
          <w:rFonts w:cs="Arial"/>
          <w:i/>
        </w:rPr>
        <w:t xml:space="preserve">, </w:t>
      </w:r>
      <w:r w:rsidRPr="004D7B83">
        <w:rPr>
          <w:rFonts w:cs="Arial"/>
        </w:rPr>
        <w:t>oświadczam, co następuje:</w:t>
      </w:r>
    </w:p>
    <w:p w:rsidR="001D2869" w:rsidRDefault="001D2869" w:rsidP="004D7B83">
      <w:pPr>
        <w:shd w:val="clear" w:color="auto" w:fill="BFBFBF"/>
        <w:spacing w:line="360" w:lineRule="auto"/>
        <w:rPr>
          <w:rFonts w:cs="Arial"/>
          <w:b/>
        </w:rPr>
      </w:pPr>
    </w:p>
    <w:p w:rsidR="001D2869" w:rsidRPr="004D7B83" w:rsidRDefault="001D2869" w:rsidP="004D7B83">
      <w:pPr>
        <w:shd w:val="clear" w:color="auto" w:fill="BFBFBF"/>
        <w:spacing w:line="360" w:lineRule="auto"/>
        <w:rPr>
          <w:rFonts w:cs="Arial"/>
          <w:b/>
        </w:rPr>
      </w:pPr>
      <w:r w:rsidRPr="004D7B83">
        <w:rPr>
          <w:rFonts w:cs="Arial"/>
          <w:b/>
        </w:rPr>
        <w:t>INFORMACJA DOTYCZĄCA WYKONAWCY:</w:t>
      </w:r>
    </w:p>
    <w:p w:rsidR="001D2869" w:rsidRPr="004D7B83" w:rsidRDefault="001D2869" w:rsidP="004D7B83">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zamawiającego w pkt 13 SWZ.</w:t>
      </w:r>
    </w:p>
    <w:p w:rsidR="001D2869" w:rsidRDefault="001D2869" w:rsidP="00AD49D2">
      <w:pPr>
        <w:spacing w:line="360" w:lineRule="auto"/>
        <w:ind w:left="0"/>
        <w:rPr>
          <w:rFonts w:cs="Arial"/>
        </w:rPr>
      </w:pPr>
    </w:p>
    <w:p w:rsidR="001D2869" w:rsidRPr="004D7B83" w:rsidRDefault="001D2869" w:rsidP="004D7B83">
      <w:pPr>
        <w:spacing w:line="360" w:lineRule="auto"/>
        <w:rPr>
          <w:rFonts w:cs="Arial"/>
        </w:rPr>
      </w:pPr>
    </w:p>
    <w:p w:rsidR="001D2869" w:rsidRPr="002662C2" w:rsidRDefault="001D2869" w:rsidP="004D7B83">
      <w:pPr>
        <w:shd w:val="clear" w:color="auto" w:fill="BFBFBF"/>
        <w:spacing w:line="360" w:lineRule="auto"/>
        <w:ind w:left="0"/>
        <w:jc w:val="center"/>
        <w:rPr>
          <w:rFonts w:cs="Arial"/>
          <w:strike/>
          <w:sz w:val="21"/>
          <w:szCs w:val="21"/>
        </w:rPr>
      </w:pPr>
      <w:r w:rsidRPr="002662C2">
        <w:rPr>
          <w:rFonts w:cs="Arial"/>
          <w:b/>
          <w:strike/>
          <w:sz w:val="21"/>
          <w:szCs w:val="21"/>
        </w:rPr>
        <w:t>INFORMACJA W ZWIĄZKU Z POLEGANIEM NA ZASOBACH INNYCH PODMIOTÓW</w:t>
      </w:r>
      <w:r w:rsidRPr="002662C2">
        <w:rPr>
          <w:rFonts w:cs="Arial"/>
          <w:strike/>
          <w:sz w:val="21"/>
          <w:szCs w:val="21"/>
        </w:rPr>
        <w:t>:</w:t>
      </w:r>
    </w:p>
    <w:p w:rsidR="001D2869" w:rsidRPr="002662C2" w:rsidRDefault="001D2869" w:rsidP="00AD49D2">
      <w:pPr>
        <w:spacing w:line="360" w:lineRule="auto"/>
        <w:ind w:left="0"/>
        <w:rPr>
          <w:rFonts w:cs="Arial"/>
          <w:strike/>
        </w:rPr>
      </w:pPr>
      <w:r w:rsidRPr="002662C2">
        <w:rPr>
          <w:rFonts w:cs="Arial"/>
          <w:strike/>
        </w:rPr>
        <w:t xml:space="preserve">Oświadczam, że w celu wykazania spełniania warunków udziału w postępowaniu, określonych przez zamawiającego </w:t>
      </w:r>
      <w:r w:rsidRPr="002662C2">
        <w:rPr>
          <w:rFonts w:cs="Arial"/>
          <w:b/>
          <w:strike/>
        </w:rPr>
        <w:t>w</w:t>
      </w:r>
      <w:r w:rsidRPr="002662C2">
        <w:rPr>
          <w:rFonts w:cs="Arial"/>
          <w:b/>
          <w:i/>
          <w:strike/>
        </w:rPr>
        <w:t xml:space="preserve"> pkt 13 SWZ</w:t>
      </w:r>
      <w:r w:rsidRPr="002662C2">
        <w:rPr>
          <w:rFonts w:cs="Arial"/>
          <w:i/>
          <w:strike/>
        </w:rPr>
        <w:t xml:space="preserve"> </w:t>
      </w:r>
      <w:r w:rsidRPr="002662C2">
        <w:rPr>
          <w:rFonts w:cs="Arial"/>
          <w:strike/>
        </w:rPr>
        <w:t xml:space="preserve"> polegam na zasobach następującego/</w:t>
      </w:r>
      <w:proofErr w:type="spellStart"/>
      <w:r w:rsidRPr="002662C2">
        <w:rPr>
          <w:rFonts w:cs="Arial"/>
          <w:strike/>
        </w:rPr>
        <w:t>ych</w:t>
      </w:r>
      <w:proofErr w:type="spellEnd"/>
      <w:r w:rsidRPr="002662C2">
        <w:rPr>
          <w:rFonts w:cs="Arial"/>
          <w:strike/>
        </w:rPr>
        <w:t xml:space="preserve"> podmiotu/ów: ……………………………………………...….,w następującym zakresie: …………………………………………………………………………………………</w:t>
      </w:r>
    </w:p>
    <w:p w:rsidR="001D2869" w:rsidRPr="002662C2" w:rsidRDefault="001D2869" w:rsidP="00AD49D2">
      <w:pPr>
        <w:spacing w:line="360" w:lineRule="auto"/>
        <w:ind w:left="0"/>
        <w:rPr>
          <w:rFonts w:cs="Arial"/>
          <w:i/>
          <w:strike/>
          <w:sz w:val="20"/>
          <w:szCs w:val="20"/>
        </w:rPr>
      </w:pPr>
      <w:r w:rsidRPr="002662C2">
        <w:rPr>
          <w:rFonts w:cs="Arial"/>
          <w:i/>
          <w:strike/>
          <w:sz w:val="20"/>
          <w:szCs w:val="20"/>
        </w:rPr>
        <w:t xml:space="preserve">(wskazać podmiot i określić odpowiedni zakres dla wskazanego podmiotu). </w:t>
      </w:r>
    </w:p>
    <w:p w:rsidR="001D2869" w:rsidRPr="002662C2" w:rsidRDefault="001D2869" w:rsidP="00AD49D2">
      <w:pPr>
        <w:spacing w:line="360" w:lineRule="auto"/>
        <w:ind w:left="0"/>
        <w:rPr>
          <w:rFonts w:cs="Arial"/>
          <w:strike/>
        </w:rPr>
      </w:pPr>
    </w:p>
    <w:p w:rsidR="001D2869" w:rsidRPr="002662C2" w:rsidRDefault="001D2869" w:rsidP="00AD49D2">
      <w:pPr>
        <w:spacing w:line="360" w:lineRule="auto"/>
        <w:ind w:left="0"/>
        <w:rPr>
          <w:rFonts w:cs="Arial"/>
          <w:strike/>
        </w:rPr>
      </w:pPr>
      <w:r w:rsidRPr="002662C2">
        <w:rPr>
          <w:rFonts w:cs="Arial"/>
          <w:strike/>
        </w:rPr>
        <w:t>oraz załączam zobowiązanie podmiotu do oddania do dyspozycji niezbędnych zasobów na potrzeby realizacji niniejszego zamówienia</w:t>
      </w:r>
      <w:r w:rsidRPr="002662C2">
        <w:rPr>
          <w:rFonts w:cs="Arial"/>
          <w:strike/>
          <w:vertAlign w:val="superscript"/>
        </w:rPr>
        <w:t>*</w:t>
      </w:r>
      <w:r w:rsidRPr="002662C2">
        <w:rPr>
          <w:rFonts w:cs="Arial"/>
          <w:strike/>
        </w:rPr>
        <w:t xml:space="preserve"> lub</w:t>
      </w:r>
    </w:p>
    <w:p w:rsidR="001D2869" w:rsidRPr="002662C2" w:rsidRDefault="001D2869" w:rsidP="00AD49D2">
      <w:pPr>
        <w:spacing w:line="360" w:lineRule="auto"/>
        <w:ind w:left="0"/>
        <w:rPr>
          <w:rFonts w:cs="Arial"/>
          <w:strike/>
        </w:rPr>
      </w:pPr>
      <w:r w:rsidRPr="002662C2">
        <w:rPr>
          <w:strike/>
        </w:rPr>
        <w:t>inny podmiotowy środek dowodowy potwierdzający, że wykonawca realizując zamówienie, będzie dysponował niezbędnymi zasobami tych podmiotów</w:t>
      </w:r>
      <w:r w:rsidRPr="002662C2">
        <w:rPr>
          <w:strike/>
          <w:vertAlign w:val="superscript"/>
        </w:rPr>
        <w:t xml:space="preserve">* </w:t>
      </w:r>
      <w:r w:rsidRPr="002662C2">
        <w:rPr>
          <w:i/>
          <w:strike/>
          <w:sz w:val="20"/>
          <w:szCs w:val="20"/>
        </w:rPr>
        <w:t>(niepotrzebne skreślić)</w:t>
      </w:r>
    </w:p>
    <w:p w:rsidR="001D2869" w:rsidRPr="004D7B83" w:rsidRDefault="001D2869" w:rsidP="004D7B83">
      <w:pPr>
        <w:spacing w:line="360" w:lineRule="auto"/>
        <w:rPr>
          <w:rFonts w:cs="Arial"/>
        </w:rPr>
      </w:pPr>
    </w:p>
    <w:p w:rsidR="001D2869" w:rsidRPr="009375EB" w:rsidRDefault="001D2869" w:rsidP="004D7B83">
      <w:pPr>
        <w:spacing w:line="360" w:lineRule="auto"/>
        <w:rPr>
          <w:rFonts w:cs="Arial"/>
          <w:i/>
        </w:rPr>
      </w:pPr>
    </w:p>
    <w:p w:rsidR="001D2869" w:rsidRPr="009617B4" w:rsidRDefault="001D2869"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FE791C">
      <w:pPr>
        <w:spacing w:line="276" w:lineRule="auto"/>
        <w:ind w:left="0"/>
        <w:contextualSpacing w:val="0"/>
        <w:rPr>
          <w:sz w:val="18"/>
          <w:szCs w:val="20"/>
          <w:lang w:eastAsia="en-US"/>
        </w:rPr>
      </w:pPr>
    </w:p>
    <w:p w:rsidR="002662C2" w:rsidRPr="00CE3F01" w:rsidRDefault="001D2869" w:rsidP="002662C2">
      <w:pPr>
        <w:ind w:left="0"/>
        <w:jc w:val="right"/>
        <w:rPr>
          <w:b/>
          <w:sz w:val="20"/>
          <w:szCs w:val="20"/>
        </w:rPr>
      </w:pPr>
      <w:r>
        <w:rPr>
          <w:sz w:val="18"/>
          <w:szCs w:val="20"/>
        </w:rPr>
        <w:br w:type="page"/>
      </w:r>
      <w:r w:rsidR="002662C2" w:rsidRPr="00CE3F01">
        <w:rPr>
          <w:b/>
          <w:sz w:val="20"/>
          <w:szCs w:val="20"/>
        </w:rPr>
        <w:lastRenderedPageBreak/>
        <w:t xml:space="preserve"> </w:t>
      </w:r>
    </w:p>
    <w:p w:rsidR="001D2869" w:rsidRDefault="002662C2" w:rsidP="00CE3F01">
      <w:pPr>
        <w:tabs>
          <w:tab w:val="left" w:pos="9720"/>
        </w:tabs>
        <w:spacing w:line="302" w:lineRule="auto"/>
        <w:ind w:left="840" w:right="54" w:firstLine="226"/>
        <w:jc w:val="right"/>
        <w:rPr>
          <w:b/>
          <w:sz w:val="20"/>
          <w:szCs w:val="20"/>
        </w:rPr>
      </w:pPr>
      <w:r>
        <w:rPr>
          <w:b/>
          <w:sz w:val="20"/>
          <w:szCs w:val="20"/>
        </w:rPr>
        <w:t>Załącznik nr 3</w:t>
      </w:r>
      <w:r w:rsidR="001D2869" w:rsidRPr="00CE3F01">
        <w:rPr>
          <w:b/>
          <w:sz w:val="20"/>
          <w:szCs w:val="20"/>
        </w:rPr>
        <w:t xml:space="preserve"> - Oświadcz</w:t>
      </w:r>
      <w:r w:rsidR="00EF7142">
        <w:rPr>
          <w:b/>
          <w:sz w:val="20"/>
          <w:szCs w:val="20"/>
        </w:rPr>
        <w:t xml:space="preserve">enie o </w:t>
      </w:r>
      <w:r w:rsidR="00C9760E">
        <w:rPr>
          <w:b/>
          <w:sz w:val="20"/>
          <w:szCs w:val="20"/>
        </w:rPr>
        <w:t>usługach</w:t>
      </w:r>
    </w:p>
    <w:p w:rsidR="001D2869" w:rsidRDefault="001D2869"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E912CB">
      <w:pPr>
        <w:ind w:left="5954"/>
        <w:rPr>
          <w:rFonts w:cs="Arial"/>
          <w:b/>
          <w:sz w:val="20"/>
          <w:szCs w:val="20"/>
        </w:rPr>
      </w:pPr>
      <w:r w:rsidRPr="00262341">
        <w:rPr>
          <w:rFonts w:cs="Arial"/>
          <w:b/>
          <w:sz w:val="20"/>
          <w:szCs w:val="20"/>
        </w:rPr>
        <w:t>26-200 Końskie</w:t>
      </w:r>
    </w:p>
    <w:p w:rsidR="001D2869" w:rsidRDefault="001D2869" w:rsidP="00E912CB">
      <w:pPr>
        <w:ind w:left="5954"/>
        <w:rPr>
          <w:rFonts w:cs="Arial"/>
          <w:b/>
          <w:i/>
          <w:sz w:val="16"/>
          <w:szCs w:val="16"/>
        </w:rPr>
      </w:pPr>
    </w:p>
    <w:p w:rsidR="001D2869" w:rsidRPr="009E43B6" w:rsidRDefault="00614B62" w:rsidP="00E912CB">
      <w:pPr>
        <w:ind w:left="5954"/>
        <w:rPr>
          <w:rFonts w:cs="Arial"/>
          <w:b/>
          <w:i/>
          <w:sz w:val="16"/>
          <w:szCs w:val="16"/>
        </w:rPr>
      </w:pPr>
      <w:r>
        <w:rPr>
          <w:rFonts w:cs="Arial"/>
          <w:b/>
          <w:i/>
          <w:sz w:val="16"/>
          <w:szCs w:val="16"/>
        </w:rPr>
        <w:t>ZP.271.1.2</w:t>
      </w:r>
      <w:r w:rsidR="002662C2">
        <w:rPr>
          <w:rFonts w:cs="Arial"/>
          <w:b/>
          <w:i/>
          <w:sz w:val="16"/>
          <w:szCs w:val="16"/>
        </w:rPr>
        <w:t>8</w:t>
      </w:r>
      <w:r w:rsidR="00EF7142">
        <w:rPr>
          <w:rFonts w:cs="Arial"/>
          <w:b/>
          <w:i/>
          <w:sz w:val="16"/>
          <w:szCs w:val="16"/>
        </w:rPr>
        <w:t>.</w:t>
      </w:r>
      <w:r w:rsidR="001D2869">
        <w:rPr>
          <w:rFonts w:cs="Arial"/>
          <w:b/>
          <w:i/>
          <w:sz w:val="16"/>
          <w:szCs w:val="16"/>
        </w:rPr>
        <w:t>2021</w:t>
      </w:r>
      <w:r w:rsidR="00EF7142">
        <w:rPr>
          <w:rFonts w:cs="Arial"/>
          <w:b/>
          <w:i/>
          <w:sz w:val="16"/>
          <w:szCs w:val="16"/>
        </w:rPr>
        <w:t>.EP</w:t>
      </w:r>
    </w:p>
    <w:p w:rsidR="001D2869" w:rsidRPr="00CE3F01" w:rsidRDefault="001D2869" w:rsidP="00CE3F01">
      <w:pPr>
        <w:tabs>
          <w:tab w:val="left" w:pos="9720"/>
        </w:tabs>
        <w:spacing w:line="302" w:lineRule="auto"/>
        <w:ind w:left="840" w:right="54" w:firstLine="226"/>
        <w:jc w:val="right"/>
        <w:rPr>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FC4640"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D8247D">
      <w:pPr>
        <w:spacing w:line="302" w:lineRule="auto"/>
        <w:ind w:left="840" w:right="760" w:firstLine="226"/>
        <w:rPr>
          <w:b/>
          <w:sz w:val="23"/>
        </w:rPr>
      </w:pPr>
    </w:p>
    <w:p w:rsidR="001D2869" w:rsidRDefault="001D2869" w:rsidP="00D8247D">
      <w:pPr>
        <w:spacing w:line="302" w:lineRule="auto"/>
        <w:ind w:left="840" w:right="760" w:firstLine="226"/>
        <w:rPr>
          <w:b/>
          <w:sz w:val="23"/>
        </w:rPr>
      </w:pPr>
      <w:r>
        <w:rPr>
          <w:b/>
          <w:sz w:val="23"/>
        </w:rPr>
        <w:t xml:space="preserve">Oświadczenie o </w:t>
      </w:r>
      <w:r w:rsidR="00A01657">
        <w:rPr>
          <w:b/>
          <w:sz w:val="23"/>
        </w:rPr>
        <w:t>usługach</w:t>
      </w:r>
      <w:r>
        <w:rPr>
          <w:b/>
          <w:sz w:val="23"/>
        </w:rPr>
        <w:t xml:space="preserve"> wykonywanych przez poszczególnych wykonawców składane przez wykonawców wspólnie ubiegających się o udzielenie zamówienia</w:t>
      </w:r>
    </w:p>
    <w:p w:rsidR="001D2869" w:rsidRDefault="001D2869" w:rsidP="00D8247D">
      <w:pPr>
        <w:spacing w:line="230" w:lineRule="auto"/>
        <w:ind w:right="-79"/>
        <w:jc w:val="center"/>
      </w:pPr>
      <w:r>
        <w:t xml:space="preserve">(oświadczenie składane jest na podstawie art. 117 ust 4 ustawy </w:t>
      </w:r>
      <w:proofErr w:type="spellStart"/>
      <w:r>
        <w:t>pzp</w:t>
      </w:r>
      <w:proofErr w:type="spellEnd"/>
      <w:r>
        <w:t>)</w:t>
      </w:r>
    </w:p>
    <w:p w:rsidR="001D2869" w:rsidRPr="00E912CB" w:rsidRDefault="001D2869" w:rsidP="00E912CB"/>
    <w:p w:rsidR="001D2869" w:rsidRDefault="001D2869" w:rsidP="00D8247D">
      <w:pPr>
        <w:spacing w:line="214" w:lineRule="exact"/>
      </w:pPr>
    </w:p>
    <w:p w:rsidR="001D2869" w:rsidRDefault="001D2869" w:rsidP="00D8247D">
      <w:pPr>
        <w:spacing w:line="234" w:lineRule="auto"/>
        <w:ind w:left="1120" w:right="300"/>
        <w:jc w:val="center"/>
        <w:rPr>
          <w:b/>
        </w:rPr>
      </w:pPr>
      <w:r>
        <w:rPr>
          <w:b/>
        </w:rPr>
        <w:t>w postępowaniu prowadzonym w celu udzielenia zamówienia publicznego na wykonanie zadania</w:t>
      </w:r>
    </w:p>
    <w:p w:rsidR="002662C2" w:rsidRDefault="002662C2" w:rsidP="002662C2">
      <w:pPr>
        <w:spacing w:line="276" w:lineRule="auto"/>
        <w:ind w:left="0"/>
        <w:jc w:val="both"/>
      </w:pPr>
      <w:r>
        <w:t xml:space="preserve">          Kompleksowa obsługa bankowa budżetu Gminy Końskie oraz jednostek organizacyjnych </w:t>
      </w:r>
      <w:r>
        <w:br/>
        <w:t>w latach 2022-2024</w:t>
      </w:r>
    </w:p>
    <w:p w:rsidR="001D2869" w:rsidRDefault="001D2869" w:rsidP="00D8247D">
      <w:pPr>
        <w:spacing w:line="360" w:lineRule="exact"/>
      </w:pPr>
    </w:p>
    <w:p w:rsidR="001D2869" w:rsidRDefault="001D2869"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 xml:space="preserve">117 ust. 4 ustawy </w:t>
      </w:r>
      <w:proofErr w:type="spellStart"/>
      <w:r>
        <w:rPr>
          <w:i/>
        </w:rPr>
        <w:t>pzp</w:t>
      </w:r>
      <w:proofErr w:type="spellEnd"/>
      <w:r>
        <w:t>,</w:t>
      </w:r>
      <w:r>
        <w:rPr>
          <w:i/>
        </w:rPr>
        <w:t xml:space="preserve"> </w:t>
      </w:r>
      <w:r>
        <w:rPr>
          <w:b/>
        </w:rPr>
        <w:t>oświadczam/oświadczmy*,</w:t>
      </w:r>
      <w:r>
        <w:rPr>
          <w:i/>
        </w:rPr>
        <w:t xml:space="preserve"> </w:t>
      </w:r>
      <w:r>
        <w:t>że niżej wymienione</w:t>
      </w:r>
      <w:r>
        <w:rPr>
          <w:i/>
        </w:rPr>
        <w:t xml:space="preserve"> </w:t>
      </w:r>
      <w:r w:rsidR="00A01657">
        <w:t>usługi</w:t>
      </w:r>
      <w:r>
        <w:rPr>
          <w:i/>
        </w:rPr>
        <w:t xml:space="preserve"> </w:t>
      </w:r>
      <w:r>
        <w:t>będą</w:t>
      </w:r>
      <w:r>
        <w:rPr>
          <w:i/>
        </w:rPr>
        <w:t xml:space="preserve"> </w:t>
      </w:r>
      <w:r>
        <w:t>wykonane przez następującego wykonawcę:</w:t>
      </w:r>
    </w:p>
    <w:p w:rsidR="001D2869" w:rsidRPr="00E912CB" w:rsidRDefault="001D2869" w:rsidP="00E912CB"/>
    <w:p w:rsidR="001D2869" w:rsidRDefault="001D2869"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1D2869" w:rsidTr="002E6C2E">
        <w:trPr>
          <w:trHeight w:val="280"/>
        </w:trPr>
        <w:tc>
          <w:tcPr>
            <w:tcW w:w="4900" w:type="dxa"/>
            <w:tcBorders>
              <w:top w:val="single" w:sz="8" w:space="0" w:color="auto"/>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Rodzaj i zakres </w:t>
            </w:r>
            <w:r w:rsidR="00A01657">
              <w:rPr>
                <w:b/>
                <w:i/>
                <w:w w:val="99"/>
              </w:rPr>
              <w:t>usług</w:t>
            </w:r>
            <w:r>
              <w:rPr>
                <w:b/>
                <w:i/>
                <w:w w:val="99"/>
              </w:rPr>
              <w:t xml:space="preserve"> wykonywanych przez</w:t>
            </w:r>
          </w:p>
        </w:tc>
      </w:tr>
      <w:tr w:rsidR="001D2869" w:rsidTr="002E6C2E">
        <w:trPr>
          <w:trHeight w:val="276"/>
        </w:trPr>
        <w:tc>
          <w:tcPr>
            <w:tcW w:w="4900" w:type="dxa"/>
            <w:tcBorders>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1D2869" w:rsidRDefault="001D2869" w:rsidP="002E6C2E">
            <w:pPr>
              <w:spacing w:line="240" w:lineRule="atLeast"/>
              <w:jc w:val="center"/>
              <w:rPr>
                <w:b/>
                <w:i/>
              </w:rPr>
            </w:pPr>
            <w:r>
              <w:rPr>
                <w:b/>
                <w:i/>
              </w:rPr>
              <w:t>danego wykonawcę</w:t>
            </w:r>
          </w:p>
        </w:tc>
      </w:tr>
      <w:tr w:rsidR="001D2869" w:rsidTr="002E6C2E">
        <w:trPr>
          <w:trHeight w:val="77"/>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rPr>
                <w:sz w:val="6"/>
              </w:rPr>
            </w:pPr>
          </w:p>
        </w:tc>
        <w:tc>
          <w:tcPr>
            <w:tcW w:w="4900" w:type="dxa"/>
            <w:tcBorders>
              <w:bottom w:val="single" w:sz="8" w:space="0" w:color="auto"/>
              <w:right w:val="single" w:sz="8" w:space="0" w:color="auto"/>
            </w:tcBorders>
            <w:vAlign w:val="bottom"/>
          </w:tcPr>
          <w:p w:rsidR="001D2869" w:rsidRDefault="001D2869" w:rsidP="002E6C2E">
            <w:pPr>
              <w:spacing w:line="240" w:lineRule="atLeast"/>
              <w:rPr>
                <w:sz w:val="6"/>
              </w:rPr>
            </w:pPr>
          </w:p>
        </w:tc>
      </w:tr>
      <w:tr w:rsidR="001D2869" w:rsidTr="002E6C2E">
        <w:trPr>
          <w:trHeight w:val="1096"/>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bl>
    <w:p w:rsidR="001D2869" w:rsidRDefault="001D2869" w:rsidP="00D8247D">
      <w:pPr>
        <w:sectPr w:rsidR="001D2869">
          <w:pgSz w:w="11900" w:h="16838"/>
          <w:pgMar w:top="1440" w:right="1106" w:bottom="0" w:left="1020" w:header="0" w:footer="0" w:gutter="0"/>
          <w:cols w:space="0" w:equalWidth="0">
            <w:col w:w="9780"/>
          </w:cols>
          <w:docGrid w:linePitch="360"/>
        </w:sectPr>
      </w:pPr>
    </w:p>
    <w:p w:rsidR="00E4424A" w:rsidRPr="00C32223" w:rsidRDefault="00E4424A" w:rsidP="00E4424A">
      <w:pPr>
        <w:autoSpaceDE w:val="0"/>
        <w:autoSpaceDN w:val="0"/>
        <w:adjustRightInd w:val="0"/>
        <w:spacing w:line="360" w:lineRule="auto"/>
        <w:jc w:val="both"/>
        <w:rPr>
          <w:color w:val="000000"/>
        </w:rPr>
      </w:pPr>
    </w:p>
    <w:p w:rsidR="00E4424A" w:rsidRDefault="00E4424A" w:rsidP="00E4424A">
      <w:pPr>
        <w:autoSpaceDE w:val="0"/>
        <w:autoSpaceDN w:val="0"/>
        <w:adjustRightInd w:val="0"/>
        <w:spacing w:line="360" w:lineRule="auto"/>
        <w:jc w:val="center"/>
        <w:rPr>
          <w:b/>
          <w:bCs/>
          <w:color w:val="000000"/>
        </w:rPr>
      </w:pPr>
      <w:r>
        <w:rPr>
          <w:b/>
          <w:bCs/>
          <w:color w:val="000000"/>
        </w:rPr>
        <w:t xml:space="preserve">DZIAŁ II- Projektowane postanowienia umowy </w:t>
      </w:r>
    </w:p>
    <w:p w:rsidR="00E4424A" w:rsidRDefault="00E4424A" w:rsidP="00E4424A">
      <w:pPr>
        <w:autoSpaceDE w:val="0"/>
        <w:autoSpaceDN w:val="0"/>
        <w:adjustRightInd w:val="0"/>
        <w:spacing w:line="360" w:lineRule="auto"/>
        <w:jc w:val="center"/>
        <w:rPr>
          <w:b/>
          <w:bCs/>
          <w:color w:val="000000"/>
        </w:rPr>
      </w:pPr>
    </w:p>
    <w:p w:rsidR="00E4424A" w:rsidRPr="00C32223" w:rsidRDefault="00E4424A" w:rsidP="00E4424A">
      <w:pPr>
        <w:autoSpaceDE w:val="0"/>
        <w:autoSpaceDN w:val="0"/>
        <w:adjustRightInd w:val="0"/>
        <w:spacing w:line="360" w:lineRule="auto"/>
        <w:jc w:val="center"/>
        <w:rPr>
          <w:b/>
          <w:bCs/>
          <w:color w:val="000000"/>
        </w:rPr>
      </w:pPr>
      <w:r w:rsidRPr="00C32223">
        <w:rPr>
          <w:b/>
          <w:bCs/>
          <w:color w:val="000000"/>
        </w:rPr>
        <w:t>ISTOTNE DLA ZAMAWIAJĄCEGO POSTANOWIENIA UMOWY</w:t>
      </w:r>
    </w:p>
    <w:p w:rsidR="00E4424A" w:rsidRPr="00C32223" w:rsidRDefault="00E4424A" w:rsidP="00E4424A">
      <w:pPr>
        <w:autoSpaceDE w:val="0"/>
        <w:autoSpaceDN w:val="0"/>
        <w:adjustRightInd w:val="0"/>
        <w:spacing w:line="360" w:lineRule="auto"/>
        <w:jc w:val="center"/>
        <w:rPr>
          <w:b/>
          <w:bCs/>
          <w:color w:val="000000"/>
        </w:rPr>
      </w:pPr>
      <w:r w:rsidRPr="00C32223">
        <w:rPr>
          <w:b/>
          <w:bCs/>
          <w:color w:val="000000"/>
        </w:rPr>
        <w:t>KTÓRE ZOSTANĄ WPROWADZONE DO TREŚCI UMOWY</w:t>
      </w:r>
    </w:p>
    <w:p w:rsidR="00E4424A" w:rsidRPr="00C32223" w:rsidRDefault="00E4424A" w:rsidP="00E4424A">
      <w:pPr>
        <w:autoSpaceDE w:val="0"/>
        <w:autoSpaceDN w:val="0"/>
        <w:adjustRightInd w:val="0"/>
        <w:jc w:val="both"/>
        <w:rPr>
          <w:color w:val="000000"/>
        </w:rPr>
      </w:pPr>
    </w:p>
    <w:p w:rsidR="00E4424A" w:rsidRPr="00C32223" w:rsidRDefault="00E4424A" w:rsidP="00E4424A">
      <w:pPr>
        <w:numPr>
          <w:ilvl w:val="0"/>
          <w:numId w:val="38"/>
        </w:numPr>
        <w:tabs>
          <w:tab w:val="clear" w:pos="720"/>
        </w:tabs>
        <w:autoSpaceDE w:val="0"/>
        <w:autoSpaceDN w:val="0"/>
        <w:adjustRightInd w:val="0"/>
        <w:ind w:left="360"/>
        <w:contextualSpacing w:val="0"/>
        <w:jc w:val="both"/>
        <w:rPr>
          <w:color w:val="000000"/>
        </w:rPr>
      </w:pPr>
      <w:r w:rsidRPr="00C32223">
        <w:rPr>
          <w:color w:val="000000"/>
        </w:rPr>
        <w:t>Wykonawca z tytułu świadczenia usług objętych umową będzie pobierał miesięczną opłatę ryczałtową, Opłata ta obejmuje wszystkie koszty jak</w:t>
      </w:r>
      <w:r>
        <w:rPr>
          <w:color w:val="000000"/>
        </w:rPr>
        <w:t>i</w:t>
      </w:r>
      <w:r w:rsidRPr="00C32223">
        <w:rPr>
          <w:color w:val="000000"/>
        </w:rPr>
        <w:t xml:space="preserve">e Wykonawca poniesie </w:t>
      </w:r>
      <w:r>
        <w:rPr>
          <w:color w:val="000000"/>
        </w:rPr>
        <w:br/>
      </w:r>
      <w:r w:rsidRPr="00C32223">
        <w:rPr>
          <w:color w:val="000000"/>
        </w:rPr>
        <w:t xml:space="preserve">w związku z realizacją przedmiotu </w:t>
      </w:r>
      <w:proofErr w:type="spellStart"/>
      <w:r w:rsidRPr="00C32223">
        <w:rPr>
          <w:color w:val="000000"/>
        </w:rPr>
        <w:t>zamówienia</w:t>
      </w:r>
      <w:proofErr w:type="spellEnd"/>
      <w:r w:rsidRPr="00C32223">
        <w:rPr>
          <w:color w:val="000000"/>
        </w:rPr>
        <w:t xml:space="preserve"> - za wyjątkiem kosztów związanych </w:t>
      </w:r>
      <w:r>
        <w:rPr>
          <w:color w:val="000000"/>
        </w:rPr>
        <w:br/>
      </w:r>
      <w:r w:rsidRPr="00C32223">
        <w:rPr>
          <w:color w:val="000000"/>
        </w:rPr>
        <w:t xml:space="preserve">z udzieleniem kredytu w rachunku podstawowym. Miesięczna opłata ryczałtowa będzie pokrywała koszty wszelkiego typu rozliczeń pieniężnych krajowych i zagranicznych, przelewów krajowych i zagranicznych, prowadzenia rachunków, wydawania i </w:t>
      </w:r>
      <w:proofErr w:type="spellStart"/>
      <w:r w:rsidRPr="00C32223">
        <w:rPr>
          <w:color w:val="000000"/>
        </w:rPr>
        <w:t>obsługi</w:t>
      </w:r>
      <w:proofErr w:type="spellEnd"/>
      <w:r w:rsidRPr="00C32223">
        <w:rPr>
          <w:color w:val="000000"/>
        </w:rPr>
        <w:t xml:space="preserve"> kart </w:t>
      </w:r>
      <w:r>
        <w:rPr>
          <w:color w:val="000000"/>
        </w:rPr>
        <w:t>przedpłaconych</w:t>
      </w:r>
      <w:r w:rsidRPr="00C32223">
        <w:rPr>
          <w:color w:val="000000"/>
        </w:rPr>
        <w:t xml:space="preserve">, wydawanie czeków przekazywania </w:t>
      </w:r>
      <w:r>
        <w:rPr>
          <w:color w:val="000000"/>
        </w:rPr>
        <w:t>i</w:t>
      </w:r>
      <w:r w:rsidRPr="00C32223">
        <w:rPr>
          <w:color w:val="000000"/>
        </w:rPr>
        <w:t xml:space="preserve">nformacji, opinii i zestawień na rzecz Zamawiającego, koszty wyciągów, dodatkowych potwierdzeń, wezwań </w:t>
      </w:r>
      <w:r>
        <w:rPr>
          <w:color w:val="000000"/>
        </w:rPr>
        <w:t>i</w:t>
      </w:r>
      <w:r w:rsidRPr="00C32223">
        <w:rPr>
          <w:color w:val="000000"/>
        </w:rPr>
        <w:t xml:space="preserve"> innych. Miesięczna opłata ryczałtowa będzie pobierana ostatniego dnia kalendarzowego każdego miesiąca za dany miesiąc. Jeżeli dzień ten wypada w dzień wolny od pracy to w ostatnim dniu roboczym danego miesiąca.</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Bank należną opłatę ryczałtową pobierać będzie z rachunku wskazanego przez</w:t>
      </w:r>
      <w:r>
        <w:rPr>
          <w:color w:val="000000"/>
        </w:rPr>
        <w:t xml:space="preserve"> każdą</w:t>
      </w:r>
      <w:r w:rsidRPr="00C32223">
        <w:rPr>
          <w:color w:val="000000"/>
        </w:rPr>
        <w:t xml:space="preserve"> jednostkę budżetową.</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W sytuacji braku środków pieniężnych na pokrycie należnej Bankowi opłaty ryczałtowej, posiadacz rachunku każdorazowo zobowiązany jest do dokonania wpłaty uzupełniającej na rachunek.</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Środki zgromadzone na rachunkach Zamawiającego, podlegają oprocentowaniu wg zmiennej</w:t>
      </w:r>
      <w:r>
        <w:rPr>
          <w:color w:val="000000"/>
        </w:rPr>
        <w:t xml:space="preserve"> </w:t>
      </w:r>
      <w:r w:rsidRPr="00C32223">
        <w:rPr>
          <w:color w:val="000000"/>
        </w:rPr>
        <w:t xml:space="preserve">stopy procentowej w oparciu o </w:t>
      </w:r>
      <w:r w:rsidRPr="00C32223">
        <w:rPr>
          <w:b/>
          <w:bCs/>
          <w:color w:val="000000"/>
        </w:rPr>
        <w:t xml:space="preserve">WIBID 1M </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Do obliczenia oprocentowania przyjmowana jest stawka WIBID 1M z ostatniego dnia roboczego miesiąca poprzedzającego miesiąc naliczenia oprocentowania.</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Odsetki dopisywane są raz w miesiącu (na ostatni dzień roboczy danego miesiąca) na rachunek podstawowy jednostki, a wyliczane według faktycznej liczby dni, w stosunku do których odsetki te są należne. Zamawiający zastrzega sobie prawo odmiennych uregulowań w stosunku do wybranych rachunków bankowych w zakresie naliczania odsetek.</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 xml:space="preserve">Lokaty </w:t>
      </w:r>
      <w:proofErr w:type="spellStart"/>
      <w:r w:rsidRPr="00C32223">
        <w:rPr>
          <w:color w:val="000000"/>
        </w:rPr>
        <w:t>overn</w:t>
      </w:r>
      <w:r>
        <w:rPr>
          <w:color w:val="000000"/>
        </w:rPr>
        <w:t>i</w:t>
      </w:r>
      <w:r w:rsidRPr="00C32223">
        <w:rPr>
          <w:color w:val="000000"/>
        </w:rPr>
        <w:t>ght</w:t>
      </w:r>
      <w:proofErr w:type="spellEnd"/>
      <w:r w:rsidRPr="00C32223">
        <w:rPr>
          <w:color w:val="000000"/>
        </w:rPr>
        <w:t xml:space="preserve"> oprocentowane są wg zmiennej stopy procentowej w oparciu o </w:t>
      </w:r>
      <w:r w:rsidRPr="00C32223">
        <w:rPr>
          <w:b/>
          <w:bCs/>
          <w:color w:val="000000"/>
        </w:rPr>
        <w:t>WIBID 1M.</w:t>
      </w:r>
      <w:r>
        <w:rPr>
          <w:b/>
          <w:bCs/>
          <w:color w:val="000000"/>
        </w:rPr>
        <w:t xml:space="preserve"> </w:t>
      </w:r>
      <w:r w:rsidRPr="00C32223">
        <w:rPr>
          <w:color w:val="000000"/>
        </w:rPr>
        <w:t xml:space="preserve">Lokaty </w:t>
      </w:r>
      <w:proofErr w:type="spellStart"/>
      <w:r w:rsidRPr="00C32223">
        <w:rPr>
          <w:color w:val="000000"/>
        </w:rPr>
        <w:t>overnight</w:t>
      </w:r>
      <w:proofErr w:type="spellEnd"/>
      <w:r w:rsidRPr="00C32223">
        <w:rPr>
          <w:color w:val="000000"/>
        </w:rPr>
        <w:t xml:space="preserve"> tworzone są na koniec każdego dnia roboczego do pełnej wysokości sald na rachunkach bankowych.</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Odsetki należne z tytułu utrzymania środków na rachunku lokat terminowych stawiane są do dyspozycji Zamawiającego w dniu zapadnięcia lokaty.</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Przekazywanie na rachunek bieżący Urzędu</w:t>
      </w:r>
      <w:r>
        <w:rPr>
          <w:color w:val="000000"/>
        </w:rPr>
        <w:t xml:space="preserve"> </w:t>
      </w:r>
      <w:proofErr w:type="spellStart"/>
      <w:r>
        <w:rPr>
          <w:color w:val="000000"/>
        </w:rPr>
        <w:t>MiG</w:t>
      </w:r>
      <w:proofErr w:type="spellEnd"/>
      <w:r w:rsidRPr="00C32223">
        <w:rPr>
          <w:color w:val="000000"/>
        </w:rPr>
        <w:t xml:space="preserve"> jako jednostki samorządu terytorialnego odsetek skapitalizowanych w ostatnim dniu każdego miesiąca na wskazanych rachunkach bieżących i pomocniczych jednostek budżetowych Gminy zgodnie z dyspozycjami Urzędu</w:t>
      </w:r>
      <w:r>
        <w:rPr>
          <w:color w:val="000000"/>
        </w:rPr>
        <w:t xml:space="preserve"> </w:t>
      </w:r>
      <w:proofErr w:type="spellStart"/>
      <w:r>
        <w:rPr>
          <w:color w:val="000000"/>
        </w:rPr>
        <w:t>MiG</w:t>
      </w:r>
      <w:proofErr w:type="spellEnd"/>
      <w:r w:rsidRPr="00C32223">
        <w:rPr>
          <w:color w:val="000000"/>
        </w:rPr>
        <w:t xml:space="preserve"> jako jednostki samorządu terytorialnego oraz dyspozycjami kierowników jednostek budżetowych – bez opłat i prowizji.</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Bank zobowiązuje się wykonać dyspozycje płatnicze Posiadacza rachunku :</w:t>
      </w:r>
    </w:p>
    <w:p w:rsidR="00E4424A" w:rsidRPr="00C32223" w:rsidRDefault="00E4424A" w:rsidP="00E4424A">
      <w:pPr>
        <w:numPr>
          <w:ilvl w:val="1"/>
          <w:numId w:val="38"/>
        </w:numPr>
        <w:tabs>
          <w:tab w:val="num" w:pos="720"/>
        </w:tabs>
        <w:autoSpaceDE w:val="0"/>
        <w:autoSpaceDN w:val="0"/>
        <w:adjustRightInd w:val="0"/>
        <w:ind w:left="720"/>
        <w:contextualSpacing w:val="0"/>
        <w:jc w:val="both"/>
        <w:rPr>
          <w:color w:val="000000"/>
        </w:rPr>
      </w:pPr>
      <w:r w:rsidRPr="00C32223">
        <w:rPr>
          <w:color w:val="000000"/>
        </w:rPr>
        <w:t xml:space="preserve">na rachunki prowadzone w Banku bez zbędnej zwłoki, nie dłużej niż w ciągu 1 godziny od złożenia zlecenia, </w:t>
      </w:r>
    </w:p>
    <w:p w:rsidR="00E4424A" w:rsidRPr="00C32223" w:rsidRDefault="00E4424A" w:rsidP="00E4424A">
      <w:pPr>
        <w:numPr>
          <w:ilvl w:val="1"/>
          <w:numId w:val="38"/>
        </w:numPr>
        <w:tabs>
          <w:tab w:val="num" w:pos="720"/>
        </w:tabs>
        <w:autoSpaceDE w:val="0"/>
        <w:autoSpaceDN w:val="0"/>
        <w:adjustRightInd w:val="0"/>
        <w:ind w:left="720"/>
        <w:contextualSpacing w:val="0"/>
        <w:jc w:val="both"/>
        <w:rPr>
          <w:color w:val="000000"/>
        </w:rPr>
      </w:pPr>
      <w:r w:rsidRPr="00C32223">
        <w:rPr>
          <w:color w:val="000000"/>
        </w:rPr>
        <w:t>na rachunki w innych Bankach – podczas najbliższej sesji rozliczeniowej.</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Karta wzorów podpisów, stanowiąca załącznik do umowy, zawiera wykaz osób upoważnionych do dysponowania rachunkami Posiadacza, zakres pełnomocnictwa stałego oraz sposób podpisywania dyspozycji.</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lastRenderedPageBreak/>
        <w:t>Bank realizuje wyłącznie dyspozycje z rachunku podpisane przez osoby upoważnione przez posiadacza rachunku – wymienione we wzorze karty podpisów.</w:t>
      </w:r>
    </w:p>
    <w:p w:rsidR="00E4424A" w:rsidRPr="00C32223" w:rsidRDefault="00E4424A" w:rsidP="00E4424A">
      <w:pPr>
        <w:numPr>
          <w:ilvl w:val="0"/>
          <w:numId w:val="38"/>
        </w:numPr>
        <w:tabs>
          <w:tab w:val="num" w:pos="360"/>
        </w:tabs>
        <w:autoSpaceDE w:val="0"/>
        <w:autoSpaceDN w:val="0"/>
        <w:adjustRightInd w:val="0"/>
        <w:ind w:left="360"/>
        <w:contextualSpacing w:val="0"/>
        <w:jc w:val="both"/>
        <w:rPr>
          <w:color w:val="000000"/>
        </w:rPr>
      </w:pPr>
      <w:r w:rsidRPr="00C32223">
        <w:rPr>
          <w:color w:val="000000"/>
        </w:rPr>
        <w:t>Posiadacz rachunku składa na piśmie oświadczenie, dotyczące odwołania lub zmiany pełnomocnictwa, o którym mowa w pkt. 1</w:t>
      </w:r>
      <w:r>
        <w:rPr>
          <w:color w:val="000000"/>
        </w:rPr>
        <w:t>1</w:t>
      </w:r>
      <w:r w:rsidRPr="00C32223">
        <w:rPr>
          <w:color w:val="000000"/>
        </w:rPr>
        <w:t xml:space="preserve"> i 1</w:t>
      </w:r>
      <w:r>
        <w:rPr>
          <w:color w:val="000000"/>
        </w:rPr>
        <w:t>2</w:t>
      </w:r>
      <w:r w:rsidRPr="00C32223">
        <w:rPr>
          <w:color w:val="000000"/>
        </w:rPr>
        <w:t>.</w:t>
      </w:r>
    </w:p>
    <w:p w:rsidR="00E4424A" w:rsidRPr="00C32223" w:rsidRDefault="00E4424A" w:rsidP="00E4424A">
      <w:pPr>
        <w:ind w:left="360" w:hanging="360"/>
        <w:jc w:val="both"/>
        <w:rPr>
          <w:color w:val="000000"/>
        </w:rPr>
      </w:pPr>
      <w:r w:rsidRPr="00C32223">
        <w:rPr>
          <w:color w:val="000000"/>
        </w:rPr>
        <w:t>15. Odwołanie lub zmiana pełnomocnictwa, o którym mowa w pkt. 1</w:t>
      </w:r>
      <w:r>
        <w:rPr>
          <w:color w:val="000000"/>
        </w:rPr>
        <w:t>1</w:t>
      </w:r>
      <w:r w:rsidRPr="00C32223">
        <w:rPr>
          <w:color w:val="000000"/>
        </w:rPr>
        <w:t>, staje się skuteczne najpóźniej w następnym dniu roboczym po otrzymaniu oświadczenia przez Bank prowadzący rachunek  bieżący/pomocniczy.</w:t>
      </w:r>
    </w:p>
    <w:p w:rsidR="00E4424A" w:rsidRPr="00C32223" w:rsidRDefault="00E4424A" w:rsidP="00E4424A">
      <w:pPr>
        <w:ind w:left="357" w:hanging="357"/>
        <w:jc w:val="both"/>
        <w:rPr>
          <w:color w:val="000000"/>
        </w:rPr>
      </w:pPr>
      <w:r w:rsidRPr="00C32223">
        <w:rPr>
          <w:color w:val="000000"/>
        </w:rPr>
        <w:t>16. Bank umożliwi generowanie wyciągów bankowych z ustaleniem salda i dokładnego opisu dokonanej operacji na każdy dzień roboczy.</w:t>
      </w:r>
    </w:p>
    <w:p w:rsidR="00E4424A" w:rsidRPr="00C32223" w:rsidRDefault="00E4424A" w:rsidP="00E4424A">
      <w:pPr>
        <w:ind w:left="357" w:hanging="357"/>
        <w:jc w:val="both"/>
        <w:rPr>
          <w:color w:val="000000"/>
        </w:rPr>
      </w:pPr>
      <w:r w:rsidRPr="00C32223">
        <w:rPr>
          <w:color w:val="000000"/>
        </w:rPr>
        <w:tab/>
        <w:t>W odniesieniu do wpłat płatników/podatników wyciągi bankowe winny zawierać wszelkie dane umożliwiające dokładną identyfikację osoby wpłacającej, rodzaj należności, okres którego dotyczy wpłata, datę dokonania płatności.</w:t>
      </w:r>
    </w:p>
    <w:p w:rsidR="00E4424A" w:rsidRPr="00C32223" w:rsidRDefault="00E4424A" w:rsidP="00E4424A">
      <w:pPr>
        <w:ind w:left="357" w:hanging="357"/>
        <w:jc w:val="both"/>
        <w:rPr>
          <w:color w:val="000000"/>
        </w:rPr>
      </w:pPr>
      <w:r w:rsidRPr="00C32223">
        <w:rPr>
          <w:color w:val="000000"/>
        </w:rPr>
        <w:t>17. Bank zobowiązuje się do natychmiastowego poinformowania Posiadacza rachunku o przyczynach niezrealizowania (przelewu) zlecenia płatniczego.</w:t>
      </w:r>
    </w:p>
    <w:p w:rsidR="00E4424A" w:rsidRPr="00C32223" w:rsidRDefault="00E4424A" w:rsidP="00E4424A">
      <w:pPr>
        <w:ind w:left="357" w:hanging="357"/>
        <w:jc w:val="both"/>
        <w:rPr>
          <w:color w:val="000000"/>
        </w:rPr>
      </w:pPr>
      <w:r w:rsidRPr="00C32223">
        <w:rPr>
          <w:color w:val="000000"/>
        </w:rPr>
        <w:t xml:space="preserve">18. Bank dokona „wyzerowania” rachunków bieżących jednostek budżetowych Gminy Końskie, polegającego na przekazaniu z dniem 31 grudnia każdego roku kwot pozostałych na rachunkach bieżących jednostek budżetowych na rachunek podstawowy budżetu Gminy Końskie, według odrębnej dyspozycji posiadaczy rachunku. </w:t>
      </w:r>
    </w:p>
    <w:p w:rsidR="00E4424A" w:rsidRPr="00C32223" w:rsidRDefault="00E4424A" w:rsidP="00E4424A">
      <w:pPr>
        <w:ind w:left="357" w:hanging="357"/>
        <w:jc w:val="both"/>
        <w:rPr>
          <w:color w:val="000000"/>
        </w:rPr>
      </w:pPr>
      <w:r w:rsidRPr="00C32223">
        <w:rPr>
          <w:color w:val="000000"/>
        </w:rPr>
        <w:t>19. Łączna wysokość kar umownych naliczonych przez Zamawiającego w ramach zawartej umowy nie może przekroczyć 20% ceny ofertowej brutto.</w:t>
      </w:r>
    </w:p>
    <w:p w:rsidR="00E4424A" w:rsidRPr="00C32223" w:rsidRDefault="00E4424A" w:rsidP="00E4424A">
      <w:pPr>
        <w:ind w:left="357" w:hanging="357"/>
        <w:jc w:val="both"/>
        <w:rPr>
          <w:color w:val="000000"/>
        </w:rPr>
      </w:pPr>
      <w:r w:rsidRPr="00C32223">
        <w:rPr>
          <w:color w:val="000000"/>
        </w:rPr>
        <w:t xml:space="preserve">20. Udzielenie Zamawiającemu (na wniosek) w każdym roku odnawialnego kredytu w rachunku bieżącym na pokrycie występującego w trakcie roku przejściowego deficytu budżetowego, do wysokości określonej corocznie w uchwale budżetowej przez Radę </w:t>
      </w:r>
      <w:r>
        <w:rPr>
          <w:color w:val="000000"/>
        </w:rPr>
        <w:t>Miejską w Końskich</w:t>
      </w:r>
      <w:r w:rsidRPr="00C32223">
        <w:rPr>
          <w:color w:val="000000"/>
        </w:rPr>
        <w:t xml:space="preserve"> </w:t>
      </w:r>
      <w:r w:rsidRPr="00254108">
        <w:rPr>
          <w:b/>
          <w:color w:val="000000"/>
        </w:rPr>
        <w:t>bez pobierania prowizji i opłat</w:t>
      </w:r>
      <w:r w:rsidRPr="00C32223">
        <w:rPr>
          <w:color w:val="000000"/>
        </w:rPr>
        <w:t xml:space="preserve">. Oprocentowanie kredytu powinno być oparte na stawce WIBOR 1M. Uruchomienie tego kredytu powinno następować bez prowizji i opłat. Kredyt w rachunku bieżącym powinien zostać postawiony do wykorzystania przez Zamawiającego </w:t>
      </w:r>
      <w:r>
        <w:rPr>
          <w:color w:val="000000"/>
        </w:rPr>
        <w:t xml:space="preserve">w </w:t>
      </w:r>
      <w:r w:rsidRPr="00C32223">
        <w:rPr>
          <w:color w:val="000000"/>
        </w:rPr>
        <w:t xml:space="preserve">następnym dniu po podpisaniu umowy kredytowej. </w:t>
      </w:r>
    </w:p>
    <w:p w:rsidR="00E4424A" w:rsidRPr="00C32223" w:rsidRDefault="00E4424A" w:rsidP="00E4424A">
      <w:pPr>
        <w:ind w:left="357" w:hanging="357"/>
        <w:jc w:val="both"/>
        <w:rPr>
          <w:color w:val="000000"/>
        </w:rPr>
      </w:pPr>
      <w:r w:rsidRPr="00C32223">
        <w:rPr>
          <w:color w:val="000000"/>
        </w:rPr>
        <w:t xml:space="preserve">21. Spłata kredytu będzie następowała automatycznie z wpływów na rachunek bieżący, </w:t>
      </w:r>
      <w:r>
        <w:rPr>
          <w:color w:val="000000"/>
        </w:rPr>
        <w:br/>
      </w:r>
      <w:r w:rsidRPr="00C32223">
        <w:rPr>
          <w:color w:val="000000"/>
        </w:rPr>
        <w:t xml:space="preserve">z zachowaniem zasady, że na dzień 31 grudnia każdego roku kredyt nie występuje, tzn. jest spłacony w całości. Naliczanie i pobieranie odsetek od wykorzystanego kredytu </w:t>
      </w:r>
      <w:r>
        <w:rPr>
          <w:color w:val="000000"/>
        </w:rPr>
        <w:br/>
      </w:r>
      <w:r w:rsidRPr="00C32223">
        <w:rPr>
          <w:color w:val="000000"/>
        </w:rPr>
        <w:t>w rachunku bieżącym powinno następować co miesiąc, w ostatnim dniu każdego miesiąca. Wysokość oprocentowania wyznaczona będzie co miesiąc jako suma stawki WIBOR 1M z ostatniego dnia roboczego miesiąca poprzedzającego miesiąc naliczania odsetek i marży określonej w ofercie banku. Do naliczania odsetek przyjmuje się, że rok liczy 365 dni. Jedynym dopuszczalnym przez Zamawiającego zabezpi</w:t>
      </w:r>
      <w:r>
        <w:rPr>
          <w:color w:val="000000"/>
        </w:rPr>
        <w:t xml:space="preserve">eczeniem kredytu będzie weksel </w:t>
      </w:r>
      <w:proofErr w:type="spellStart"/>
      <w:r w:rsidRPr="00C32223">
        <w:rPr>
          <w:color w:val="000000"/>
        </w:rPr>
        <w:t>‘i</w:t>
      </w:r>
      <w:proofErr w:type="spellEnd"/>
      <w:r w:rsidRPr="00C32223">
        <w:rPr>
          <w:color w:val="000000"/>
        </w:rPr>
        <w:t xml:space="preserve">n blanco”. </w:t>
      </w:r>
    </w:p>
    <w:p w:rsidR="00E4424A" w:rsidRPr="00C32223" w:rsidRDefault="00E4424A" w:rsidP="00E4424A">
      <w:pPr>
        <w:ind w:left="357" w:hanging="357"/>
        <w:jc w:val="both"/>
        <w:rPr>
          <w:color w:val="000000"/>
        </w:rPr>
      </w:pPr>
      <w:r w:rsidRPr="00C32223">
        <w:rPr>
          <w:color w:val="000000"/>
        </w:rPr>
        <w:t>22. Na podstawie art. 264 ust. 3 ustawy z dnia 29 sierpnia 2009</w:t>
      </w:r>
      <w:r>
        <w:rPr>
          <w:color w:val="000000"/>
        </w:rPr>
        <w:t xml:space="preserve"> </w:t>
      </w:r>
      <w:r w:rsidRPr="00C32223">
        <w:rPr>
          <w:color w:val="000000"/>
        </w:rPr>
        <w:t xml:space="preserve">r. o finansach publicznych (tj. </w:t>
      </w:r>
      <w:r w:rsidRPr="00C32223">
        <w:rPr>
          <w:color w:val="000000"/>
        </w:rPr>
        <w:br/>
        <w:t xml:space="preserve">Dz. U. z 2021, poz. 305) Burmistrz </w:t>
      </w:r>
      <w:r>
        <w:rPr>
          <w:color w:val="000000"/>
        </w:rPr>
        <w:t xml:space="preserve">Miasta i </w:t>
      </w:r>
      <w:r w:rsidRPr="00C32223">
        <w:rPr>
          <w:color w:val="000000"/>
        </w:rPr>
        <w:t>Gminy Końskie może lokować wolne środki budżetowe na rachunkach innych banków.</w:t>
      </w:r>
    </w:p>
    <w:p w:rsidR="00E4424A" w:rsidRPr="00C32223" w:rsidRDefault="00E4424A" w:rsidP="00E4424A">
      <w:pPr>
        <w:ind w:left="357" w:hanging="357"/>
        <w:jc w:val="both"/>
        <w:rPr>
          <w:color w:val="000000"/>
        </w:rPr>
      </w:pPr>
      <w:r w:rsidRPr="00C32223">
        <w:rPr>
          <w:color w:val="000000"/>
        </w:rPr>
        <w:t xml:space="preserve">23. Bank nie będzie pobierał innych opłat i prowizji z tytułu czynności bankowej </w:t>
      </w:r>
      <w:proofErr w:type="spellStart"/>
      <w:r w:rsidRPr="00C32223">
        <w:rPr>
          <w:color w:val="000000"/>
        </w:rPr>
        <w:t>obsługi</w:t>
      </w:r>
      <w:proofErr w:type="spellEnd"/>
      <w:r w:rsidRPr="00C32223">
        <w:rPr>
          <w:color w:val="000000"/>
        </w:rPr>
        <w:t xml:space="preserve"> budżetu niż wymienione w SWZ.</w:t>
      </w:r>
    </w:p>
    <w:p w:rsidR="00E4424A" w:rsidRPr="00C32223" w:rsidRDefault="00E4424A" w:rsidP="00E4424A">
      <w:pPr>
        <w:ind w:left="357" w:hanging="357"/>
        <w:jc w:val="both"/>
        <w:rPr>
          <w:color w:val="000000"/>
        </w:rPr>
      </w:pPr>
      <w:r w:rsidRPr="00C32223">
        <w:rPr>
          <w:color w:val="000000"/>
        </w:rPr>
        <w:t>24. W przypadku nierealizowania przez Bank istotnych warunków umowy, Posiadacz rachunku zastrzega sobie możliwość rozwiązania umowy z trzymiesięcznym okresem wypowiedzenia.</w:t>
      </w:r>
    </w:p>
    <w:p w:rsidR="00E4424A" w:rsidRPr="00C32223" w:rsidRDefault="00E4424A" w:rsidP="00E4424A">
      <w:pPr>
        <w:ind w:left="357" w:hanging="357"/>
        <w:jc w:val="both"/>
        <w:rPr>
          <w:color w:val="000000"/>
        </w:rPr>
      </w:pPr>
      <w:r w:rsidRPr="00C32223">
        <w:rPr>
          <w:color w:val="000000"/>
        </w:rPr>
        <w:t>25. Wykonawca zobowiązuje się do zagwarantowania wszystkim jednostkom organizacyjnym Gminy Końskie takich samych warunków i takiego samego zakresu usług jak dla jednostki budżetowej Urząd</w:t>
      </w:r>
      <w:r>
        <w:rPr>
          <w:color w:val="000000"/>
        </w:rPr>
        <w:t xml:space="preserve"> Miasta i</w:t>
      </w:r>
      <w:r w:rsidRPr="00C32223">
        <w:rPr>
          <w:color w:val="000000"/>
        </w:rPr>
        <w:t xml:space="preserve"> Gminy</w:t>
      </w:r>
      <w:r>
        <w:rPr>
          <w:color w:val="000000"/>
        </w:rPr>
        <w:t xml:space="preserve"> w Końskich</w:t>
      </w:r>
      <w:r w:rsidRPr="00C32223">
        <w:rPr>
          <w:color w:val="000000"/>
        </w:rPr>
        <w:t>, za wyjątkiem postanowień dotyczących limitu kredytowego w rachunku podstawowym.</w:t>
      </w:r>
    </w:p>
    <w:p w:rsidR="00E4424A" w:rsidRPr="00C32223" w:rsidRDefault="00E4424A" w:rsidP="00E4424A">
      <w:pPr>
        <w:ind w:left="357" w:hanging="357"/>
        <w:jc w:val="both"/>
        <w:rPr>
          <w:color w:val="000000"/>
        </w:rPr>
      </w:pPr>
      <w:r w:rsidRPr="00C32223">
        <w:rPr>
          <w:color w:val="000000"/>
        </w:rPr>
        <w:lastRenderedPageBreak/>
        <w:t xml:space="preserve">26. Wykonawca zobowiązuje się do świadczenia usług objętych umową zgodnie </w:t>
      </w:r>
      <w:r>
        <w:rPr>
          <w:color w:val="000000"/>
        </w:rPr>
        <w:br/>
      </w:r>
      <w:r w:rsidRPr="00C32223">
        <w:rPr>
          <w:color w:val="000000"/>
        </w:rPr>
        <w:t>z obowiązującymi przepisami prawa, w szczególności z poszanowaniem przepisów ustawy z dnia 29 sierpnia 2009</w:t>
      </w:r>
      <w:r>
        <w:rPr>
          <w:color w:val="000000"/>
        </w:rPr>
        <w:t xml:space="preserve"> </w:t>
      </w:r>
      <w:r w:rsidRPr="00C32223">
        <w:rPr>
          <w:color w:val="000000"/>
        </w:rPr>
        <w:t>r. o finansach publicznych (</w:t>
      </w:r>
      <w:proofErr w:type="spellStart"/>
      <w:r w:rsidRPr="00C32223">
        <w:rPr>
          <w:color w:val="000000"/>
        </w:rPr>
        <w:t>t.j</w:t>
      </w:r>
      <w:proofErr w:type="spellEnd"/>
      <w:r w:rsidRPr="00C32223">
        <w:rPr>
          <w:color w:val="000000"/>
        </w:rPr>
        <w:t>. Dz. U. z 2021, poz. 305).</w:t>
      </w:r>
    </w:p>
    <w:p w:rsidR="00E4424A" w:rsidRPr="00C32223" w:rsidRDefault="00E4424A" w:rsidP="00E4424A">
      <w:pPr>
        <w:ind w:left="357" w:hanging="357"/>
        <w:jc w:val="both"/>
        <w:rPr>
          <w:color w:val="000000"/>
        </w:rPr>
      </w:pPr>
      <w:r w:rsidRPr="00C32223">
        <w:rPr>
          <w:color w:val="000000"/>
        </w:rPr>
        <w:t>27. Wykonawca ponosi odpowiedzialność za szkodę wynikłą wskutek nieterminowego lub nieprawidłowego przeprowadzenia rozliczeń pieniężnych, chyba że nieterminowe lub nieprawidłowe</w:t>
      </w:r>
      <w:r>
        <w:rPr>
          <w:color w:val="000000"/>
        </w:rPr>
        <w:t xml:space="preserve"> przeprowadzenie</w:t>
      </w:r>
      <w:r w:rsidRPr="00C32223">
        <w:rPr>
          <w:color w:val="000000"/>
        </w:rPr>
        <w:t xml:space="preserve"> takiego rozliczenia jest następstwem okoliczności, za które Wykonawca nie ponosi odpowiedzialności.</w:t>
      </w:r>
    </w:p>
    <w:p w:rsidR="00E4424A" w:rsidRPr="00C32223" w:rsidRDefault="00E4424A" w:rsidP="00E4424A">
      <w:pPr>
        <w:ind w:left="357" w:hanging="357"/>
        <w:jc w:val="both"/>
        <w:rPr>
          <w:color w:val="000000"/>
        </w:rPr>
      </w:pPr>
      <w:r w:rsidRPr="00C32223">
        <w:rPr>
          <w:color w:val="000000"/>
        </w:rPr>
        <w:t xml:space="preserve">28. Zamawiający zastrzega sobie w okresie trwania umowy prawo do dokonywania zmian, dotyczących funkcjonujących u niego systemów informatycznych. Wykonawca zapewni współpracę w zakresie dostosowywania nowych wymagań systemów w zakresie połączeń z systemem bankowym, umożliwiającym bezpośrednią wymianę informacji (m.in. eksport, import danych czy automatyczne wczytywanie przelewów z systemów informatycznych). Powyższe zmiany Wykonawca zobowiązany będzie uwzględniać w ramach prowadzonej </w:t>
      </w:r>
      <w:proofErr w:type="spellStart"/>
      <w:r w:rsidRPr="00C32223">
        <w:rPr>
          <w:color w:val="000000"/>
        </w:rPr>
        <w:t>obsługi</w:t>
      </w:r>
      <w:proofErr w:type="spellEnd"/>
      <w:r w:rsidRPr="00C32223">
        <w:rPr>
          <w:color w:val="000000"/>
        </w:rPr>
        <w:t xml:space="preserve"> bankowej, bez nakładania na Zamawiającego dodatkowych opłat. </w:t>
      </w:r>
    </w:p>
    <w:p w:rsidR="00E4424A" w:rsidRPr="00C32223" w:rsidRDefault="00E4424A" w:rsidP="00E4424A">
      <w:pPr>
        <w:ind w:left="357" w:hanging="357"/>
        <w:jc w:val="both"/>
        <w:rPr>
          <w:color w:val="000000"/>
        </w:rPr>
      </w:pPr>
      <w:r w:rsidRPr="00C32223">
        <w:rPr>
          <w:color w:val="000000"/>
        </w:rPr>
        <w:t>29. Zwiększenie lub zmniejszenie liczby prowadzonych rachunków bankowych nie wpłynie na wysokość miesięcznej opłaty ryczałtowej w danej jednostce.</w:t>
      </w:r>
    </w:p>
    <w:p w:rsidR="00E4424A" w:rsidRPr="00C32223" w:rsidRDefault="00E4424A" w:rsidP="00E4424A">
      <w:pPr>
        <w:ind w:left="357" w:hanging="357"/>
        <w:jc w:val="both"/>
        <w:rPr>
          <w:color w:val="000000"/>
        </w:rPr>
      </w:pPr>
      <w:r w:rsidRPr="00C32223">
        <w:rPr>
          <w:color w:val="000000"/>
        </w:rPr>
        <w:t xml:space="preserve">30. Wykonawca nie może przenosić wierzytelności wynikających z zawartej umowy na rzecz podmiotów trzecich, ani ustanawiać na nich zastawu bez zgody </w:t>
      </w:r>
      <w:r>
        <w:rPr>
          <w:color w:val="000000"/>
        </w:rPr>
        <w:t>Z</w:t>
      </w:r>
      <w:r w:rsidRPr="00C32223">
        <w:rPr>
          <w:color w:val="000000"/>
        </w:rPr>
        <w:t xml:space="preserve">amawiającego. </w:t>
      </w:r>
    </w:p>
    <w:p w:rsidR="00E4424A" w:rsidRPr="00C32223" w:rsidRDefault="00E4424A" w:rsidP="00E4424A">
      <w:pPr>
        <w:ind w:left="357" w:hanging="357"/>
        <w:jc w:val="both"/>
        <w:rPr>
          <w:color w:val="000000"/>
        </w:rPr>
      </w:pPr>
      <w:r w:rsidRPr="00C32223">
        <w:rPr>
          <w:color w:val="000000"/>
        </w:rPr>
        <w:t xml:space="preserve">31. W przypadku, gdy Wykonawca, pomimo trzykrotnego wezwania przez Zamawiającego, nie usunie niezgodności, tj. nie wykona lub nienależycie wykona usługę, Zamawiającemu przysługuje prawo </w:t>
      </w:r>
      <w:r>
        <w:rPr>
          <w:color w:val="000000"/>
        </w:rPr>
        <w:t>odstąpienia od</w:t>
      </w:r>
      <w:r w:rsidRPr="00C32223">
        <w:rPr>
          <w:color w:val="000000"/>
        </w:rPr>
        <w:t xml:space="preserve"> umowy poprzez złożenie oświadczenie woli na piśmie. Wykonane usługi do dnia złożenia oświadczenia podlegają stosownemu rozliczeniu zgodnie z obowiązującymi warunkami umowy. </w:t>
      </w:r>
    </w:p>
    <w:p w:rsidR="00E4424A" w:rsidRPr="00C32223" w:rsidRDefault="00E4424A" w:rsidP="00E4424A">
      <w:pPr>
        <w:ind w:left="357" w:hanging="357"/>
        <w:jc w:val="both"/>
        <w:rPr>
          <w:color w:val="000000"/>
        </w:rPr>
      </w:pPr>
      <w:r w:rsidRPr="00C32223">
        <w:rPr>
          <w:color w:val="000000"/>
        </w:rPr>
        <w:t xml:space="preserve">32. Zamawiający dopuszcza możliwość dokonania istotnych zmian postanowień umowy </w:t>
      </w:r>
      <w:r>
        <w:rPr>
          <w:color w:val="000000"/>
        </w:rPr>
        <w:br/>
      </w:r>
      <w:r w:rsidRPr="00C32223">
        <w:rPr>
          <w:color w:val="000000"/>
        </w:rPr>
        <w:t>w przypadku gdy :</w:t>
      </w:r>
    </w:p>
    <w:p w:rsidR="00E4424A" w:rsidRPr="00C32223" w:rsidRDefault="00E4424A" w:rsidP="00E4424A">
      <w:pPr>
        <w:ind w:hanging="360"/>
        <w:jc w:val="both"/>
        <w:rPr>
          <w:color w:val="000000"/>
        </w:rPr>
      </w:pPr>
      <w:r w:rsidRPr="00C32223">
        <w:rPr>
          <w:color w:val="000000"/>
        </w:rPr>
        <w:t>a ) zaistnieje konieczność rozszerzenia przedmiotu umowy w związku z koniecznością wykonywania zadań nałożonych na jednostki samorządu terytorialnego ustawami,</w:t>
      </w:r>
    </w:p>
    <w:p w:rsidR="00E4424A" w:rsidRPr="00C32223" w:rsidRDefault="00E4424A" w:rsidP="00E4424A">
      <w:pPr>
        <w:ind w:hanging="360"/>
        <w:jc w:val="both"/>
        <w:rPr>
          <w:color w:val="000000"/>
        </w:rPr>
      </w:pPr>
      <w:r w:rsidRPr="00C32223">
        <w:rPr>
          <w:color w:val="000000"/>
        </w:rPr>
        <w:t>b) pojawią się nowe produkty bankowe lub rozwiązania  organizacyjne, których wykorzystanie będzie korzystne dla Zamawiającego,</w:t>
      </w:r>
    </w:p>
    <w:p w:rsidR="00E4424A" w:rsidRPr="00C32223" w:rsidRDefault="00E4424A" w:rsidP="00E4424A">
      <w:pPr>
        <w:ind w:hanging="360"/>
        <w:jc w:val="both"/>
        <w:rPr>
          <w:color w:val="000000"/>
        </w:rPr>
      </w:pPr>
      <w:r w:rsidRPr="00C32223">
        <w:rPr>
          <w:color w:val="000000"/>
        </w:rPr>
        <w:t>c) wprowadzona zostanie modyfikacja bądź wymiana systemów informatycznych, w tym systemu finansowo-księgowego,</w:t>
      </w:r>
    </w:p>
    <w:p w:rsidR="00E4424A" w:rsidRPr="00C32223" w:rsidRDefault="00E4424A" w:rsidP="00E4424A">
      <w:pPr>
        <w:ind w:hanging="360"/>
        <w:jc w:val="both"/>
        <w:rPr>
          <w:color w:val="000000"/>
        </w:rPr>
      </w:pPr>
      <w:r w:rsidRPr="00C32223">
        <w:rPr>
          <w:color w:val="000000"/>
        </w:rPr>
        <w:t>d ) zmianie ulegną przepisy prawa podatkowego, w szczególności w zakresie podatku od towarów i usług, które dotyczyć będą przedmiotu niniejszej umowy.</w:t>
      </w:r>
    </w:p>
    <w:p w:rsidR="00E4424A" w:rsidRPr="00C32223" w:rsidRDefault="00E4424A" w:rsidP="00E4424A">
      <w:pPr>
        <w:numPr>
          <w:ilvl w:val="0"/>
          <w:numId w:val="41"/>
        </w:numPr>
        <w:tabs>
          <w:tab w:val="clear" w:pos="720"/>
          <w:tab w:val="num" w:pos="360"/>
        </w:tabs>
        <w:ind w:left="360"/>
        <w:contextualSpacing w:val="0"/>
        <w:jc w:val="both"/>
        <w:rPr>
          <w:color w:val="000000"/>
        </w:rPr>
      </w:pPr>
      <w:r w:rsidRPr="00C32223">
        <w:rPr>
          <w:color w:val="000000"/>
        </w:rPr>
        <w:t>Otwarcie nowych rachunków nastąpi najpóźniej w ciągu dwóch dni roboczych po dniu złożenia dyspozycji przez Zamawiającego. Wykonawca zapłaci karę umowną za opóźnienia w otwarciu kolejnego rachunku bankowego w wysokości 100,00 zł za każdy dzień opóźnienia. Zapłata kary umownej przewidzianej w umowie nie wyłącza uprawnień Zamawiającego do żądania zapłaty odszkodowania przewyższającego wysokość zastrzeżonej kary na zasadach ogólnych.</w:t>
      </w:r>
    </w:p>
    <w:p w:rsidR="00E4424A" w:rsidRPr="00C32223" w:rsidRDefault="00E4424A" w:rsidP="00E4424A">
      <w:pPr>
        <w:numPr>
          <w:ilvl w:val="0"/>
          <w:numId w:val="41"/>
        </w:numPr>
        <w:tabs>
          <w:tab w:val="clear" w:pos="720"/>
          <w:tab w:val="num" w:pos="360"/>
        </w:tabs>
        <w:ind w:left="360"/>
        <w:contextualSpacing w:val="0"/>
        <w:jc w:val="both"/>
        <w:rPr>
          <w:color w:val="000000"/>
        </w:rPr>
      </w:pPr>
      <w:r w:rsidRPr="00C32223">
        <w:rPr>
          <w:color w:val="000000"/>
        </w:rPr>
        <w:t>Wszelkie zmiany umowy wymagają formy pisemnej pod rygorem nieważności.</w:t>
      </w:r>
    </w:p>
    <w:p w:rsidR="00E4424A" w:rsidRPr="00C32223" w:rsidRDefault="00E4424A" w:rsidP="00E4424A">
      <w:pPr>
        <w:ind w:left="360" w:hanging="360"/>
        <w:jc w:val="both"/>
        <w:rPr>
          <w:color w:val="000000"/>
        </w:rPr>
      </w:pPr>
      <w:r>
        <w:rPr>
          <w:color w:val="000000"/>
        </w:rPr>
        <w:t xml:space="preserve">35. </w:t>
      </w:r>
      <w:r w:rsidRPr="00C32223">
        <w:rPr>
          <w:color w:val="000000"/>
        </w:rPr>
        <w:t>Sądem właściwym do rozpatrywania sporów wynikłych z umowy jest sąd właściwy dla siedziby Zamawiającego.</w:t>
      </w:r>
    </w:p>
    <w:p w:rsidR="00E4424A" w:rsidRPr="00C32223" w:rsidRDefault="00E4424A" w:rsidP="00E4424A">
      <w:pPr>
        <w:numPr>
          <w:ilvl w:val="0"/>
          <w:numId w:val="42"/>
        </w:numPr>
        <w:tabs>
          <w:tab w:val="clear" w:pos="720"/>
          <w:tab w:val="num" w:pos="360"/>
        </w:tabs>
        <w:ind w:left="540" w:hanging="540"/>
        <w:contextualSpacing w:val="0"/>
        <w:jc w:val="both"/>
        <w:rPr>
          <w:color w:val="000000"/>
        </w:rPr>
      </w:pPr>
      <w:r>
        <w:rPr>
          <w:color w:val="000000"/>
        </w:rPr>
        <w:t xml:space="preserve"> </w:t>
      </w:r>
      <w:r w:rsidRPr="00C32223">
        <w:rPr>
          <w:color w:val="000000"/>
        </w:rPr>
        <w:t xml:space="preserve">W trakcie realizacji </w:t>
      </w:r>
      <w:proofErr w:type="spellStart"/>
      <w:r w:rsidRPr="00C32223">
        <w:rPr>
          <w:color w:val="000000"/>
        </w:rPr>
        <w:t>zamówienia</w:t>
      </w:r>
      <w:proofErr w:type="spellEnd"/>
      <w:r w:rsidRPr="00C32223">
        <w:rPr>
          <w:color w:val="000000"/>
        </w:rPr>
        <w:t xml:space="preserve"> Zamawiający uprawniony jest do wykonania czynności kontrolnych wobec Wykonawcy odnośnie spełnienia przez Wykonawcę wymogu zatrudnienia na podstawie umowy o pracę osób wykonujących wskazane w SWZ czynności. Zamawiający uprawniony jest w szczególności do :</w:t>
      </w:r>
    </w:p>
    <w:p w:rsidR="00E4424A" w:rsidRPr="00C32223" w:rsidRDefault="00E4424A" w:rsidP="00E4424A">
      <w:pPr>
        <w:numPr>
          <w:ilvl w:val="0"/>
          <w:numId w:val="39"/>
        </w:numPr>
        <w:ind w:hanging="720"/>
        <w:jc w:val="both"/>
        <w:rPr>
          <w:color w:val="000000"/>
        </w:rPr>
      </w:pPr>
      <w:r>
        <w:rPr>
          <w:color w:val="000000"/>
        </w:rPr>
        <w:t>żądania oświadczeń i dokumentów w zakresie potwierdzenia spełnienia ww. wymogów i dokonywania ich oceny,</w:t>
      </w:r>
    </w:p>
    <w:p w:rsidR="00E4424A" w:rsidRPr="00C32223" w:rsidRDefault="00E4424A" w:rsidP="00E4424A">
      <w:pPr>
        <w:numPr>
          <w:ilvl w:val="0"/>
          <w:numId w:val="39"/>
        </w:numPr>
        <w:spacing w:before="100" w:beforeAutospacing="1" w:after="100" w:afterAutospacing="1"/>
        <w:ind w:hanging="720"/>
        <w:jc w:val="both"/>
        <w:rPr>
          <w:color w:val="000000"/>
        </w:rPr>
      </w:pPr>
      <w:r w:rsidRPr="00C32223">
        <w:rPr>
          <w:color w:val="000000"/>
        </w:rPr>
        <w:lastRenderedPageBreak/>
        <w:t>żądania wyjaśnień w przypadku wątpliwości w zakresie potwierdzenia spełnienia ww. wymogów,</w:t>
      </w:r>
    </w:p>
    <w:p w:rsidR="00E4424A" w:rsidRPr="00C32223" w:rsidRDefault="00E4424A" w:rsidP="00E4424A">
      <w:pPr>
        <w:numPr>
          <w:ilvl w:val="0"/>
          <w:numId w:val="39"/>
        </w:numPr>
        <w:spacing w:before="100" w:beforeAutospacing="1" w:after="100" w:afterAutospacing="1"/>
        <w:ind w:hanging="720"/>
        <w:jc w:val="both"/>
        <w:rPr>
          <w:color w:val="000000"/>
        </w:rPr>
      </w:pPr>
      <w:r w:rsidRPr="00C32223">
        <w:rPr>
          <w:color w:val="000000"/>
        </w:rPr>
        <w:t>przeprowadzenia kontroli na miejscu wykonywania świadczenia.</w:t>
      </w:r>
    </w:p>
    <w:p w:rsidR="00E4424A" w:rsidRPr="00C32223" w:rsidRDefault="00E4424A" w:rsidP="00E4424A">
      <w:pPr>
        <w:numPr>
          <w:ilvl w:val="0"/>
          <w:numId w:val="42"/>
        </w:numPr>
        <w:ind w:left="360" w:hanging="357"/>
        <w:contextualSpacing w:val="0"/>
        <w:jc w:val="both"/>
        <w:rPr>
          <w:color w:val="000000"/>
        </w:rPr>
      </w:pPr>
      <w:r w:rsidRPr="00C32223">
        <w:rPr>
          <w:color w:val="000000"/>
        </w:rPr>
        <w:t xml:space="preserve">W trakcie realizacji </w:t>
      </w:r>
      <w:proofErr w:type="spellStart"/>
      <w:r w:rsidRPr="00C32223">
        <w:rPr>
          <w:color w:val="000000"/>
        </w:rPr>
        <w:t>zamówienia</w:t>
      </w:r>
      <w:proofErr w:type="spellEnd"/>
      <w:r w:rsidRPr="00C32223">
        <w:rPr>
          <w:color w:val="000000"/>
        </w:rPr>
        <w:t xml:space="preserve"> na każde wezwanie Zamawiającego w wyznaczonym w tym wezwaniu terminie, jednak nie krótszym niż 3 dni robocze, Wykonawca przedłoży Zamawiającemu wskazane poniżej dowody w celu potwierdzenia spełnienia wymogu zatrudnienia na podstawie umowy o pracę przez Wykonawcę  osób wykonujących wskazane w SWZ czynności w trakcie realizacji </w:t>
      </w:r>
      <w:proofErr w:type="spellStart"/>
      <w:r w:rsidRPr="00C32223">
        <w:rPr>
          <w:color w:val="000000"/>
        </w:rPr>
        <w:t>zamówienia</w:t>
      </w:r>
      <w:proofErr w:type="spellEnd"/>
      <w:r w:rsidRPr="00C32223">
        <w:rPr>
          <w:color w:val="000000"/>
        </w:rPr>
        <w:t>:</w:t>
      </w:r>
    </w:p>
    <w:p w:rsidR="00E4424A" w:rsidRPr="00C32223" w:rsidRDefault="00E4424A" w:rsidP="00E4424A">
      <w:pPr>
        <w:numPr>
          <w:ilvl w:val="0"/>
          <w:numId w:val="40"/>
        </w:numPr>
        <w:ind w:left="720" w:hanging="357"/>
        <w:jc w:val="both"/>
        <w:rPr>
          <w:color w:val="000000"/>
        </w:rPr>
      </w:pPr>
      <w:r w:rsidRPr="00C32223">
        <w:rPr>
          <w:color w:val="000000"/>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w:t>
      </w:r>
      <w:r>
        <w:rPr>
          <w:color w:val="000000"/>
        </w:rPr>
        <w:br/>
      </w:r>
      <w:r w:rsidRPr="00C32223">
        <w:rPr>
          <w:color w:val="000000"/>
        </w:rPr>
        <w:t>do złożenia oświadczenia w imie</w:t>
      </w:r>
      <w:r>
        <w:rPr>
          <w:color w:val="000000"/>
        </w:rPr>
        <w:t>niu Wykonawcy lub  Podwykonawcy;</w:t>
      </w:r>
    </w:p>
    <w:p w:rsidR="00E4424A" w:rsidRPr="00C32223" w:rsidRDefault="00E4424A" w:rsidP="00E4424A">
      <w:pPr>
        <w:numPr>
          <w:ilvl w:val="0"/>
          <w:numId w:val="40"/>
        </w:numPr>
        <w:spacing w:before="100" w:beforeAutospacing="1" w:after="100" w:afterAutospacing="1"/>
        <w:ind w:left="720"/>
        <w:jc w:val="both"/>
        <w:rPr>
          <w:i/>
          <w:iCs/>
          <w:color w:val="000000"/>
        </w:rPr>
      </w:pPr>
      <w:r w:rsidRPr="00C32223">
        <w:rPr>
          <w:color w:val="000000"/>
        </w:rPr>
        <w:t xml:space="preserve">poświadczone za zgodność z oryginałem odpowiednio przez Wykonawcę umowy </w:t>
      </w:r>
      <w:r>
        <w:rPr>
          <w:color w:val="000000"/>
        </w:rPr>
        <w:br/>
      </w:r>
      <w:r w:rsidRPr="00C32223">
        <w:rPr>
          <w:color w:val="000000"/>
        </w:rPr>
        <w:t xml:space="preserve">o pracę osób wykonujących w trakcie realizacji </w:t>
      </w:r>
      <w:proofErr w:type="spellStart"/>
      <w:r w:rsidRPr="00C32223">
        <w:rPr>
          <w:color w:val="000000"/>
        </w:rPr>
        <w:t>zamówienia</w:t>
      </w:r>
      <w:proofErr w:type="spellEnd"/>
      <w:r w:rsidRPr="00C32223">
        <w:rPr>
          <w:color w:val="000000"/>
        </w:rPr>
        <w:t xml:space="preserve"> czynności, których dotyczy ww. oświadczenie Wykonawcy (wraz z dokumentem regulującym zakres obowiązków, jeżeli został sporządzony). Kopia umów powinna zostać </w:t>
      </w:r>
      <w:proofErr w:type="spellStart"/>
      <w:r w:rsidRPr="00C32223">
        <w:rPr>
          <w:color w:val="000000"/>
        </w:rPr>
        <w:t>zanonimizowana</w:t>
      </w:r>
      <w:proofErr w:type="spellEnd"/>
      <w:r w:rsidRPr="00C32223">
        <w:rPr>
          <w:color w:val="000000"/>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 dalej „RODO” (tj. </w:t>
      </w:r>
      <w:r>
        <w:rPr>
          <w:color w:val="000000"/>
        </w:rPr>
        <w:t xml:space="preserve">w </w:t>
      </w:r>
      <w:r w:rsidRPr="00C32223">
        <w:rPr>
          <w:color w:val="000000"/>
        </w:rPr>
        <w:t xml:space="preserve">szczególności bez imion, nazwisk, adresów, nr PESEL </w:t>
      </w:r>
      <w:r w:rsidRPr="004C3032">
        <w:rPr>
          <w:iCs/>
          <w:color w:val="000000"/>
        </w:rPr>
        <w:t>pracowników</w:t>
      </w:r>
      <w:r w:rsidRPr="00C32223">
        <w:rPr>
          <w:i/>
          <w:iCs/>
          <w:color w:val="000000"/>
        </w:rPr>
        <w:t xml:space="preserve"> / wyliczenie ma charakter przykładowy. Umowa o pracę może zawierać również inne dane, które podlegają </w:t>
      </w:r>
      <w:proofErr w:type="spellStart"/>
      <w:r w:rsidRPr="00C32223">
        <w:rPr>
          <w:i/>
          <w:iCs/>
          <w:color w:val="000000"/>
        </w:rPr>
        <w:t>anonimizacji</w:t>
      </w:r>
      <w:proofErr w:type="spellEnd"/>
      <w:r w:rsidRPr="00C32223">
        <w:rPr>
          <w:i/>
          <w:iCs/>
          <w:color w:val="000000"/>
        </w:rPr>
        <w:t>. Każda umowa powinna zostać przeanalizowana przez składa</w:t>
      </w:r>
      <w:r>
        <w:rPr>
          <w:i/>
          <w:iCs/>
          <w:color w:val="000000"/>
        </w:rPr>
        <w:t>jącego pod kątem przepisów RODO;</w:t>
      </w:r>
      <w:r w:rsidRPr="00C32223">
        <w:rPr>
          <w:i/>
          <w:iCs/>
          <w:color w:val="000000"/>
        </w:rPr>
        <w:t xml:space="preserve"> zakres </w:t>
      </w:r>
      <w:proofErr w:type="spellStart"/>
      <w:r w:rsidRPr="00C32223">
        <w:rPr>
          <w:i/>
          <w:iCs/>
          <w:color w:val="000000"/>
        </w:rPr>
        <w:t>anonimizacji</w:t>
      </w:r>
      <w:proofErr w:type="spellEnd"/>
      <w:r w:rsidRPr="00C32223">
        <w:rPr>
          <w:i/>
          <w:iCs/>
          <w:color w:val="000000"/>
        </w:rPr>
        <w:t xml:space="preserve"> umowy musi być zgodny z przepisami ww. rozporządzenia/). </w:t>
      </w:r>
      <w:r w:rsidRPr="00C32223">
        <w:rPr>
          <w:color w:val="000000"/>
        </w:rPr>
        <w:t xml:space="preserve">Informacje takie jak : data zawarcia umowy, rodzaj umowy </w:t>
      </w:r>
      <w:r>
        <w:rPr>
          <w:color w:val="000000"/>
        </w:rPr>
        <w:br/>
      </w:r>
      <w:r w:rsidRPr="00C32223">
        <w:rPr>
          <w:color w:val="000000"/>
        </w:rPr>
        <w:t>o pracę i wymiar etatu powinny być możliwe do zidentyfikowania</w:t>
      </w:r>
      <w:r>
        <w:rPr>
          <w:color w:val="000000"/>
        </w:rPr>
        <w:t>;</w:t>
      </w:r>
    </w:p>
    <w:p w:rsidR="00E4424A" w:rsidRPr="00C32223" w:rsidRDefault="00E4424A" w:rsidP="00E4424A">
      <w:pPr>
        <w:numPr>
          <w:ilvl w:val="0"/>
          <w:numId w:val="40"/>
        </w:numPr>
        <w:spacing w:before="100" w:beforeAutospacing="1" w:after="100" w:afterAutospacing="1"/>
        <w:ind w:left="720"/>
        <w:jc w:val="both"/>
        <w:rPr>
          <w:color w:val="000000"/>
        </w:rPr>
      </w:pPr>
      <w:r w:rsidRPr="00C32223">
        <w:rPr>
          <w:color w:val="000000"/>
        </w:rPr>
        <w:t>zaświadczenie właściwego oddziału ZUS, potwierdzające opłacanie przez Wykonawcę składek na ubezpieczenia społeczne i zdrowotne z tytułu zatrudnienia na podstawie umów o pracę za ostatni</w:t>
      </w:r>
      <w:r>
        <w:rPr>
          <w:color w:val="000000"/>
        </w:rPr>
        <w:t xml:space="preserve"> okres rozliczeniowy;</w:t>
      </w:r>
    </w:p>
    <w:p w:rsidR="00E4424A" w:rsidRPr="00C32223" w:rsidRDefault="00E4424A" w:rsidP="00E4424A">
      <w:pPr>
        <w:numPr>
          <w:ilvl w:val="0"/>
          <w:numId w:val="40"/>
        </w:numPr>
        <w:spacing w:before="100" w:beforeAutospacing="1" w:after="100" w:afterAutospacing="1"/>
        <w:ind w:left="720"/>
        <w:jc w:val="both"/>
        <w:rPr>
          <w:i/>
          <w:iCs/>
          <w:color w:val="000000"/>
        </w:rPr>
      </w:pPr>
      <w:r w:rsidRPr="00C32223">
        <w:rPr>
          <w:color w:val="000000"/>
        </w:rPr>
        <w:t>poświadczoną za zgodność z oryginałem odpowiedni</w:t>
      </w:r>
      <w:r>
        <w:rPr>
          <w:color w:val="000000"/>
        </w:rPr>
        <w:t>o</w:t>
      </w:r>
      <w:r w:rsidRPr="00C32223">
        <w:rPr>
          <w:color w:val="000000"/>
        </w:rPr>
        <w:t xml:space="preserve"> przez Wykonawcę kopię dowodu potwierdzającego </w:t>
      </w:r>
      <w:r>
        <w:rPr>
          <w:color w:val="000000"/>
        </w:rPr>
        <w:t>z</w:t>
      </w:r>
      <w:r w:rsidRPr="00C32223">
        <w:rPr>
          <w:color w:val="000000"/>
        </w:rPr>
        <w:t xml:space="preserve">głoszenie pracownika przez pracodawcę do ubezpieczeń, </w:t>
      </w:r>
      <w:proofErr w:type="spellStart"/>
      <w:r w:rsidRPr="00C32223">
        <w:rPr>
          <w:color w:val="000000"/>
        </w:rPr>
        <w:t>zanonimizowaną</w:t>
      </w:r>
      <w:proofErr w:type="spellEnd"/>
      <w:r w:rsidRPr="00C32223">
        <w:rPr>
          <w:color w:val="000000"/>
        </w:rPr>
        <w:t xml:space="preserve"> w sposób zapewniający  ochronę danych osobowych pracowników, zgodnie z przepisami ustawy z dnia 29 sierpnia 1997 r. o ochronie danych osobowych.</w:t>
      </w:r>
    </w:p>
    <w:p w:rsidR="00E4424A" w:rsidRPr="00C32223" w:rsidRDefault="00E4424A" w:rsidP="00E4424A">
      <w:pPr>
        <w:ind w:left="360" w:hanging="360"/>
        <w:jc w:val="both"/>
        <w:rPr>
          <w:color w:val="000000"/>
        </w:rPr>
      </w:pPr>
      <w:r w:rsidRPr="00C32223">
        <w:rPr>
          <w:color w:val="000000"/>
        </w:rPr>
        <w:t>38. Niezłożeni</w:t>
      </w:r>
      <w:r>
        <w:rPr>
          <w:color w:val="000000"/>
        </w:rPr>
        <w:t>e</w:t>
      </w:r>
      <w:r w:rsidRPr="00C32223">
        <w:rPr>
          <w:color w:val="000000"/>
        </w:rPr>
        <w:t xml:space="preserv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t>
      </w:r>
      <w:r>
        <w:rPr>
          <w:color w:val="000000"/>
        </w:rPr>
        <w:t>wykonu</w:t>
      </w:r>
      <w:r w:rsidRPr="00C32223">
        <w:rPr>
          <w:color w:val="000000"/>
        </w:rPr>
        <w:t>jących wskazane w SWZ czynności.</w:t>
      </w:r>
    </w:p>
    <w:p w:rsidR="00E4424A" w:rsidRPr="00C32223" w:rsidRDefault="00E4424A" w:rsidP="00E4424A">
      <w:pPr>
        <w:ind w:left="357" w:hanging="357"/>
        <w:jc w:val="both"/>
        <w:rPr>
          <w:color w:val="000000"/>
        </w:rPr>
      </w:pPr>
      <w:r w:rsidRPr="00C32223">
        <w:rPr>
          <w:color w:val="000000"/>
        </w:rPr>
        <w:t xml:space="preserve">39. W przypadku uzasadnionych wątpliwości co do przestrzegania prawa pracy przez Wykonawcę, Zamawiający może zwrócić się o przeprowadzenie kontroli przez Państwową Inspekcję Pracy. </w:t>
      </w:r>
    </w:p>
    <w:p w:rsidR="00E4424A" w:rsidRPr="00C32223" w:rsidRDefault="00E4424A" w:rsidP="00E4424A">
      <w:pPr>
        <w:ind w:left="357" w:hanging="357"/>
        <w:jc w:val="both"/>
        <w:rPr>
          <w:color w:val="000000"/>
        </w:rPr>
      </w:pPr>
      <w:r w:rsidRPr="00C32223">
        <w:rPr>
          <w:color w:val="000000"/>
        </w:rPr>
        <w:t xml:space="preserve">40. Odstąpienie przez Wykonawcę – Bank (z przyczyn leżących po jego stronie) od umowy, skutkuje zapłatą przez Wykonawcę – Bank na rzecz Zamawiającego odszkodowania </w:t>
      </w:r>
      <w:r>
        <w:rPr>
          <w:color w:val="000000"/>
        </w:rPr>
        <w:br/>
      </w:r>
      <w:r w:rsidRPr="00C32223">
        <w:rPr>
          <w:color w:val="000000"/>
        </w:rPr>
        <w:t>do całkowitej wysokości szkody poniesionej przez Zamawiającego na skutek odstąpienia od umowy. W przypadku nie</w:t>
      </w:r>
      <w:r>
        <w:rPr>
          <w:color w:val="000000"/>
        </w:rPr>
        <w:t>u</w:t>
      </w:r>
      <w:r w:rsidRPr="00C32223">
        <w:rPr>
          <w:color w:val="000000"/>
        </w:rPr>
        <w:t xml:space="preserve">ruchomienia wnioskowanej części kredytu lub transzy </w:t>
      </w:r>
      <w:r>
        <w:rPr>
          <w:color w:val="000000"/>
        </w:rPr>
        <w:br/>
      </w:r>
      <w:r w:rsidRPr="00C32223">
        <w:rPr>
          <w:color w:val="000000"/>
        </w:rPr>
        <w:lastRenderedPageBreak/>
        <w:t>w ustalonym terminie z przyczyn l</w:t>
      </w:r>
      <w:r>
        <w:rPr>
          <w:color w:val="000000"/>
        </w:rPr>
        <w:t>eżących po stronie Wykonawcy – B</w:t>
      </w:r>
      <w:r w:rsidRPr="00C32223">
        <w:rPr>
          <w:color w:val="000000"/>
        </w:rPr>
        <w:t xml:space="preserve">anku naliczone zostanie odszkodowanie do całkowitej wysokości poniesionej szkody na skutek nieterminowego uruchomienia kredytu lub jego transzy. </w:t>
      </w:r>
    </w:p>
    <w:p w:rsidR="00E4424A" w:rsidRPr="00C32223" w:rsidRDefault="00E4424A" w:rsidP="00E4424A">
      <w:pPr>
        <w:ind w:left="357" w:hanging="357"/>
        <w:jc w:val="both"/>
        <w:rPr>
          <w:color w:val="000000"/>
        </w:rPr>
      </w:pPr>
      <w:r w:rsidRPr="00C32223">
        <w:rPr>
          <w:color w:val="000000"/>
        </w:rPr>
        <w:t xml:space="preserve">41. Zmiana postanowień niniejszej umowy może nastąpić wyłącznie za zgodą obu stron wyrażoną na piśmie pod rygorem nieważności takiej zmiany. </w:t>
      </w:r>
    </w:p>
    <w:p w:rsidR="00E4424A" w:rsidRPr="00C32223" w:rsidRDefault="00E4424A" w:rsidP="00E4424A">
      <w:pPr>
        <w:ind w:left="357" w:hanging="357"/>
        <w:jc w:val="both"/>
        <w:rPr>
          <w:color w:val="000000"/>
        </w:rPr>
      </w:pPr>
      <w:r w:rsidRPr="00C32223">
        <w:rPr>
          <w:color w:val="000000"/>
        </w:rPr>
        <w:t>42. Istotne zmiany umowy są dopuszczalne, jeżeli zaistnieje jeden z poniższych przypadków:</w:t>
      </w:r>
    </w:p>
    <w:p w:rsidR="00E4424A" w:rsidRPr="00C32223" w:rsidRDefault="00E4424A" w:rsidP="00E4424A">
      <w:pPr>
        <w:ind w:left="357" w:hanging="357"/>
        <w:jc w:val="both"/>
        <w:rPr>
          <w:color w:val="000000"/>
        </w:rPr>
      </w:pPr>
      <w:r w:rsidRPr="00C32223">
        <w:rPr>
          <w:color w:val="000000"/>
        </w:rPr>
        <w:t xml:space="preserve">     1) Zmiany zostały przewidziane w ogłoszeniu o zamówi</w:t>
      </w:r>
      <w:r>
        <w:rPr>
          <w:color w:val="000000"/>
        </w:rPr>
        <w:t xml:space="preserve">eniu lub SWZ w postaci jasnych </w:t>
      </w:r>
      <w:r>
        <w:rPr>
          <w:color w:val="000000"/>
        </w:rPr>
        <w:br/>
        <w:t>i</w:t>
      </w:r>
      <w:r w:rsidRPr="00C32223">
        <w:rPr>
          <w:color w:val="000000"/>
        </w:rPr>
        <w:t xml:space="preserve"> precyzyjnych </w:t>
      </w:r>
      <w:r>
        <w:rPr>
          <w:color w:val="000000"/>
        </w:rPr>
        <w:t xml:space="preserve">i </w:t>
      </w:r>
      <w:r w:rsidRPr="00C32223">
        <w:rPr>
          <w:color w:val="000000"/>
        </w:rPr>
        <w:t>jednoznacznych postanowień umownych, zgodnie z Art. 455 ust. 1 pkt. 1 PZP;</w:t>
      </w:r>
    </w:p>
    <w:p w:rsidR="00E4424A" w:rsidRPr="00C32223" w:rsidRDefault="00E4424A" w:rsidP="00E4424A">
      <w:pPr>
        <w:ind w:left="357" w:hanging="357"/>
        <w:jc w:val="both"/>
        <w:rPr>
          <w:color w:val="000000"/>
        </w:rPr>
      </w:pPr>
      <w:r w:rsidRPr="00C32223">
        <w:rPr>
          <w:color w:val="000000"/>
        </w:rPr>
        <w:t xml:space="preserve">      2) </w:t>
      </w:r>
      <w:r>
        <w:rPr>
          <w:color w:val="000000"/>
        </w:rPr>
        <w:t>J</w:t>
      </w:r>
      <w:r w:rsidRPr="00C32223">
        <w:rPr>
          <w:color w:val="000000"/>
        </w:rPr>
        <w:t xml:space="preserve">eżeli zmiana dotyczy realizacji, przez dotychczasowego Wykonawcę dodatkowych dostaw, usług lub </w:t>
      </w:r>
      <w:proofErr w:type="spellStart"/>
      <w:r w:rsidRPr="00C32223">
        <w:rPr>
          <w:color w:val="000000"/>
        </w:rPr>
        <w:t>robót</w:t>
      </w:r>
      <w:proofErr w:type="spellEnd"/>
      <w:r w:rsidRPr="00C32223">
        <w:rPr>
          <w:color w:val="000000"/>
        </w:rPr>
        <w:t xml:space="preserve"> budowlanych, o ile stały się one niezbędne I zostały spełnione łącznie następujące warunki:</w:t>
      </w:r>
    </w:p>
    <w:p w:rsidR="00E4424A" w:rsidRPr="00C32223" w:rsidRDefault="00E4424A" w:rsidP="00E4424A">
      <w:pPr>
        <w:ind w:left="705"/>
        <w:jc w:val="both"/>
        <w:rPr>
          <w:color w:val="000000"/>
        </w:rPr>
      </w:pPr>
      <w:r w:rsidRPr="00C32223">
        <w:rPr>
          <w:color w:val="000000"/>
        </w:rPr>
        <w:t xml:space="preserve">a) Zmiana Wykonawcy nie może być dokonana z powodów ekonomicznych lub technicznych, w szczególności, dotyczących zamienności lub </w:t>
      </w:r>
      <w:proofErr w:type="spellStart"/>
      <w:r w:rsidRPr="00C32223">
        <w:rPr>
          <w:color w:val="000000"/>
        </w:rPr>
        <w:t>interoperacyjności</w:t>
      </w:r>
      <w:proofErr w:type="spellEnd"/>
      <w:r w:rsidRPr="00C32223">
        <w:rPr>
          <w:color w:val="000000"/>
        </w:rPr>
        <w:t xml:space="preserve"> wyposażenia, usług lub instalacji zamówionych w ramach </w:t>
      </w:r>
      <w:proofErr w:type="spellStart"/>
      <w:r w:rsidRPr="00C32223">
        <w:rPr>
          <w:color w:val="000000"/>
        </w:rPr>
        <w:t>zamówienia</w:t>
      </w:r>
      <w:proofErr w:type="spellEnd"/>
      <w:r w:rsidRPr="00C32223">
        <w:rPr>
          <w:color w:val="000000"/>
        </w:rPr>
        <w:t xml:space="preserve"> publicznego,</w:t>
      </w:r>
    </w:p>
    <w:p w:rsidR="00E4424A" w:rsidRPr="00C32223" w:rsidRDefault="00E4424A" w:rsidP="00E4424A">
      <w:pPr>
        <w:ind w:left="705"/>
        <w:jc w:val="both"/>
        <w:rPr>
          <w:color w:val="000000"/>
        </w:rPr>
      </w:pPr>
      <w:r w:rsidRPr="00C32223">
        <w:rPr>
          <w:color w:val="000000"/>
        </w:rPr>
        <w:t>b) Zmiana Wykonawcy spowodowałaby istotną niedogodność bądź znaczne zwiększenie kosztów dla Zamawiającego,</w:t>
      </w:r>
    </w:p>
    <w:p w:rsidR="00E4424A" w:rsidRPr="00C32223" w:rsidRDefault="00E4424A" w:rsidP="00E4424A">
      <w:pPr>
        <w:ind w:left="705"/>
        <w:jc w:val="both"/>
        <w:rPr>
          <w:color w:val="000000"/>
        </w:rPr>
      </w:pPr>
      <w:r w:rsidRPr="00C32223">
        <w:rPr>
          <w:color w:val="000000"/>
        </w:rPr>
        <w:t>c) Wzrost ceny spowodowany każdą kolejną zmianą nie przekracza 50% wartości pierwotnej umowy,</w:t>
      </w:r>
    </w:p>
    <w:p w:rsidR="00E4424A" w:rsidRPr="00C32223" w:rsidRDefault="00E4424A" w:rsidP="00E4424A">
      <w:pPr>
        <w:ind w:left="360"/>
        <w:jc w:val="both"/>
        <w:rPr>
          <w:color w:val="000000"/>
        </w:rPr>
      </w:pPr>
      <w:r w:rsidRPr="00C32223">
        <w:rPr>
          <w:color w:val="000000"/>
        </w:rPr>
        <w:t xml:space="preserve">3) Jeżeli konieczność zmiany umowy spowodowana jest okolicznościami, których Zamawiający, działając z należytą starannością, nie mógł przewidzieć, o ile ta zmiana nie modyfikuje ogólnego charakteru umowy, a wzrost cen spowodowany każdą kolejną zmianą nie przekracza 50% wartości pierwotnej umowy. </w:t>
      </w:r>
    </w:p>
    <w:p w:rsidR="00E4424A" w:rsidRPr="00C32223" w:rsidRDefault="00E4424A" w:rsidP="00E4424A">
      <w:pPr>
        <w:ind w:left="360" w:hanging="360"/>
        <w:jc w:val="both"/>
        <w:rPr>
          <w:color w:val="000000"/>
        </w:rPr>
      </w:pPr>
      <w:r w:rsidRPr="00C32223">
        <w:rPr>
          <w:color w:val="000000"/>
        </w:rPr>
        <w:t xml:space="preserve">43. W związku z Art. 436 pkt. 4 </w:t>
      </w:r>
      <w:proofErr w:type="spellStart"/>
      <w:r w:rsidRPr="00C32223">
        <w:rPr>
          <w:color w:val="000000"/>
        </w:rPr>
        <w:t>ppkt</w:t>
      </w:r>
      <w:proofErr w:type="spellEnd"/>
      <w:r w:rsidRPr="00C32223">
        <w:rPr>
          <w:color w:val="000000"/>
        </w:rPr>
        <w:t>. B ustawy PZP Zamawiający dopuszcza zmiany niniejszej umowy, w przypadku zmiany:</w:t>
      </w:r>
    </w:p>
    <w:p w:rsidR="00E4424A" w:rsidRPr="00C32223" w:rsidRDefault="00E4424A" w:rsidP="00E4424A">
      <w:pPr>
        <w:ind w:left="360" w:hanging="360"/>
        <w:jc w:val="both"/>
        <w:rPr>
          <w:color w:val="000000"/>
        </w:rPr>
      </w:pPr>
      <w:r w:rsidRPr="00C32223">
        <w:rPr>
          <w:color w:val="000000"/>
        </w:rPr>
        <w:tab/>
        <w:t xml:space="preserve">1) stawki podatku od towarów I usług oraz podatku akcyzowego, jeżeli zmiany te będą miały wpływ na koszty wykonania </w:t>
      </w:r>
      <w:proofErr w:type="spellStart"/>
      <w:r w:rsidRPr="00C32223">
        <w:rPr>
          <w:color w:val="000000"/>
        </w:rPr>
        <w:t>zamówienia</w:t>
      </w:r>
      <w:proofErr w:type="spellEnd"/>
      <w:r w:rsidRPr="00C32223">
        <w:rPr>
          <w:color w:val="000000"/>
        </w:rPr>
        <w:t xml:space="preserve"> przez Wykonawcę.</w:t>
      </w:r>
    </w:p>
    <w:p w:rsidR="00E4424A" w:rsidRPr="00C32223" w:rsidRDefault="00E4424A" w:rsidP="00E4424A">
      <w:pPr>
        <w:ind w:left="360" w:hanging="360"/>
        <w:jc w:val="both"/>
        <w:rPr>
          <w:color w:val="000000"/>
        </w:rPr>
      </w:pPr>
      <w:r w:rsidRPr="00C32223">
        <w:rPr>
          <w:color w:val="000000"/>
        </w:rPr>
        <w:t xml:space="preserve">44. W sprawach nieuregulowanych postanowieniami umowy wyłącza się stosowanie przepisów regulaminów wewnętrznych obowiązujących u Wykonawcy. </w:t>
      </w:r>
    </w:p>
    <w:p w:rsidR="00E4424A" w:rsidRPr="00C32223" w:rsidRDefault="00E4424A" w:rsidP="00E4424A">
      <w:pPr>
        <w:ind w:left="360" w:hanging="360"/>
        <w:jc w:val="both"/>
        <w:rPr>
          <w:color w:val="000000"/>
        </w:rPr>
      </w:pPr>
      <w:r w:rsidRPr="00C32223">
        <w:rPr>
          <w:color w:val="000000"/>
        </w:rPr>
        <w:t xml:space="preserve">45. Wykonawca może wstrzymać kredytowanie lub wypowiedzieć kredyt w całości lub </w:t>
      </w:r>
      <w:r>
        <w:rPr>
          <w:color w:val="000000"/>
        </w:rPr>
        <w:br/>
      </w:r>
      <w:r w:rsidRPr="00C32223">
        <w:rPr>
          <w:color w:val="000000"/>
        </w:rPr>
        <w:t>w części przed określonym w umowie dniem spłaty w razie zaistnienia jednej z poniższych przesłanek:</w:t>
      </w:r>
    </w:p>
    <w:p w:rsidR="00E4424A" w:rsidRDefault="00E4424A" w:rsidP="00E4424A">
      <w:pPr>
        <w:ind w:left="360"/>
        <w:jc w:val="both"/>
        <w:rPr>
          <w:color w:val="000000"/>
        </w:rPr>
      </w:pPr>
      <w:r>
        <w:rPr>
          <w:color w:val="000000"/>
        </w:rPr>
        <w:t>1) s</w:t>
      </w:r>
      <w:r w:rsidRPr="00C32223">
        <w:rPr>
          <w:color w:val="000000"/>
        </w:rPr>
        <w:t xml:space="preserve">twierdzenia przez Wykonawcę, że dokumentacja na podstawie której podjęto decyzję o udzieleniu kredytu, złożona wraz z wnioskiem o kredyt, okazała się fałszywa lub zawierała nieprawdziwe informacje, tudzież jakiekolwiek z oświadczeń Zamawiającego zawartych w umowie okaże się nieprawdziwe, </w:t>
      </w:r>
    </w:p>
    <w:p w:rsidR="00E4424A" w:rsidRDefault="00E4424A" w:rsidP="00E4424A">
      <w:pPr>
        <w:ind w:left="360"/>
        <w:jc w:val="both"/>
        <w:rPr>
          <w:color w:val="000000"/>
        </w:rPr>
      </w:pPr>
      <w:r w:rsidRPr="00C32223">
        <w:rPr>
          <w:color w:val="000000"/>
        </w:rPr>
        <w:t xml:space="preserve">2) </w:t>
      </w:r>
      <w:r>
        <w:rPr>
          <w:color w:val="000000"/>
        </w:rPr>
        <w:t>s</w:t>
      </w:r>
      <w:r w:rsidRPr="00C32223">
        <w:rPr>
          <w:color w:val="000000"/>
        </w:rPr>
        <w:t>twierdzenia przez Wykonawcę faktu wykorzystania przez zamawiającego kredytu na inny cel niż określony w umowie,</w:t>
      </w:r>
    </w:p>
    <w:p w:rsidR="00E4424A" w:rsidRDefault="00E4424A" w:rsidP="00E4424A">
      <w:pPr>
        <w:ind w:left="360"/>
        <w:jc w:val="both"/>
        <w:rPr>
          <w:color w:val="000000"/>
        </w:rPr>
      </w:pPr>
      <w:r w:rsidRPr="00C32223">
        <w:rPr>
          <w:color w:val="000000"/>
        </w:rPr>
        <w:t>3)</w:t>
      </w:r>
      <w:r>
        <w:rPr>
          <w:color w:val="000000"/>
        </w:rPr>
        <w:t>b</w:t>
      </w:r>
      <w:r w:rsidRPr="00C32223">
        <w:rPr>
          <w:color w:val="000000"/>
        </w:rPr>
        <w:t>raku spłaty przez Zamawiającego w terminie wymagalności należności wobec Wykonawcy wynikających z umowy,</w:t>
      </w:r>
    </w:p>
    <w:p w:rsidR="00E4424A" w:rsidRPr="00C32223" w:rsidRDefault="00E4424A" w:rsidP="00E4424A">
      <w:pPr>
        <w:ind w:left="360"/>
        <w:jc w:val="both"/>
        <w:rPr>
          <w:color w:val="000000"/>
        </w:rPr>
      </w:pPr>
      <w:r w:rsidRPr="00C32223">
        <w:rPr>
          <w:color w:val="000000"/>
        </w:rPr>
        <w:t xml:space="preserve">4) </w:t>
      </w:r>
      <w:r>
        <w:rPr>
          <w:color w:val="000000"/>
        </w:rPr>
        <w:t>p</w:t>
      </w:r>
      <w:r w:rsidRPr="00C32223">
        <w:rPr>
          <w:color w:val="000000"/>
        </w:rPr>
        <w:t xml:space="preserve">rzez wstrzymanie kredytowania rozumie się odmowę realizowania przez Wykonawcę dyspozycji obciążeniowych składanych w ciężar rachunku kredytowego, </w:t>
      </w:r>
      <w:r>
        <w:rPr>
          <w:color w:val="000000"/>
        </w:rPr>
        <w:br/>
      </w:r>
      <w:r w:rsidRPr="00C32223">
        <w:rPr>
          <w:color w:val="000000"/>
        </w:rPr>
        <w:t xml:space="preserve">5) </w:t>
      </w:r>
      <w:r>
        <w:rPr>
          <w:color w:val="000000"/>
        </w:rPr>
        <w:t>w</w:t>
      </w:r>
      <w:r w:rsidRPr="00C32223">
        <w:rPr>
          <w:color w:val="000000"/>
        </w:rPr>
        <w:t xml:space="preserve">ypowiedzenie kredytu następuje z </w:t>
      </w:r>
      <w:r>
        <w:rPr>
          <w:color w:val="000000"/>
        </w:rPr>
        <w:t>zachowaniem okresu wypowiedzenia w</w:t>
      </w:r>
      <w:r w:rsidRPr="00C32223">
        <w:rPr>
          <w:color w:val="000000"/>
        </w:rPr>
        <w:t xml:space="preserve">ynikającego z prawa bankowego. </w:t>
      </w:r>
    </w:p>
    <w:p w:rsidR="00E4424A" w:rsidRPr="00C32223" w:rsidRDefault="00E4424A" w:rsidP="00E4424A">
      <w:pPr>
        <w:spacing w:line="360" w:lineRule="auto"/>
        <w:jc w:val="both"/>
        <w:rPr>
          <w:color w:val="000000"/>
        </w:rPr>
      </w:pPr>
    </w:p>
    <w:p w:rsidR="00E4424A" w:rsidRPr="00C32223" w:rsidRDefault="00E4424A" w:rsidP="00E4424A">
      <w:pPr>
        <w:spacing w:line="360" w:lineRule="auto"/>
        <w:ind w:left="357" w:hanging="357"/>
        <w:jc w:val="both"/>
        <w:rPr>
          <w:color w:val="000000"/>
        </w:rPr>
      </w:pPr>
    </w:p>
    <w:p w:rsidR="00E4424A" w:rsidRPr="00C32223" w:rsidRDefault="00E4424A" w:rsidP="00E4424A">
      <w:pPr>
        <w:spacing w:line="360" w:lineRule="auto"/>
        <w:ind w:left="357" w:hanging="357"/>
        <w:jc w:val="both"/>
        <w:rPr>
          <w:color w:val="000000"/>
        </w:rPr>
      </w:pPr>
    </w:p>
    <w:p w:rsidR="00A73903" w:rsidRPr="00E912CB" w:rsidRDefault="00A73903" w:rsidP="00B35B33">
      <w:pPr>
        <w:ind w:left="0"/>
        <w:jc w:val="right"/>
      </w:pPr>
    </w:p>
    <w:sectPr w:rsidR="00A73903" w:rsidRPr="00E912CB" w:rsidSect="00B51D10">
      <w:pgSz w:w="11906" w:h="16838" w:code="9"/>
      <w:pgMar w:top="1418" w:right="1418" w:bottom="1418" w:left="1418" w:header="709" w:footer="709"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3F7" w:rsidRDefault="000C53F7"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0C53F7" w:rsidRDefault="000C53F7"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E4" w:rsidRDefault="00A958E4">
    <w:pPr>
      <w:pStyle w:val="Stopka"/>
      <w:jc w:val="right"/>
    </w:pPr>
    <w:fldSimple w:instr="PAGE   \* MERGEFORMAT">
      <w:r w:rsidR="00523A7F">
        <w:rPr>
          <w:noProof/>
        </w:rPr>
        <w:t>14</w:t>
      </w:r>
    </w:fldSimple>
  </w:p>
  <w:p w:rsidR="00A958E4" w:rsidRDefault="00A958E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3F7" w:rsidRDefault="000C53F7"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0C53F7" w:rsidRDefault="000C53F7"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861"/>
      <w:gridCol w:w="3753"/>
      <w:gridCol w:w="3630"/>
    </w:tblGrid>
    <w:tr w:rsidR="00A958E4" w:rsidRPr="001243BB" w:rsidTr="00D70870">
      <w:tc>
        <w:tcPr>
          <w:tcW w:w="1396" w:type="pct"/>
          <w:shd w:val="clear" w:color="auto" w:fill="FFFFFF"/>
        </w:tcPr>
        <w:p w:rsidR="00A958E4" w:rsidRPr="001243BB" w:rsidRDefault="00A958E4" w:rsidP="00D70870">
          <w:pPr>
            <w:rPr>
              <w:rFonts w:ascii="Calibri" w:hAnsi="Calibri"/>
              <w:noProof/>
            </w:rPr>
          </w:pPr>
        </w:p>
      </w:tc>
      <w:tc>
        <w:tcPr>
          <w:tcW w:w="1832" w:type="pct"/>
          <w:shd w:val="clear" w:color="auto" w:fill="FFFFFF"/>
        </w:tcPr>
        <w:p w:rsidR="00A958E4" w:rsidRPr="001243BB" w:rsidRDefault="00A958E4" w:rsidP="00D70870">
          <w:pPr>
            <w:ind w:left="-58" w:right="130"/>
            <w:jc w:val="center"/>
            <w:rPr>
              <w:rFonts w:ascii="Calibri" w:hAnsi="Calibri"/>
              <w:noProof/>
            </w:rPr>
          </w:pPr>
        </w:p>
      </w:tc>
      <w:tc>
        <w:tcPr>
          <w:tcW w:w="1772" w:type="pct"/>
          <w:shd w:val="clear" w:color="auto" w:fill="FFFFFF"/>
        </w:tcPr>
        <w:p w:rsidR="00A958E4" w:rsidRPr="001243BB" w:rsidRDefault="00A958E4" w:rsidP="00D70870">
          <w:pPr>
            <w:jc w:val="right"/>
            <w:rPr>
              <w:rFonts w:ascii="Calibri" w:hAnsi="Calibri"/>
              <w:noProof/>
            </w:rPr>
          </w:pPr>
        </w:p>
      </w:tc>
    </w:tr>
  </w:tbl>
  <w:p w:rsidR="00A958E4" w:rsidRDefault="00A958E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B9C14AC"/>
    <w:multiLevelType w:val="hybridMultilevel"/>
    <w:tmpl w:val="B5A2A8CE"/>
    <w:lvl w:ilvl="0" w:tplc="ACF01E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E71A99"/>
    <w:multiLevelType w:val="hybridMultilevel"/>
    <w:tmpl w:val="BB24DF52"/>
    <w:lvl w:ilvl="0" w:tplc="0415000F">
      <w:start w:val="2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2D05AD8"/>
    <w:multiLevelType w:val="hybridMultilevel"/>
    <w:tmpl w:val="80DAA08E"/>
    <w:lvl w:ilvl="0" w:tplc="EFB0BA10">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F4289F"/>
    <w:multiLevelType w:val="hybridMultilevel"/>
    <w:tmpl w:val="BD0E45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9">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0">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1">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4">
    <w:nsid w:val="2CA7436C"/>
    <w:multiLevelType w:val="hybridMultilevel"/>
    <w:tmpl w:val="A3E89D12"/>
    <w:lvl w:ilvl="0" w:tplc="3C8629AA">
      <w:start w:val="3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6">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364A6A98"/>
    <w:multiLevelType w:val="multilevel"/>
    <w:tmpl w:val="5EECF58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36ED5025"/>
    <w:multiLevelType w:val="multilevel"/>
    <w:tmpl w:val="21B46D8C"/>
    <w:lvl w:ilvl="0">
      <w:start w:val="22"/>
      <w:numFmt w:val="decimal"/>
      <w:lvlText w:val="%1."/>
      <w:lvlJc w:val="left"/>
      <w:pPr>
        <w:ind w:left="480" w:hanging="480"/>
      </w:pPr>
    </w:lvl>
    <w:lvl w:ilvl="1">
      <w:start w:val="1"/>
      <w:numFmt w:val="decimal"/>
      <w:lvlText w:val="%1.%2."/>
      <w:lvlJc w:val="left"/>
      <w:pPr>
        <w:ind w:left="1560" w:hanging="480"/>
      </w:pPr>
    </w:lvl>
    <w:lvl w:ilvl="2">
      <w:start w:val="1"/>
      <w:numFmt w:val="decimal"/>
      <w:lvlText w:val="%3)"/>
      <w:lvlJc w:val="left"/>
      <w:pPr>
        <w:ind w:left="2880" w:hanging="720"/>
      </w:pPr>
      <w:rPr>
        <w:rFonts w:ascii="Times New Roman" w:eastAsia="Times New Roman" w:hAnsi="Times New Roman" w:cs="Times New Roman"/>
      </w:rPr>
    </w:lvl>
    <w:lvl w:ilvl="3">
      <w:start w:val="1"/>
      <w:numFmt w:val="decimal"/>
      <w:lvlText w:val="%4)"/>
      <w:lvlJc w:val="left"/>
      <w:pPr>
        <w:ind w:left="3960" w:hanging="720"/>
      </w:pPr>
      <w:rPr>
        <w:rFonts w:ascii="Times New Roman" w:eastAsia="Times New Roman" w:hAnsi="Times New Roman" w:cs="Times New Roman"/>
      </w:r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41935802"/>
    <w:multiLevelType w:val="multilevel"/>
    <w:tmpl w:val="26668BE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EB4690"/>
    <w:multiLevelType w:val="multilevel"/>
    <w:tmpl w:val="8B2EC580"/>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4"/>
        <w:szCs w:val="24"/>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5DA1187"/>
    <w:multiLevelType w:val="hybridMultilevel"/>
    <w:tmpl w:val="C2389618"/>
    <w:lvl w:ilvl="0" w:tplc="238E4202">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22"/>
        </w:tabs>
        <w:ind w:left="622"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71FD5"/>
    <w:multiLevelType w:val="multilevel"/>
    <w:tmpl w:val="DD9E987C"/>
    <w:lvl w:ilvl="0">
      <w:start w:val="14"/>
      <w:numFmt w:val="decimal"/>
      <w:lvlText w:val="%1"/>
      <w:lvlJc w:val="left"/>
      <w:pPr>
        <w:ind w:left="420" w:hanging="420"/>
      </w:pPr>
      <w:rPr>
        <w:rFonts w:hint="default"/>
      </w:rPr>
    </w:lvl>
    <w:lvl w:ilvl="1">
      <w:start w:val="1"/>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1">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2">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3">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4">
    <w:nsid w:val="555267BA"/>
    <w:multiLevelType w:val="hybridMultilevel"/>
    <w:tmpl w:val="E9E0D6C8"/>
    <w:lvl w:ilvl="0" w:tplc="0415000F">
      <w:start w:val="33"/>
      <w:numFmt w:val="decimal"/>
      <w:lvlText w:val="%1."/>
      <w:lvlJc w:val="left"/>
      <w:pPr>
        <w:tabs>
          <w:tab w:val="num" w:pos="720"/>
        </w:tabs>
        <w:ind w:left="720" w:hanging="360"/>
      </w:pPr>
      <w:rPr>
        <w:rFonts w:hint="default"/>
      </w:rPr>
    </w:lvl>
    <w:lvl w:ilvl="1" w:tplc="6D8E7E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55B4D77"/>
    <w:multiLevelType w:val="hybridMultilevel"/>
    <w:tmpl w:val="E2102A4C"/>
    <w:lvl w:ilvl="0" w:tplc="1608ABF8">
      <w:start w:val="1"/>
      <w:numFmt w:val="lowerLetter"/>
      <w:lvlText w:val="%1)"/>
      <w:lvlJc w:val="left"/>
      <w:pPr>
        <w:ind w:left="1080" w:hanging="360"/>
      </w:pPr>
      <w:rPr>
        <w:rFonts w:cs="Times New Roman"/>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61F07D2F"/>
    <w:multiLevelType w:val="hybridMultilevel"/>
    <w:tmpl w:val="22660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6C6B6B"/>
    <w:multiLevelType w:val="hybridMultilevel"/>
    <w:tmpl w:val="F46A3DF0"/>
    <w:lvl w:ilvl="0" w:tplc="4BDCBD2C">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9787F07"/>
    <w:multiLevelType w:val="hybridMultilevel"/>
    <w:tmpl w:val="3A4E2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3DC166D"/>
    <w:multiLevelType w:val="hybridMultilevel"/>
    <w:tmpl w:val="21D65146"/>
    <w:lvl w:ilvl="0" w:tplc="0415000F">
      <w:start w:val="1"/>
      <w:numFmt w:val="decimal"/>
      <w:lvlText w:val="%1."/>
      <w:lvlJc w:val="left"/>
      <w:pPr>
        <w:tabs>
          <w:tab w:val="num" w:pos="720"/>
        </w:tabs>
        <w:ind w:left="720" w:hanging="360"/>
      </w:pPr>
      <w:rPr>
        <w:b w:val="0"/>
      </w:rPr>
    </w:lvl>
    <w:lvl w:ilvl="1" w:tplc="10A6224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8CF0107"/>
    <w:multiLevelType w:val="hybridMultilevel"/>
    <w:tmpl w:val="BFB4D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90C0DEE"/>
    <w:multiLevelType w:val="hybridMultilevel"/>
    <w:tmpl w:val="D86E7B60"/>
    <w:lvl w:ilvl="0" w:tplc="A3B601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3"/>
  </w:num>
  <w:num w:numId="3">
    <w:abstractNumId w:val="32"/>
  </w:num>
  <w:num w:numId="4">
    <w:abstractNumId w:val="24"/>
  </w:num>
  <w:num w:numId="5">
    <w:abstractNumId w:val="8"/>
  </w:num>
  <w:num w:numId="6">
    <w:abstractNumId w:val="20"/>
  </w:num>
  <w:num w:numId="7">
    <w:abstractNumId w:val="29"/>
  </w:num>
  <w:num w:numId="8">
    <w:abstractNumId w:val="0"/>
  </w:num>
  <w:num w:numId="9">
    <w:abstractNumId w:val="22"/>
  </w:num>
  <w:num w:numId="10">
    <w:abstractNumId w:val="10"/>
  </w:num>
  <w:num w:numId="11">
    <w:abstractNumId w:val="25"/>
  </w:num>
  <w:num w:numId="12">
    <w:abstractNumId w:val="13"/>
  </w:num>
  <w:num w:numId="13">
    <w:abstractNumId w:val="9"/>
  </w:num>
  <w:num w:numId="14">
    <w:abstractNumId w:val="33"/>
  </w:num>
  <w:num w:numId="15">
    <w:abstractNumId w:val="31"/>
  </w:num>
  <w:num w:numId="16">
    <w:abstractNumId w:val="36"/>
  </w:num>
  <w:num w:numId="17">
    <w:abstractNumId w:val="16"/>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1"/>
  </w:num>
  <w:num w:numId="21">
    <w:abstractNumId w:val="26"/>
  </w:num>
  <w:num w:numId="22">
    <w:abstractNumId w:val="1"/>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1"/>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
  </w:num>
  <w:num w:numId="35">
    <w:abstractNumId w:val="42"/>
  </w:num>
  <w:num w:numId="36">
    <w:abstractNumId w:val="6"/>
  </w:num>
  <w:num w:numId="37">
    <w:abstractNumId w:val="5"/>
  </w:num>
  <w:num w:numId="38">
    <w:abstractNumId w:val="40"/>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4"/>
  </w:num>
  <w:num w:numId="43">
    <w:abstractNumId w:val="23"/>
  </w:num>
  <w:num w:numId="44">
    <w:abstractNumId w:val="30"/>
  </w:num>
  <w:num w:numId="45">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56322"/>
  </w:hdrShapeDefaults>
  <w:footnotePr>
    <w:footnote w:id="-1"/>
    <w:footnote w:id="0"/>
  </w:footnotePr>
  <w:endnotePr>
    <w:endnote w:id="-1"/>
    <w:endnote w:id="0"/>
  </w:endnotePr>
  <w:compat/>
  <w:rsids>
    <w:rsidRoot w:val="00393327"/>
    <w:rsid w:val="00006275"/>
    <w:rsid w:val="00006691"/>
    <w:rsid w:val="00007FDF"/>
    <w:rsid w:val="00014466"/>
    <w:rsid w:val="0002349F"/>
    <w:rsid w:val="00025C8D"/>
    <w:rsid w:val="0003125C"/>
    <w:rsid w:val="00033D5A"/>
    <w:rsid w:val="000355D4"/>
    <w:rsid w:val="000368B5"/>
    <w:rsid w:val="00042582"/>
    <w:rsid w:val="0005374B"/>
    <w:rsid w:val="00064DDD"/>
    <w:rsid w:val="00067AF7"/>
    <w:rsid w:val="000724AA"/>
    <w:rsid w:val="00073859"/>
    <w:rsid w:val="000807B0"/>
    <w:rsid w:val="00091AD3"/>
    <w:rsid w:val="00095FC6"/>
    <w:rsid w:val="000A2F2D"/>
    <w:rsid w:val="000A40C2"/>
    <w:rsid w:val="000A5C8A"/>
    <w:rsid w:val="000B41BE"/>
    <w:rsid w:val="000B4CDA"/>
    <w:rsid w:val="000C53F7"/>
    <w:rsid w:val="000C6D86"/>
    <w:rsid w:val="000D371F"/>
    <w:rsid w:val="000D38BE"/>
    <w:rsid w:val="000E57C5"/>
    <w:rsid w:val="000F0FF6"/>
    <w:rsid w:val="000F1229"/>
    <w:rsid w:val="000F2452"/>
    <w:rsid w:val="00100E7C"/>
    <w:rsid w:val="00107D3B"/>
    <w:rsid w:val="00107F61"/>
    <w:rsid w:val="00110C4D"/>
    <w:rsid w:val="00112CD0"/>
    <w:rsid w:val="00121DE7"/>
    <w:rsid w:val="00122010"/>
    <w:rsid w:val="00123B48"/>
    <w:rsid w:val="001243BB"/>
    <w:rsid w:val="001260B7"/>
    <w:rsid w:val="00126AA1"/>
    <w:rsid w:val="0014129C"/>
    <w:rsid w:val="00141941"/>
    <w:rsid w:val="001448FB"/>
    <w:rsid w:val="001451F0"/>
    <w:rsid w:val="00146310"/>
    <w:rsid w:val="001514A4"/>
    <w:rsid w:val="001520BB"/>
    <w:rsid w:val="00171129"/>
    <w:rsid w:val="00171CEA"/>
    <w:rsid w:val="00175410"/>
    <w:rsid w:val="001803C0"/>
    <w:rsid w:val="00190D6E"/>
    <w:rsid w:val="00193E01"/>
    <w:rsid w:val="00195E07"/>
    <w:rsid w:val="001A225D"/>
    <w:rsid w:val="001A5D99"/>
    <w:rsid w:val="001A6485"/>
    <w:rsid w:val="001B0ADC"/>
    <w:rsid w:val="001B2321"/>
    <w:rsid w:val="001B4F81"/>
    <w:rsid w:val="001B745C"/>
    <w:rsid w:val="001C0A46"/>
    <w:rsid w:val="001C0B4E"/>
    <w:rsid w:val="001C1E43"/>
    <w:rsid w:val="001C322E"/>
    <w:rsid w:val="001D2869"/>
    <w:rsid w:val="001D3A19"/>
    <w:rsid w:val="001D4853"/>
    <w:rsid w:val="001D6B37"/>
    <w:rsid w:val="001E3DF9"/>
    <w:rsid w:val="001E41A0"/>
    <w:rsid w:val="001E6150"/>
    <w:rsid w:val="001E7A11"/>
    <w:rsid w:val="001F4C82"/>
    <w:rsid w:val="00200008"/>
    <w:rsid w:val="0020014D"/>
    <w:rsid w:val="002003AC"/>
    <w:rsid w:val="002004A3"/>
    <w:rsid w:val="00200503"/>
    <w:rsid w:val="0020268A"/>
    <w:rsid w:val="00205B23"/>
    <w:rsid w:val="00206F40"/>
    <w:rsid w:val="00213DC7"/>
    <w:rsid w:val="00215A48"/>
    <w:rsid w:val="0022053D"/>
    <w:rsid w:val="00220EB0"/>
    <w:rsid w:val="002213CB"/>
    <w:rsid w:val="0022392A"/>
    <w:rsid w:val="00224A32"/>
    <w:rsid w:val="00230B2E"/>
    <w:rsid w:val="002318A9"/>
    <w:rsid w:val="00232214"/>
    <w:rsid w:val="00251CF4"/>
    <w:rsid w:val="002520B0"/>
    <w:rsid w:val="002559D9"/>
    <w:rsid w:val="00262341"/>
    <w:rsid w:val="00262D61"/>
    <w:rsid w:val="002662C2"/>
    <w:rsid w:val="00273932"/>
    <w:rsid w:val="00275DB9"/>
    <w:rsid w:val="0027738B"/>
    <w:rsid w:val="002808DA"/>
    <w:rsid w:val="0028146D"/>
    <w:rsid w:val="00281F04"/>
    <w:rsid w:val="00287B8D"/>
    <w:rsid w:val="0029360D"/>
    <w:rsid w:val="002A17B0"/>
    <w:rsid w:val="002A2E12"/>
    <w:rsid w:val="002B1F39"/>
    <w:rsid w:val="002C0090"/>
    <w:rsid w:val="002C4280"/>
    <w:rsid w:val="002C77CF"/>
    <w:rsid w:val="002D132F"/>
    <w:rsid w:val="002D337B"/>
    <w:rsid w:val="002D58B7"/>
    <w:rsid w:val="002E1FE9"/>
    <w:rsid w:val="002E6C2E"/>
    <w:rsid w:val="002F0873"/>
    <w:rsid w:val="002F0DA9"/>
    <w:rsid w:val="00302D1E"/>
    <w:rsid w:val="00307A36"/>
    <w:rsid w:val="00307DE4"/>
    <w:rsid w:val="00312220"/>
    <w:rsid w:val="00315ACB"/>
    <w:rsid w:val="003165B7"/>
    <w:rsid w:val="00330757"/>
    <w:rsid w:val="0033572E"/>
    <w:rsid w:val="00337A8B"/>
    <w:rsid w:val="00340332"/>
    <w:rsid w:val="003412A5"/>
    <w:rsid w:val="003424FC"/>
    <w:rsid w:val="00342F1F"/>
    <w:rsid w:val="003441E7"/>
    <w:rsid w:val="003457C2"/>
    <w:rsid w:val="003520C4"/>
    <w:rsid w:val="003564A2"/>
    <w:rsid w:val="00362532"/>
    <w:rsid w:val="003669B1"/>
    <w:rsid w:val="00381E22"/>
    <w:rsid w:val="00383D8A"/>
    <w:rsid w:val="00386242"/>
    <w:rsid w:val="00386414"/>
    <w:rsid w:val="00392002"/>
    <w:rsid w:val="00393327"/>
    <w:rsid w:val="00394087"/>
    <w:rsid w:val="003945BC"/>
    <w:rsid w:val="00396C37"/>
    <w:rsid w:val="00397726"/>
    <w:rsid w:val="003A3FAB"/>
    <w:rsid w:val="003A728D"/>
    <w:rsid w:val="003B5167"/>
    <w:rsid w:val="003B6B0F"/>
    <w:rsid w:val="003C0F63"/>
    <w:rsid w:val="003C3A0F"/>
    <w:rsid w:val="003C58F8"/>
    <w:rsid w:val="003C6234"/>
    <w:rsid w:val="003D2565"/>
    <w:rsid w:val="003E1710"/>
    <w:rsid w:val="003E3345"/>
    <w:rsid w:val="003E451F"/>
    <w:rsid w:val="003F5CA4"/>
    <w:rsid w:val="0041500B"/>
    <w:rsid w:val="0042062B"/>
    <w:rsid w:val="00422854"/>
    <w:rsid w:val="00424EE5"/>
    <w:rsid w:val="00426C90"/>
    <w:rsid w:val="00442648"/>
    <w:rsid w:val="004428F0"/>
    <w:rsid w:val="00452752"/>
    <w:rsid w:val="00453E34"/>
    <w:rsid w:val="00460412"/>
    <w:rsid w:val="00463541"/>
    <w:rsid w:val="00466C53"/>
    <w:rsid w:val="00473F26"/>
    <w:rsid w:val="0047409C"/>
    <w:rsid w:val="00474F92"/>
    <w:rsid w:val="00477801"/>
    <w:rsid w:val="0048077B"/>
    <w:rsid w:val="00493E32"/>
    <w:rsid w:val="0049780D"/>
    <w:rsid w:val="004A3BBB"/>
    <w:rsid w:val="004B00A9"/>
    <w:rsid w:val="004B06F8"/>
    <w:rsid w:val="004B0949"/>
    <w:rsid w:val="004B0BC2"/>
    <w:rsid w:val="004B2D80"/>
    <w:rsid w:val="004B42E3"/>
    <w:rsid w:val="004C1A86"/>
    <w:rsid w:val="004C34DE"/>
    <w:rsid w:val="004D07D8"/>
    <w:rsid w:val="004D3E62"/>
    <w:rsid w:val="004D7B83"/>
    <w:rsid w:val="004D7E48"/>
    <w:rsid w:val="004E59D2"/>
    <w:rsid w:val="004F1CE4"/>
    <w:rsid w:val="004F2E6B"/>
    <w:rsid w:val="004F77E6"/>
    <w:rsid w:val="00505A7A"/>
    <w:rsid w:val="00523A7F"/>
    <w:rsid w:val="00524AC6"/>
    <w:rsid w:val="005319CA"/>
    <w:rsid w:val="00534CEE"/>
    <w:rsid w:val="00537686"/>
    <w:rsid w:val="00540D34"/>
    <w:rsid w:val="0054106E"/>
    <w:rsid w:val="0054234F"/>
    <w:rsid w:val="0054324F"/>
    <w:rsid w:val="00547956"/>
    <w:rsid w:val="00547B40"/>
    <w:rsid w:val="00552221"/>
    <w:rsid w:val="005540EE"/>
    <w:rsid w:val="0055605F"/>
    <w:rsid w:val="00564D1C"/>
    <w:rsid w:val="00565487"/>
    <w:rsid w:val="00570693"/>
    <w:rsid w:val="00572FE7"/>
    <w:rsid w:val="00575CC9"/>
    <w:rsid w:val="005765DC"/>
    <w:rsid w:val="005804DB"/>
    <w:rsid w:val="005829B6"/>
    <w:rsid w:val="00582A32"/>
    <w:rsid w:val="00593B2D"/>
    <w:rsid w:val="005A2517"/>
    <w:rsid w:val="005A415F"/>
    <w:rsid w:val="005A6374"/>
    <w:rsid w:val="005A73FB"/>
    <w:rsid w:val="005B0310"/>
    <w:rsid w:val="005B1DC4"/>
    <w:rsid w:val="005C307F"/>
    <w:rsid w:val="005D089B"/>
    <w:rsid w:val="005D5C6A"/>
    <w:rsid w:val="005D682C"/>
    <w:rsid w:val="005D6A9F"/>
    <w:rsid w:val="005E2C72"/>
    <w:rsid w:val="00610EE2"/>
    <w:rsid w:val="00614B62"/>
    <w:rsid w:val="00620442"/>
    <w:rsid w:val="006376FF"/>
    <w:rsid w:val="00637BCF"/>
    <w:rsid w:val="00640814"/>
    <w:rsid w:val="00640E5B"/>
    <w:rsid w:val="00651BBD"/>
    <w:rsid w:val="00653BE2"/>
    <w:rsid w:val="00655565"/>
    <w:rsid w:val="006629D1"/>
    <w:rsid w:val="00662DC6"/>
    <w:rsid w:val="00674553"/>
    <w:rsid w:val="006753CA"/>
    <w:rsid w:val="00683D73"/>
    <w:rsid w:val="00686380"/>
    <w:rsid w:val="006905EF"/>
    <w:rsid w:val="00691BCD"/>
    <w:rsid w:val="006A14B4"/>
    <w:rsid w:val="006B6639"/>
    <w:rsid w:val="006C045D"/>
    <w:rsid w:val="006C6F66"/>
    <w:rsid w:val="006D2B78"/>
    <w:rsid w:val="006D30E2"/>
    <w:rsid w:val="006D3BBA"/>
    <w:rsid w:val="006E0282"/>
    <w:rsid w:val="006E2790"/>
    <w:rsid w:val="006F1243"/>
    <w:rsid w:val="006F3CF3"/>
    <w:rsid w:val="006F4C4A"/>
    <w:rsid w:val="006F540D"/>
    <w:rsid w:val="006F592E"/>
    <w:rsid w:val="006F7BC0"/>
    <w:rsid w:val="00700F48"/>
    <w:rsid w:val="00705226"/>
    <w:rsid w:val="007064F2"/>
    <w:rsid w:val="0071146A"/>
    <w:rsid w:val="00711CBD"/>
    <w:rsid w:val="00711EEF"/>
    <w:rsid w:val="00712E23"/>
    <w:rsid w:val="00713471"/>
    <w:rsid w:val="007238DD"/>
    <w:rsid w:val="007302F8"/>
    <w:rsid w:val="007326F8"/>
    <w:rsid w:val="007336E2"/>
    <w:rsid w:val="007341A3"/>
    <w:rsid w:val="00746E33"/>
    <w:rsid w:val="00756319"/>
    <w:rsid w:val="007629B5"/>
    <w:rsid w:val="00771D3C"/>
    <w:rsid w:val="007728FB"/>
    <w:rsid w:val="00776FC0"/>
    <w:rsid w:val="00777E62"/>
    <w:rsid w:val="00780495"/>
    <w:rsid w:val="00781AEC"/>
    <w:rsid w:val="00781DD7"/>
    <w:rsid w:val="0078290D"/>
    <w:rsid w:val="007902C4"/>
    <w:rsid w:val="007917A6"/>
    <w:rsid w:val="00794040"/>
    <w:rsid w:val="00797044"/>
    <w:rsid w:val="007A1317"/>
    <w:rsid w:val="007A18E0"/>
    <w:rsid w:val="007A2760"/>
    <w:rsid w:val="007A3A8D"/>
    <w:rsid w:val="007A4803"/>
    <w:rsid w:val="007A5E9D"/>
    <w:rsid w:val="007B0130"/>
    <w:rsid w:val="007B0B4F"/>
    <w:rsid w:val="007B2A58"/>
    <w:rsid w:val="007B58E5"/>
    <w:rsid w:val="007B6AF0"/>
    <w:rsid w:val="007D09CC"/>
    <w:rsid w:val="007D2003"/>
    <w:rsid w:val="007D3506"/>
    <w:rsid w:val="007E1F51"/>
    <w:rsid w:val="007E30E8"/>
    <w:rsid w:val="007E3144"/>
    <w:rsid w:val="007E5ABC"/>
    <w:rsid w:val="007F08E4"/>
    <w:rsid w:val="007F0B3E"/>
    <w:rsid w:val="007F1D25"/>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3A93"/>
    <w:rsid w:val="00874721"/>
    <w:rsid w:val="00874C87"/>
    <w:rsid w:val="00875658"/>
    <w:rsid w:val="00883FC4"/>
    <w:rsid w:val="00884106"/>
    <w:rsid w:val="00885373"/>
    <w:rsid w:val="008A463B"/>
    <w:rsid w:val="008A499A"/>
    <w:rsid w:val="008B55E3"/>
    <w:rsid w:val="008C0738"/>
    <w:rsid w:val="008C1B37"/>
    <w:rsid w:val="008C263F"/>
    <w:rsid w:val="008C419C"/>
    <w:rsid w:val="008E264E"/>
    <w:rsid w:val="008E71B2"/>
    <w:rsid w:val="008F17DD"/>
    <w:rsid w:val="008F6620"/>
    <w:rsid w:val="008F687E"/>
    <w:rsid w:val="00900FFB"/>
    <w:rsid w:val="0090557F"/>
    <w:rsid w:val="00905B40"/>
    <w:rsid w:val="00905D48"/>
    <w:rsid w:val="00906468"/>
    <w:rsid w:val="00915436"/>
    <w:rsid w:val="00921754"/>
    <w:rsid w:val="009254E9"/>
    <w:rsid w:val="009257E6"/>
    <w:rsid w:val="00925BD1"/>
    <w:rsid w:val="009375EB"/>
    <w:rsid w:val="00941A72"/>
    <w:rsid w:val="009429D8"/>
    <w:rsid w:val="00943A6B"/>
    <w:rsid w:val="00954CE1"/>
    <w:rsid w:val="00955179"/>
    <w:rsid w:val="009617B4"/>
    <w:rsid w:val="00961CC9"/>
    <w:rsid w:val="00965FAB"/>
    <w:rsid w:val="00972098"/>
    <w:rsid w:val="00973AED"/>
    <w:rsid w:val="00993490"/>
    <w:rsid w:val="009A0758"/>
    <w:rsid w:val="009A45B1"/>
    <w:rsid w:val="009A6AD2"/>
    <w:rsid w:val="009B3C20"/>
    <w:rsid w:val="009B69D4"/>
    <w:rsid w:val="009B6D02"/>
    <w:rsid w:val="009C3260"/>
    <w:rsid w:val="009C7756"/>
    <w:rsid w:val="009D4E51"/>
    <w:rsid w:val="009D71BF"/>
    <w:rsid w:val="009E43B6"/>
    <w:rsid w:val="009E4E82"/>
    <w:rsid w:val="009E5B55"/>
    <w:rsid w:val="009F2903"/>
    <w:rsid w:val="009F33CA"/>
    <w:rsid w:val="009F70D7"/>
    <w:rsid w:val="00A01657"/>
    <w:rsid w:val="00A02E0D"/>
    <w:rsid w:val="00A06E95"/>
    <w:rsid w:val="00A0755C"/>
    <w:rsid w:val="00A137BD"/>
    <w:rsid w:val="00A15DA2"/>
    <w:rsid w:val="00A22DCF"/>
    <w:rsid w:val="00A37BB3"/>
    <w:rsid w:val="00A44EA0"/>
    <w:rsid w:val="00A468EC"/>
    <w:rsid w:val="00A46F45"/>
    <w:rsid w:val="00A47778"/>
    <w:rsid w:val="00A47BF4"/>
    <w:rsid w:val="00A51828"/>
    <w:rsid w:val="00A51DA5"/>
    <w:rsid w:val="00A62084"/>
    <w:rsid w:val="00A65F07"/>
    <w:rsid w:val="00A66302"/>
    <w:rsid w:val="00A73903"/>
    <w:rsid w:val="00A84916"/>
    <w:rsid w:val="00A94D53"/>
    <w:rsid w:val="00A9571B"/>
    <w:rsid w:val="00A958E4"/>
    <w:rsid w:val="00AA0F9F"/>
    <w:rsid w:val="00AA28A4"/>
    <w:rsid w:val="00AA488D"/>
    <w:rsid w:val="00AA6FA2"/>
    <w:rsid w:val="00AB475F"/>
    <w:rsid w:val="00AC146B"/>
    <w:rsid w:val="00AC5132"/>
    <w:rsid w:val="00AD49D2"/>
    <w:rsid w:val="00AE1646"/>
    <w:rsid w:val="00AF069C"/>
    <w:rsid w:val="00AF0D10"/>
    <w:rsid w:val="00B03541"/>
    <w:rsid w:val="00B06D5C"/>
    <w:rsid w:val="00B13850"/>
    <w:rsid w:val="00B15FD3"/>
    <w:rsid w:val="00B163C5"/>
    <w:rsid w:val="00B24E0F"/>
    <w:rsid w:val="00B259A9"/>
    <w:rsid w:val="00B27C4D"/>
    <w:rsid w:val="00B32365"/>
    <w:rsid w:val="00B32563"/>
    <w:rsid w:val="00B33474"/>
    <w:rsid w:val="00B35B33"/>
    <w:rsid w:val="00B51D10"/>
    <w:rsid w:val="00B522AD"/>
    <w:rsid w:val="00B61106"/>
    <w:rsid w:val="00B71CEF"/>
    <w:rsid w:val="00B730C5"/>
    <w:rsid w:val="00B73F35"/>
    <w:rsid w:val="00B80D0E"/>
    <w:rsid w:val="00B83803"/>
    <w:rsid w:val="00B924A9"/>
    <w:rsid w:val="00BA210D"/>
    <w:rsid w:val="00BA51FC"/>
    <w:rsid w:val="00BA6491"/>
    <w:rsid w:val="00BA7628"/>
    <w:rsid w:val="00BA791D"/>
    <w:rsid w:val="00BB0EA0"/>
    <w:rsid w:val="00BB3AD5"/>
    <w:rsid w:val="00BC1960"/>
    <w:rsid w:val="00BC4FA0"/>
    <w:rsid w:val="00BC618D"/>
    <w:rsid w:val="00BC621A"/>
    <w:rsid w:val="00BC6972"/>
    <w:rsid w:val="00BD03C9"/>
    <w:rsid w:val="00BD5932"/>
    <w:rsid w:val="00BD5F22"/>
    <w:rsid w:val="00BD7CF3"/>
    <w:rsid w:val="00BE0553"/>
    <w:rsid w:val="00BE15D6"/>
    <w:rsid w:val="00BE3F29"/>
    <w:rsid w:val="00BE56B2"/>
    <w:rsid w:val="00BF0005"/>
    <w:rsid w:val="00BF1F3F"/>
    <w:rsid w:val="00BF3F82"/>
    <w:rsid w:val="00C01D43"/>
    <w:rsid w:val="00C04875"/>
    <w:rsid w:val="00C07695"/>
    <w:rsid w:val="00C10EDC"/>
    <w:rsid w:val="00C12071"/>
    <w:rsid w:val="00C15D4B"/>
    <w:rsid w:val="00C15F27"/>
    <w:rsid w:val="00C33E2A"/>
    <w:rsid w:val="00C359C3"/>
    <w:rsid w:val="00C36246"/>
    <w:rsid w:val="00C36719"/>
    <w:rsid w:val="00C47D7D"/>
    <w:rsid w:val="00C54C0E"/>
    <w:rsid w:val="00C57D17"/>
    <w:rsid w:val="00C61A8E"/>
    <w:rsid w:val="00C642D9"/>
    <w:rsid w:val="00C737AB"/>
    <w:rsid w:val="00C7430C"/>
    <w:rsid w:val="00C77438"/>
    <w:rsid w:val="00C77903"/>
    <w:rsid w:val="00C77B25"/>
    <w:rsid w:val="00C77B3D"/>
    <w:rsid w:val="00C83B13"/>
    <w:rsid w:val="00C8503C"/>
    <w:rsid w:val="00C87476"/>
    <w:rsid w:val="00C942FC"/>
    <w:rsid w:val="00C9656B"/>
    <w:rsid w:val="00C9760E"/>
    <w:rsid w:val="00C97616"/>
    <w:rsid w:val="00CA331F"/>
    <w:rsid w:val="00CA6781"/>
    <w:rsid w:val="00CB69B3"/>
    <w:rsid w:val="00CB6C2D"/>
    <w:rsid w:val="00CC01BC"/>
    <w:rsid w:val="00CC3314"/>
    <w:rsid w:val="00CC40D2"/>
    <w:rsid w:val="00CC49F0"/>
    <w:rsid w:val="00CC70C1"/>
    <w:rsid w:val="00CD0905"/>
    <w:rsid w:val="00CD2696"/>
    <w:rsid w:val="00CE0232"/>
    <w:rsid w:val="00CE234E"/>
    <w:rsid w:val="00CE3F01"/>
    <w:rsid w:val="00CE44C5"/>
    <w:rsid w:val="00CF6C24"/>
    <w:rsid w:val="00D07399"/>
    <w:rsid w:val="00D12212"/>
    <w:rsid w:val="00D14754"/>
    <w:rsid w:val="00D17DB5"/>
    <w:rsid w:val="00D2344A"/>
    <w:rsid w:val="00D24351"/>
    <w:rsid w:val="00D30FAD"/>
    <w:rsid w:val="00D4111A"/>
    <w:rsid w:val="00D42F7C"/>
    <w:rsid w:val="00D46D3E"/>
    <w:rsid w:val="00D51C25"/>
    <w:rsid w:val="00D52B45"/>
    <w:rsid w:val="00D62AD1"/>
    <w:rsid w:val="00D642BB"/>
    <w:rsid w:val="00D66056"/>
    <w:rsid w:val="00D70870"/>
    <w:rsid w:val="00D70A04"/>
    <w:rsid w:val="00D74E9A"/>
    <w:rsid w:val="00D7712F"/>
    <w:rsid w:val="00D8247D"/>
    <w:rsid w:val="00D8338F"/>
    <w:rsid w:val="00D95546"/>
    <w:rsid w:val="00D97C22"/>
    <w:rsid w:val="00DA25ED"/>
    <w:rsid w:val="00DB3071"/>
    <w:rsid w:val="00DB5170"/>
    <w:rsid w:val="00DB561C"/>
    <w:rsid w:val="00DB56F7"/>
    <w:rsid w:val="00DB7AFA"/>
    <w:rsid w:val="00DD239E"/>
    <w:rsid w:val="00DD400E"/>
    <w:rsid w:val="00DE0298"/>
    <w:rsid w:val="00DE6DBA"/>
    <w:rsid w:val="00DF5FC9"/>
    <w:rsid w:val="00E05965"/>
    <w:rsid w:val="00E0781B"/>
    <w:rsid w:val="00E11CBD"/>
    <w:rsid w:val="00E1302B"/>
    <w:rsid w:val="00E21741"/>
    <w:rsid w:val="00E261FD"/>
    <w:rsid w:val="00E27AD4"/>
    <w:rsid w:val="00E31C06"/>
    <w:rsid w:val="00E41AE7"/>
    <w:rsid w:val="00E4424A"/>
    <w:rsid w:val="00E54303"/>
    <w:rsid w:val="00E55900"/>
    <w:rsid w:val="00E57F34"/>
    <w:rsid w:val="00E748A4"/>
    <w:rsid w:val="00E912CB"/>
    <w:rsid w:val="00E9275F"/>
    <w:rsid w:val="00EA5D3B"/>
    <w:rsid w:val="00EA74CD"/>
    <w:rsid w:val="00EC044F"/>
    <w:rsid w:val="00EC0D10"/>
    <w:rsid w:val="00EC0FB0"/>
    <w:rsid w:val="00EC6E8A"/>
    <w:rsid w:val="00ED0B50"/>
    <w:rsid w:val="00ED2A2C"/>
    <w:rsid w:val="00ED74EC"/>
    <w:rsid w:val="00EF7142"/>
    <w:rsid w:val="00F00165"/>
    <w:rsid w:val="00F020C4"/>
    <w:rsid w:val="00F044AC"/>
    <w:rsid w:val="00F047DD"/>
    <w:rsid w:val="00F20EA4"/>
    <w:rsid w:val="00F2292F"/>
    <w:rsid w:val="00F3211B"/>
    <w:rsid w:val="00F32223"/>
    <w:rsid w:val="00F33AC3"/>
    <w:rsid w:val="00F34E13"/>
    <w:rsid w:val="00F352BA"/>
    <w:rsid w:val="00F4087F"/>
    <w:rsid w:val="00F42ADD"/>
    <w:rsid w:val="00F44664"/>
    <w:rsid w:val="00F45E2B"/>
    <w:rsid w:val="00F466B1"/>
    <w:rsid w:val="00F54680"/>
    <w:rsid w:val="00F634A4"/>
    <w:rsid w:val="00F70CFB"/>
    <w:rsid w:val="00F730E4"/>
    <w:rsid w:val="00F83C59"/>
    <w:rsid w:val="00F848DD"/>
    <w:rsid w:val="00F86454"/>
    <w:rsid w:val="00F931C7"/>
    <w:rsid w:val="00F96E08"/>
    <w:rsid w:val="00FA32F4"/>
    <w:rsid w:val="00FA7256"/>
    <w:rsid w:val="00FB3658"/>
    <w:rsid w:val="00FB45BF"/>
    <w:rsid w:val="00FB4B46"/>
    <w:rsid w:val="00FB4EB1"/>
    <w:rsid w:val="00FB7B48"/>
    <w:rsid w:val="00FC4640"/>
    <w:rsid w:val="00FC49AD"/>
    <w:rsid w:val="00FE0456"/>
    <w:rsid w:val="00FE791C"/>
    <w:rsid w:val="00FF013D"/>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99"/>
    <w:qFormat/>
    <w:rsid w:val="00213DC7"/>
    <w:rPr>
      <w:rFonts w:eastAsia="Times New Roman"/>
      <w:sz w:val="22"/>
      <w:szCs w:val="22"/>
      <w:lang w:eastAsia="en-US"/>
    </w:rPr>
  </w:style>
  <w:style w:type="character" w:customStyle="1" w:styleId="BezodstpwZnak">
    <w:name w:val="Bez odstępów Znak"/>
    <w:link w:val="Bezodstpw"/>
    <w:uiPriority w:val="99"/>
    <w:locked/>
    <w:rsid w:val="00213DC7"/>
    <w:rPr>
      <w:rFonts w:eastAsia="Times New Roman"/>
      <w:sz w:val="22"/>
      <w:szCs w:val="22"/>
      <w:lang w:val="pl-PL" w:eastAsia="en-US" w:bidi="ar-SA"/>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eastAsia="Times New Roman" w:hAnsi="Times New Roman" w:cs="Times New Roman"/>
      <w:b/>
      <w:bCs/>
      <w:sz w:val="20"/>
      <w:szCs w:val="20"/>
      <w:lang w:eastAsia="pl-PL"/>
    </w:rPr>
  </w:style>
  <w:style w:type="character" w:customStyle="1" w:styleId="TematkomentarzaZnak1">
    <w:name w:val="Temat komentarza Znak1"/>
    <w:basedOn w:val="TekstkomentarzaZnak1"/>
    <w:uiPriority w:val="99"/>
    <w:semiHidden/>
    <w:rsid w:val="00213DC7"/>
    <w:rPr>
      <w:rFonts w:cs="Times New Roman"/>
      <w:b/>
      <w:bCs/>
      <w:sz w:val="20"/>
      <w:szCs w:val="20"/>
    </w:rPr>
  </w:style>
  <w:style w:type="character" w:styleId="Pogrubienie">
    <w:name w:val="Strong"/>
    <w:basedOn w:val="Domylnaczcionkaakapitu"/>
    <w:uiPriority w:val="22"/>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link w:val="AkapitzlistZnak"/>
    <w:uiPriority w:val="99"/>
    <w:rsid w:val="007302F8"/>
    <w:pPr>
      <w:spacing w:before="120" w:after="200" w:line="276" w:lineRule="auto"/>
      <w:jc w:val="both"/>
    </w:pPr>
    <w:rPr>
      <w:rFonts w:ascii="Calibri" w:eastAsia="Calibri" w:hAnsi="Calibri"/>
      <w:sz w:val="22"/>
      <w:szCs w:val="20"/>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1">
    <w:name w:val="Bez odstępów1"/>
    <w:uiPriority w:val="99"/>
    <w:rsid w:val="00AC146B"/>
    <w:rPr>
      <w:rFonts w:eastAsia="Times New Roman"/>
      <w:sz w:val="22"/>
      <w:szCs w:val="22"/>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link w:val="Akapitzlist1"/>
    <w:uiPriority w:val="99"/>
    <w:locked/>
    <w:rsid w:val="00AC146B"/>
    <w:rPr>
      <w:rFonts w:ascii="Calibri" w:hAnsi="Calibri"/>
      <w:sz w:val="22"/>
      <w:lang w:val="pl-PL" w:eastAsia="pl-PL"/>
    </w:rPr>
  </w:style>
  <w:style w:type="numbering" w:customStyle="1" w:styleId="Styl11">
    <w:name w:val="Styl11"/>
    <w:rsid w:val="00A618C4"/>
    <w:pPr>
      <w:numPr>
        <w:numId w:val="1"/>
      </w:numPr>
    </w:pPr>
  </w:style>
  <w:style w:type="paragraph" w:styleId="Akapitzlist">
    <w:name w:val="List Paragraph"/>
    <w:basedOn w:val="Normalny"/>
    <w:uiPriority w:val="34"/>
    <w:qFormat/>
    <w:rsid w:val="00A66302"/>
  </w:style>
  <w:style w:type="paragraph" w:customStyle="1" w:styleId="Standard">
    <w:name w:val="Standard"/>
    <w:rsid w:val="00C642D9"/>
    <w:pPr>
      <w:widowControl w:val="0"/>
      <w:suppressAutoHyphens/>
      <w:autoSpaceDN w:val="0"/>
    </w:pPr>
    <w:rPr>
      <w:rFonts w:ascii="Times New Roman" w:eastAsia="Andale Sans UI" w:hAnsi="Times New Roman" w:cs="Tahoma"/>
      <w:kern w:val="3"/>
      <w:sz w:val="24"/>
      <w:szCs w:val="24"/>
      <w:lang w:val="en-US" w:eastAsia="en-US" w:bidi="en-US"/>
    </w:rPr>
  </w:style>
  <w:style w:type="character" w:customStyle="1" w:styleId="markedcontent">
    <w:name w:val="markedcontent"/>
    <w:basedOn w:val="Domylnaczcionkaakapitu"/>
    <w:rsid w:val="009F70D7"/>
  </w:style>
</w:styles>
</file>

<file path=word/webSettings.xml><?xml version="1.0" encoding="utf-8"?>
<w:webSettings xmlns:r="http://schemas.openxmlformats.org/officeDocument/2006/relationships" xmlns:w="http://schemas.openxmlformats.org/wordprocessingml/2006/main">
  <w:divs>
    <w:div w:id="66193371">
      <w:bodyDiv w:val="1"/>
      <w:marLeft w:val="0"/>
      <w:marRight w:val="0"/>
      <w:marTop w:val="0"/>
      <w:marBottom w:val="0"/>
      <w:divBdr>
        <w:top w:val="none" w:sz="0" w:space="0" w:color="auto"/>
        <w:left w:val="none" w:sz="0" w:space="0" w:color="auto"/>
        <w:bottom w:val="none" w:sz="0" w:space="0" w:color="auto"/>
        <w:right w:val="none" w:sz="0" w:space="0" w:color="auto"/>
      </w:divBdr>
    </w:div>
    <w:div w:id="122191160">
      <w:bodyDiv w:val="1"/>
      <w:marLeft w:val="0"/>
      <w:marRight w:val="0"/>
      <w:marTop w:val="0"/>
      <w:marBottom w:val="0"/>
      <w:divBdr>
        <w:top w:val="none" w:sz="0" w:space="0" w:color="auto"/>
        <w:left w:val="none" w:sz="0" w:space="0" w:color="auto"/>
        <w:bottom w:val="none" w:sz="0" w:space="0" w:color="auto"/>
        <w:right w:val="none" w:sz="0" w:space="0" w:color="auto"/>
      </w:divBdr>
    </w:div>
    <w:div w:id="279724883">
      <w:bodyDiv w:val="1"/>
      <w:marLeft w:val="0"/>
      <w:marRight w:val="0"/>
      <w:marTop w:val="0"/>
      <w:marBottom w:val="0"/>
      <w:divBdr>
        <w:top w:val="none" w:sz="0" w:space="0" w:color="auto"/>
        <w:left w:val="none" w:sz="0" w:space="0" w:color="auto"/>
        <w:bottom w:val="none" w:sz="0" w:space="0" w:color="auto"/>
        <w:right w:val="none" w:sz="0" w:space="0" w:color="auto"/>
      </w:divBdr>
    </w:div>
    <w:div w:id="483473616">
      <w:bodyDiv w:val="1"/>
      <w:marLeft w:val="0"/>
      <w:marRight w:val="0"/>
      <w:marTop w:val="0"/>
      <w:marBottom w:val="0"/>
      <w:divBdr>
        <w:top w:val="none" w:sz="0" w:space="0" w:color="auto"/>
        <w:left w:val="none" w:sz="0" w:space="0" w:color="auto"/>
        <w:bottom w:val="none" w:sz="0" w:space="0" w:color="auto"/>
        <w:right w:val="none" w:sz="0" w:space="0" w:color="auto"/>
      </w:divBdr>
    </w:div>
    <w:div w:id="1040016534">
      <w:bodyDiv w:val="1"/>
      <w:marLeft w:val="0"/>
      <w:marRight w:val="0"/>
      <w:marTop w:val="0"/>
      <w:marBottom w:val="0"/>
      <w:divBdr>
        <w:top w:val="none" w:sz="0" w:space="0" w:color="auto"/>
        <w:left w:val="none" w:sz="0" w:space="0" w:color="auto"/>
        <w:bottom w:val="none" w:sz="0" w:space="0" w:color="auto"/>
        <w:right w:val="none" w:sz="0" w:space="0" w:color="auto"/>
      </w:divBdr>
    </w:div>
    <w:div w:id="1160996791">
      <w:bodyDiv w:val="1"/>
      <w:marLeft w:val="0"/>
      <w:marRight w:val="0"/>
      <w:marTop w:val="0"/>
      <w:marBottom w:val="0"/>
      <w:divBdr>
        <w:top w:val="none" w:sz="0" w:space="0" w:color="auto"/>
        <w:left w:val="none" w:sz="0" w:space="0" w:color="auto"/>
        <w:bottom w:val="none" w:sz="0" w:space="0" w:color="auto"/>
        <w:right w:val="none" w:sz="0" w:space="0" w:color="auto"/>
      </w:divBdr>
    </w:div>
    <w:div w:id="1500778407">
      <w:marLeft w:val="0"/>
      <w:marRight w:val="0"/>
      <w:marTop w:val="0"/>
      <w:marBottom w:val="0"/>
      <w:divBdr>
        <w:top w:val="none" w:sz="0" w:space="0" w:color="auto"/>
        <w:left w:val="none" w:sz="0" w:space="0" w:color="auto"/>
        <w:bottom w:val="none" w:sz="0" w:space="0" w:color="auto"/>
        <w:right w:val="none" w:sz="0" w:space="0" w:color="auto"/>
      </w:divBdr>
    </w:div>
    <w:div w:id="1500778411">
      <w:marLeft w:val="0"/>
      <w:marRight w:val="0"/>
      <w:marTop w:val="0"/>
      <w:marBottom w:val="0"/>
      <w:divBdr>
        <w:top w:val="none" w:sz="0" w:space="0" w:color="auto"/>
        <w:left w:val="none" w:sz="0" w:space="0" w:color="auto"/>
        <w:bottom w:val="none" w:sz="0" w:space="0" w:color="auto"/>
        <w:right w:val="none" w:sz="0" w:space="0" w:color="auto"/>
      </w:divBdr>
    </w:div>
    <w:div w:id="1500778413">
      <w:marLeft w:val="0"/>
      <w:marRight w:val="0"/>
      <w:marTop w:val="0"/>
      <w:marBottom w:val="0"/>
      <w:divBdr>
        <w:top w:val="none" w:sz="0" w:space="0" w:color="auto"/>
        <w:left w:val="none" w:sz="0" w:space="0" w:color="auto"/>
        <w:bottom w:val="none" w:sz="0" w:space="0" w:color="auto"/>
        <w:right w:val="none" w:sz="0" w:space="0" w:color="auto"/>
      </w:divBdr>
      <w:divsChild>
        <w:div w:id="1500778462">
          <w:marLeft w:val="0"/>
          <w:marRight w:val="0"/>
          <w:marTop w:val="0"/>
          <w:marBottom w:val="0"/>
          <w:divBdr>
            <w:top w:val="none" w:sz="0" w:space="0" w:color="auto"/>
            <w:left w:val="none" w:sz="0" w:space="0" w:color="auto"/>
            <w:bottom w:val="none" w:sz="0" w:space="0" w:color="auto"/>
            <w:right w:val="none" w:sz="0" w:space="0" w:color="auto"/>
          </w:divBdr>
          <w:divsChild>
            <w:div w:id="1500778432">
              <w:marLeft w:val="0"/>
              <w:marRight w:val="0"/>
              <w:marTop w:val="0"/>
              <w:marBottom w:val="0"/>
              <w:divBdr>
                <w:top w:val="none" w:sz="0" w:space="0" w:color="auto"/>
                <w:left w:val="none" w:sz="0" w:space="0" w:color="auto"/>
                <w:bottom w:val="none" w:sz="0" w:space="0" w:color="auto"/>
                <w:right w:val="none" w:sz="0" w:space="0" w:color="auto"/>
              </w:divBdr>
            </w:div>
          </w:divsChild>
        </w:div>
        <w:div w:id="1500778464">
          <w:marLeft w:val="0"/>
          <w:marRight w:val="0"/>
          <w:marTop w:val="0"/>
          <w:marBottom w:val="0"/>
          <w:divBdr>
            <w:top w:val="none" w:sz="0" w:space="0" w:color="auto"/>
            <w:left w:val="none" w:sz="0" w:space="0" w:color="auto"/>
            <w:bottom w:val="none" w:sz="0" w:space="0" w:color="auto"/>
            <w:right w:val="none" w:sz="0" w:space="0" w:color="auto"/>
          </w:divBdr>
          <w:divsChild>
            <w:div w:id="1500778421">
              <w:marLeft w:val="0"/>
              <w:marRight w:val="0"/>
              <w:marTop w:val="0"/>
              <w:marBottom w:val="0"/>
              <w:divBdr>
                <w:top w:val="none" w:sz="0" w:space="0" w:color="auto"/>
                <w:left w:val="none" w:sz="0" w:space="0" w:color="auto"/>
                <w:bottom w:val="none" w:sz="0" w:space="0" w:color="auto"/>
                <w:right w:val="none" w:sz="0" w:space="0" w:color="auto"/>
              </w:divBdr>
              <w:divsChild>
                <w:div w:id="1500778419">
                  <w:marLeft w:val="0"/>
                  <w:marRight w:val="0"/>
                  <w:marTop w:val="0"/>
                  <w:marBottom w:val="0"/>
                  <w:divBdr>
                    <w:top w:val="none" w:sz="0" w:space="0" w:color="auto"/>
                    <w:left w:val="none" w:sz="0" w:space="0" w:color="auto"/>
                    <w:bottom w:val="none" w:sz="0" w:space="0" w:color="auto"/>
                    <w:right w:val="none" w:sz="0" w:space="0" w:color="auto"/>
                  </w:divBdr>
                  <w:divsChild>
                    <w:div w:id="1500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8">
              <w:marLeft w:val="0"/>
              <w:marRight w:val="0"/>
              <w:marTop w:val="0"/>
              <w:marBottom w:val="0"/>
              <w:divBdr>
                <w:top w:val="none" w:sz="0" w:space="0" w:color="auto"/>
                <w:left w:val="none" w:sz="0" w:space="0" w:color="auto"/>
                <w:bottom w:val="none" w:sz="0" w:space="0" w:color="auto"/>
                <w:right w:val="none" w:sz="0" w:space="0" w:color="auto"/>
              </w:divBdr>
              <w:divsChild>
                <w:div w:id="1500778468">
                  <w:marLeft w:val="0"/>
                  <w:marRight w:val="0"/>
                  <w:marTop w:val="0"/>
                  <w:marBottom w:val="0"/>
                  <w:divBdr>
                    <w:top w:val="none" w:sz="0" w:space="0" w:color="auto"/>
                    <w:left w:val="none" w:sz="0" w:space="0" w:color="auto"/>
                    <w:bottom w:val="none" w:sz="0" w:space="0" w:color="auto"/>
                    <w:right w:val="none" w:sz="0" w:space="0" w:color="auto"/>
                  </w:divBdr>
                  <w:divsChild>
                    <w:div w:id="15007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2">
              <w:marLeft w:val="0"/>
              <w:marRight w:val="0"/>
              <w:marTop w:val="0"/>
              <w:marBottom w:val="0"/>
              <w:divBdr>
                <w:top w:val="none" w:sz="0" w:space="0" w:color="auto"/>
                <w:left w:val="none" w:sz="0" w:space="0" w:color="auto"/>
                <w:bottom w:val="none" w:sz="0" w:space="0" w:color="auto"/>
                <w:right w:val="none" w:sz="0" w:space="0" w:color="auto"/>
              </w:divBdr>
              <w:divsChild>
                <w:div w:id="1500778439">
                  <w:marLeft w:val="0"/>
                  <w:marRight w:val="0"/>
                  <w:marTop w:val="0"/>
                  <w:marBottom w:val="0"/>
                  <w:divBdr>
                    <w:top w:val="none" w:sz="0" w:space="0" w:color="auto"/>
                    <w:left w:val="none" w:sz="0" w:space="0" w:color="auto"/>
                    <w:bottom w:val="none" w:sz="0" w:space="0" w:color="auto"/>
                    <w:right w:val="none" w:sz="0" w:space="0" w:color="auto"/>
                  </w:divBdr>
                  <w:divsChild>
                    <w:div w:id="1500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8">
              <w:marLeft w:val="0"/>
              <w:marRight w:val="0"/>
              <w:marTop w:val="0"/>
              <w:marBottom w:val="0"/>
              <w:divBdr>
                <w:top w:val="none" w:sz="0" w:space="0" w:color="auto"/>
                <w:left w:val="none" w:sz="0" w:space="0" w:color="auto"/>
                <w:bottom w:val="none" w:sz="0" w:space="0" w:color="auto"/>
                <w:right w:val="none" w:sz="0" w:space="0" w:color="auto"/>
              </w:divBdr>
              <w:divsChild>
                <w:div w:id="1500778482">
                  <w:marLeft w:val="0"/>
                  <w:marRight w:val="0"/>
                  <w:marTop w:val="0"/>
                  <w:marBottom w:val="0"/>
                  <w:divBdr>
                    <w:top w:val="none" w:sz="0" w:space="0" w:color="auto"/>
                    <w:left w:val="none" w:sz="0" w:space="0" w:color="auto"/>
                    <w:bottom w:val="none" w:sz="0" w:space="0" w:color="auto"/>
                    <w:right w:val="none" w:sz="0" w:space="0" w:color="auto"/>
                  </w:divBdr>
                  <w:divsChild>
                    <w:div w:id="15007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57">
              <w:marLeft w:val="0"/>
              <w:marRight w:val="0"/>
              <w:marTop w:val="0"/>
              <w:marBottom w:val="0"/>
              <w:divBdr>
                <w:top w:val="none" w:sz="0" w:space="0" w:color="auto"/>
                <w:left w:val="none" w:sz="0" w:space="0" w:color="auto"/>
                <w:bottom w:val="none" w:sz="0" w:space="0" w:color="auto"/>
                <w:right w:val="none" w:sz="0" w:space="0" w:color="auto"/>
              </w:divBdr>
              <w:divsChild>
                <w:div w:id="1500778478">
                  <w:marLeft w:val="0"/>
                  <w:marRight w:val="0"/>
                  <w:marTop w:val="0"/>
                  <w:marBottom w:val="0"/>
                  <w:divBdr>
                    <w:top w:val="none" w:sz="0" w:space="0" w:color="auto"/>
                    <w:left w:val="none" w:sz="0" w:space="0" w:color="auto"/>
                    <w:bottom w:val="none" w:sz="0" w:space="0" w:color="auto"/>
                    <w:right w:val="none" w:sz="0" w:space="0" w:color="auto"/>
                  </w:divBdr>
                  <w:divsChild>
                    <w:div w:id="15007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65">
              <w:marLeft w:val="0"/>
              <w:marRight w:val="0"/>
              <w:marTop w:val="0"/>
              <w:marBottom w:val="0"/>
              <w:divBdr>
                <w:top w:val="none" w:sz="0" w:space="0" w:color="auto"/>
                <w:left w:val="none" w:sz="0" w:space="0" w:color="auto"/>
                <w:bottom w:val="none" w:sz="0" w:space="0" w:color="auto"/>
                <w:right w:val="none" w:sz="0" w:space="0" w:color="auto"/>
              </w:divBdr>
              <w:divsChild>
                <w:div w:id="1500778408">
                  <w:marLeft w:val="0"/>
                  <w:marRight w:val="0"/>
                  <w:marTop w:val="0"/>
                  <w:marBottom w:val="0"/>
                  <w:divBdr>
                    <w:top w:val="none" w:sz="0" w:space="0" w:color="auto"/>
                    <w:left w:val="none" w:sz="0" w:space="0" w:color="auto"/>
                    <w:bottom w:val="none" w:sz="0" w:space="0" w:color="auto"/>
                    <w:right w:val="none" w:sz="0" w:space="0" w:color="auto"/>
                  </w:divBdr>
                  <w:divsChild>
                    <w:div w:id="1500778420">
                      <w:marLeft w:val="0"/>
                      <w:marRight w:val="0"/>
                      <w:marTop w:val="0"/>
                      <w:marBottom w:val="0"/>
                      <w:divBdr>
                        <w:top w:val="none" w:sz="0" w:space="0" w:color="auto"/>
                        <w:left w:val="none" w:sz="0" w:space="0" w:color="auto"/>
                        <w:bottom w:val="none" w:sz="0" w:space="0" w:color="auto"/>
                        <w:right w:val="none" w:sz="0" w:space="0" w:color="auto"/>
                      </w:divBdr>
                      <w:divsChild>
                        <w:div w:id="1500778437">
                          <w:marLeft w:val="0"/>
                          <w:marRight w:val="0"/>
                          <w:marTop w:val="0"/>
                          <w:marBottom w:val="0"/>
                          <w:divBdr>
                            <w:top w:val="none" w:sz="0" w:space="0" w:color="auto"/>
                            <w:left w:val="none" w:sz="0" w:space="0" w:color="auto"/>
                            <w:bottom w:val="none" w:sz="0" w:space="0" w:color="auto"/>
                            <w:right w:val="none" w:sz="0" w:space="0" w:color="auto"/>
                          </w:divBdr>
                        </w:div>
                      </w:divsChild>
                    </w:div>
                    <w:div w:id="1500778441">
                      <w:marLeft w:val="0"/>
                      <w:marRight w:val="0"/>
                      <w:marTop w:val="0"/>
                      <w:marBottom w:val="0"/>
                      <w:divBdr>
                        <w:top w:val="none" w:sz="0" w:space="0" w:color="auto"/>
                        <w:left w:val="none" w:sz="0" w:space="0" w:color="auto"/>
                        <w:bottom w:val="none" w:sz="0" w:space="0" w:color="auto"/>
                        <w:right w:val="none" w:sz="0" w:space="0" w:color="auto"/>
                      </w:divBdr>
                      <w:divsChild>
                        <w:div w:id="1500778412">
                          <w:marLeft w:val="0"/>
                          <w:marRight w:val="0"/>
                          <w:marTop w:val="0"/>
                          <w:marBottom w:val="0"/>
                          <w:divBdr>
                            <w:top w:val="none" w:sz="0" w:space="0" w:color="auto"/>
                            <w:left w:val="none" w:sz="0" w:space="0" w:color="auto"/>
                            <w:bottom w:val="none" w:sz="0" w:space="0" w:color="auto"/>
                            <w:right w:val="none" w:sz="0" w:space="0" w:color="auto"/>
                          </w:divBdr>
                        </w:div>
                      </w:divsChild>
                    </w:div>
                    <w:div w:id="1500778451">
                      <w:marLeft w:val="0"/>
                      <w:marRight w:val="0"/>
                      <w:marTop w:val="0"/>
                      <w:marBottom w:val="0"/>
                      <w:divBdr>
                        <w:top w:val="none" w:sz="0" w:space="0" w:color="auto"/>
                        <w:left w:val="none" w:sz="0" w:space="0" w:color="auto"/>
                        <w:bottom w:val="none" w:sz="0" w:space="0" w:color="auto"/>
                        <w:right w:val="none" w:sz="0" w:space="0" w:color="auto"/>
                      </w:divBdr>
                      <w:divsChild>
                        <w:div w:id="1500778409">
                          <w:marLeft w:val="0"/>
                          <w:marRight w:val="0"/>
                          <w:marTop w:val="0"/>
                          <w:marBottom w:val="0"/>
                          <w:divBdr>
                            <w:top w:val="none" w:sz="0" w:space="0" w:color="auto"/>
                            <w:left w:val="none" w:sz="0" w:space="0" w:color="auto"/>
                            <w:bottom w:val="none" w:sz="0" w:space="0" w:color="auto"/>
                            <w:right w:val="none" w:sz="0" w:space="0" w:color="auto"/>
                          </w:divBdr>
                        </w:div>
                      </w:divsChild>
                    </w:div>
                    <w:div w:id="1500778454">
                      <w:marLeft w:val="0"/>
                      <w:marRight w:val="0"/>
                      <w:marTop w:val="0"/>
                      <w:marBottom w:val="0"/>
                      <w:divBdr>
                        <w:top w:val="none" w:sz="0" w:space="0" w:color="auto"/>
                        <w:left w:val="none" w:sz="0" w:space="0" w:color="auto"/>
                        <w:bottom w:val="none" w:sz="0" w:space="0" w:color="auto"/>
                        <w:right w:val="none" w:sz="0" w:space="0" w:color="auto"/>
                      </w:divBdr>
                      <w:divsChild>
                        <w:div w:id="1500778483">
                          <w:marLeft w:val="0"/>
                          <w:marRight w:val="0"/>
                          <w:marTop w:val="0"/>
                          <w:marBottom w:val="0"/>
                          <w:divBdr>
                            <w:top w:val="none" w:sz="0" w:space="0" w:color="auto"/>
                            <w:left w:val="none" w:sz="0" w:space="0" w:color="auto"/>
                            <w:bottom w:val="none" w:sz="0" w:space="0" w:color="auto"/>
                            <w:right w:val="none" w:sz="0" w:space="0" w:color="auto"/>
                          </w:divBdr>
                        </w:div>
                      </w:divsChild>
                    </w:div>
                    <w:div w:id="1500778461">
                      <w:marLeft w:val="0"/>
                      <w:marRight w:val="0"/>
                      <w:marTop w:val="0"/>
                      <w:marBottom w:val="0"/>
                      <w:divBdr>
                        <w:top w:val="none" w:sz="0" w:space="0" w:color="auto"/>
                        <w:left w:val="none" w:sz="0" w:space="0" w:color="auto"/>
                        <w:bottom w:val="none" w:sz="0" w:space="0" w:color="auto"/>
                        <w:right w:val="none" w:sz="0" w:space="0" w:color="auto"/>
                      </w:divBdr>
                      <w:divsChild>
                        <w:div w:id="1500778445">
                          <w:marLeft w:val="0"/>
                          <w:marRight w:val="0"/>
                          <w:marTop w:val="0"/>
                          <w:marBottom w:val="0"/>
                          <w:divBdr>
                            <w:top w:val="none" w:sz="0" w:space="0" w:color="auto"/>
                            <w:left w:val="none" w:sz="0" w:space="0" w:color="auto"/>
                            <w:bottom w:val="none" w:sz="0" w:space="0" w:color="auto"/>
                            <w:right w:val="none" w:sz="0" w:space="0" w:color="auto"/>
                          </w:divBdr>
                        </w:div>
                      </w:divsChild>
                    </w:div>
                    <w:div w:id="1500778463">
                      <w:marLeft w:val="0"/>
                      <w:marRight w:val="0"/>
                      <w:marTop w:val="0"/>
                      <w:marBottom w:val="0"/>
                      <w:divBdr>
                        <w:top w:val="none" w:sz="0" w:space="0" w:color="auto"/>
                        <w:left w:val="none" w:sz="0" w:space="0" w:color="auto"/>
                        <w:bottom w:val="none" w:sz="0" w:space="0" w:color="auto"/>
                        <w:right w:val="none" w:sz="0" w:space="0" w:color="auto"/>
                      </w:divBdr>
                      <w:divsChild>
                        <w:div w:id="1500778444">
                          <w:marLeft w:val="0"/>
                          <w:marRight w:val="0"/>
                          <w:marTop w:val="0"/>
                          <w:marBottom w:val="0"/>
                          <w:divBdr>
                            <w:top w:val="none" w:sz="0" w:space="0" w:color="auto"/>
                            <w:left w:val="none" w:sz="0" w:space="0" w:color="auto"/>
                            <w:bottom w:val="none" w:sz="0" w:space="0" w:color="auto"/>
                            <w:right w:val="none" w:sz="0" w:space="0" w:color="auto"/>
                          </w:divBdr>
                        </w:div>
                      </w:divsChild>
                    </w:div>
                    <w:div w:id="1500778467">
                      <w:marLeft w:val="0"/>
                      <w:marRight w:val="0"/>
                      <w:marTop w:val="0"/>
                      <w:marBottom w:val="0"/>
                      <w:divBdr>
                        <w:top w:val="none" w:sz="0" w:space="0" w:color="auto"/>
                        <w:left w:val="none" w:sz="0" w:space="0" w:color="auto"/>
                        <w:bottom w:val="none" w:sz="0" w:space="0" w:color="auto"/>
                        <w:right w:val="none" w:sz="0" w:space="0" w:color="auto"/>
                      </w:divBdr>
                      <w:divsChild>
                        <w:div w:id="1500778473">
                          <w:marLeft w:val="0"/>
                          <w:marRight w:val="0"/>
                          <w:marTop w:val="0"/>
                          <w:marBottom w:val="0"/>
                          <w:divBdr>
                            <w:top w:val="none" w:sz="0" w:space="0" w:color="auto"/>
                            <w:left w:val="none" w:sz="0" w:space="0" w:color="auto"/>
                            <w:bottom w:val="none" w:sz="0" w:space="0" w:color="auto"/>
                            <w:right w:val="none" w:sz="0" w:space="0" w:color="auto"/>
                          </w:divBdr>
                        </w:div>
                      </w:divsChild>
                    </w:div>
                    <w:div w:id="1500778481">
                      <w:marLeft w:val="0"/>
                      <w:marRight w:val="0"/>
                      <w:marTop w:val="0"/>
                      <w:marBottom w:val="0"/>
                      <w:divBdr>
                        <w:top w:val="none" w:sz="0" w:space="0" w:color="auto"/>
                        <w:left w:val="none" w:sz="0" w:space="0" w:color="auto"/>
                        <w:bottom w:val="none" w:sz="0" w:space="0" w:color="auto"/>
                        <w:right w:val="none" w:sz="0" w:space="0" w:color="auto"/>
                      </w:divBdr>
                      <w:divsChild>
                        <w:div w:id="1500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418">
      <w:marLeft w:val="0"/>
      <w:marRight w:val="0"/>
      <w:marTop w:val="0"/>
      <w:marBottom w:val="0"/>
      <w:divBdr>
        <w:top w:val="none" w:sz="0" w:space="0" w:color="auto"/>
        <w:left w:val="none" w:sz="0" w:space="0" w:color="auto"/>
        <w:bottom w:val="none" w:sz="0" w:space="0" w:color="auto"/>
        <w:right w:val="none" w:sz="0" w:space="0" w:color="auto"/>
      </w:divBdr>
      <w:divsChild>
        <w:div w:id="1500778422">
          <w:marLeft w:val="0"/>
          <w:marRight w:val="0"/>
          <w:marTop w:val="0"/>
          <w:marBottom w:val="0"/>
          <w:divBdr>
            <w:top w:val="none" w:sz="0" w:space="0" w:color="auto"/>
            <w:left w:val="none" w:sz="0" w:space="0" w:color="auto"/>
            <w:bottom w:val="none" w:sz="0" w:space="0" w:color="auto"/>
            <w:right w:val="none" w:sz="0" w:space="0" w:color="auto"/>
          </w:divBdr>
        </w:div>
        <w:div w:id="1500778470">
          <w:marLeft w:val="0"/>
          <w:marRight w:val="0"/>
          <w:marTop w:val="0"/>
          <w:marBottom w:val="0"/>
          <w:divBdr>
            <w:top w:val="none" w:sz="0" w:space="0" w:color="auto"/>
            <w:left w:val="none" w:sz="0" w:space="0" w:color="auto"/>
            <w:bottom w:val="none" w:sz="0" w:space="0" w:color="auto"/>
            <w:right w:val="none" w:sz="0" w:space="0" w:color="auto"/>
          </w:divBdr>
          <w:divsChild>
            <w:div w:id="1500778459">
              <w:marLeft w:val="0"/>
              <w:marRight w:val="0"/>
              <w:marTop w:val="0"/>
              <w:marBottom w:val="0"/>
              <w:divBdr>
                <w:top w:val="none" w:sz="0" w:space="0" w:color="auto"/>
                <w:left w:val="none" w:sz="0" w:space="0" w:color="auto"/>
                <w:bottom w:val="none" w:sz="0" w:space="0" w:color="auto"/>
                <w:right w:val="none" w:sz="0" w:space="0" w:color="auto"/>
              </w:divBdr>
              <w:divsChild>
                <w:div w:id="15007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23">
      <w:marLeft w:val="0"/>
      <w:marRight w:val="0"/>
      <w:marTop w:val="0"/>
      <w:marBottom w:val="0"/>
      <w:divBdr>
        <w:top w:val="none" w:sz="0" w:space="0" w:color="auto"/>
        <w:left w:val="none" w:sz="0" w:space="0" w:color="auto"/>
        <w:bottom w:val="none" w:sz="0" w:space="0" w:color="auto"/>
        <w:right w:val="none" w:sz="0" w:space="0" w:color="auto"/>
      </w:divBdr>
    </w:div>
    <w:div w:id="1500778426">
      <w:marLeft w:val="0"/>
      <w:marRight w:val="0"/>
      <w:marTop w:val="0"/>
      <w:marBottom w:val="0"/>
      <w:divBdr>
        <w:top w:val="none" w:sz="0" w:space="0" w:color="auto"/>
        <w:left w:val="none" w:sz="0" w:space="0" w:color="auto"/>
        <w:bottom w:val="none" w:sz="0" w:space="0" w:color="auto"/>
        <w:right w:val="none" w:sz="0" w:space="0" w:color="auto"/>
      </w:divBdr>
      <w:divsChild>
        <w:div w:id="1500778446">
          <w:marLeft w:val="0"/>
          <w:marRight w:val="0"/>
          <w:marTop w:val="0"/>
          <w:marBottom w:val="0"/>
          <w:divBdr>
            <w:top w:val="none" w:sz="0" w:space="0" w:color="auto"/>
            <w:left w:val="none" w:sz="0" w:space="0" w:color="auto"/>
            <w:bottom w:val="none" w:sz="0" w:space="0" w:color="auto"/>
            <w:right w:val="none" w:sz="0" w:space="0" w:color="auto"/>
          </w:divBdr>
          <w:divsChild>
            <w:div w:id="1500778406">
              <w:marLeft w:val="0"/>
              <w:marRight w:val="0"/>
              <w:marTop w:val="0"/>
              <w:marBottom w:val="0"/>
              <w:divBdr>
                <w:top w:val="none" w:sz="0" w:space="0" w:color="auto"/>
                <w:left w:val="none" w:sz="0" w:space="0" w:color="auto"/>
                <w:bottom w:val="none" w:sz="0" w:space="0" w:color="auto"/>
                <w:right w:val="none" w:sz="0" w:space="0" w:color="auto"/>
              </w:divBdr>
            </w:div>
          </w:divsChild>
        </w:div>
        <w:div w:id="1500778479">
          <w:marLeft w:val="0"/>
          <w:marRight w:val="0"/>
          <w:marTop w:val="0"/>
          <w:marBottom w:val="0"/>
          <w:divBdr>
            <w:top w:val="none" w:sz="0" w:space="0" w:color="auto"/>
            <w:left w:val="none" w:sz="0" w:space="0" w:color="auto"/>
            <w:bottom w:val="none" w:sz="0" w:space="0" w:color="auto"/>
            <w:right w:val="none" w:sz="0" w:space="0" w:color="auto"/>
          </w:divBdr>
          <w:divsChild>
            <w:div w:id="15007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28">
      <w:marLeft w:val="0"/>
      <w:marRight w:val="0"/>
      <w:marTop w:val="0"/>
      <w:marBottom w:val="0"/>
      <w:divBdr>
        <w:top w:val="none" w:sz="0" w:space="0" w:color="auto"/>
        <w:left w:val="none" w:sz="0" w:space="0" w:color="auto"/>
        <w:bottom w:val="none" w:sz="0" w:space="0" w:color="auto"/>
        <w:right w:val="none" w:sz="0" w:space="0" w:color="auto"/>
      </w:divBdr>
      <w:divsChild>
        <w:div w:id="1500778405">
          <w:marLeft w:val="0"/>
          <w:marRight w:val="0"/>
          <w:marTop w:val="0"/>
          <w:marBottom w:val="0"/>
          <w:divBdr>
            <w:top w:val="none" w:sz="0" w:space="0" w:color="auto"/>
            <w:left w:val="none" w:sz="0" w:space="0" w:color="auto"/>
            <w:bottom w:val="none" w:sz="0" w:space="0" w:color="auto"/>
            <w:right w:val="none" w:sz="0" w:space="0" w:color="auto"/>
          </w:divBdr>
          <w:divsChild>
            <w:div w:id="1500778480">
              <w:marLeft w:val="0"/>
              <w:marRight w:val="0"/>
              <w:marTop w:val="0"/>
              <w:marBottom w:val="0"/>
              <w:divBdr>
                <w:top w:val="none" w:sz="0" w:space="0" w:color="auto"/>
                <w:left w:val="none" w:sz="0" w:space="0" w:color="auto"/>
                <w:bottom w:val="none" w:sz="0" w:space="0" w:color="auto"/>
                <w:right w:val="none" w:sz="0" w:space="0" w:color="auto"/>
              </w:divBdr>
            </w:div>
          </w:divsChild>
        </w:div>
        <w:div w:id="1500778416">
          <w:marLeft w:val="0"/>
          <w:marRight w:val="0"/>
          <w:marTop w:val="0"/>
          <w:marBottom w:val="0"/>
          <w:divBdr>
            <w:top w:val="none" w:sz="0" w:space="0" w:color="auto"/>
            <w:left w:val="none" w:sz="0" w:space="0" w:color="auto"/>
            <w:bottom w:val="none" w:sz="0" w:space="0" w:color="auto"/>
            <w:right w:val="none" w:sz="0" w:space="0" w:color="auto"/>
          </w:divBdr>
          <w:divsChild>
            <w:div w:id="1500778427">
              <w:marLeft w:val="0"/>
              <w:marRight w:val="0"/>
              <w:marTop w:val="0"/>
              <w:marBottom w:val="0"/>
              <w:divBdr>
                <w:top w:val="none" w:sz="0" w:space="0" w:color="auto"/>
                <w:left w:val="none" w:sz="0" w:space="0" w:color="auto"/>
                <w:bottom w:val="none" w:sz="0" w:space="0" w:color="auto"/>
                <w:right w:val="none" w:sz="0" w:space="0" w:color="auto"/>
              </w:divBdr>
              <w:divsChild>
                <w:div w:id="1500778486">
                  <w:marLeft w:val="0"/>
                  <w:marRight w:val="0"/>
                  <w:marTop w:val="0"/>
                  <w:marBottom w:val="0"/>
                  <w:divBdr>
                    <w:top w:val="none" w:sz="0" w:space="0" w:color="auto"/>
                    <w:left w:val="none" w:sz="0" w:space="0" w:color="auto"/>
                    <w:bottom w:val="none" w:sz="0" w:space="0" w:color="auto"/>
                    <w:right w:val="none" w:sz="0" w:space="0" w:color="auto"/>
                  </w:divBdr>
                  <w:divsChild>
                    <w:div w:id="1500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0">
              <w:marLeft w:val="0"/>
              <w:marRight w:val="0"/>
              <w:marTop w:val="0"/>
              <w:marBottom w:val="0"/>
              <w:divBdr>
                <w:top w:val="none" w:sz="0" w:space="0" w:color="auto"/>
                <w:left w:val="none" w:sz="0" w:space="0" w:color="auto"/>
                <w:bottom w:val="none" w:sz="0" w:space="0" w:color="auto"/>
                <w:right w:val="none" w:sz="0" w:space="0" w:color="auto"/>
              </w:divBdr>
              <w:divsChild>
                <w:div w:id="1500778456">
                  <w:marLeft w:val="0"/>
                  <w:marRight w:val="0"/>
                  <w:marTop w:val="0"/>
                  <w:marBottom w:val="0"/>
                  <w:divBdr>
                    <w:top w:val="none" w:sz="0" w:space="0" w:color="auto"/>
                    <w:left w:val="none" w:sz="0" w:space="0" w:color="auto"/>
                    <w:bottom w:val="none" w:sz="0" w:space="0" w:color="auto"/>
                    <w:right w:val="none" w:sz="0" w:space="0" w:color="auto"/>
                  </w:divBdr>
                  <w:divsChild>
                    <w:div w:id="1500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7">
              <w:marLeft w:val="0"/>
              <w:marRight w:val="0"/>
              <w:marTop w:val="0"/>
              <w:marBottom w:val="0"/>
              <w:divBdr>
                <w:top w:val="none" w:sz="0" w:space="0" w:color="auto"/>
                <w:left w:val="none" w:sz="0" w:space="0" w:color="auto"/>
                <w:bottom w:val="none" w:sz="0" w:space="0" w:color="auto"/>
                <w:right w:val="none" w:sz="0" w:space="0" w:color="auto"/>
              </w:divBdr>
            </w:div>
            <w:div w:id="1500778474">
              <w:marLeft w:val="0"/>
              <w:marRight w:val="0"/>
              <w:marTop w:val="0"/>
              <w:marBottom w:val="0"/>
              <w:divBdr>
                <w:top w:val="none" w:sz="0" w:space="0" w:color="auto"/>
                <w:left w:val="none" w:sz="0" w:space="0" w:color="auto"/>
                <w:bottom w:val="none" w:sz="0" w:space="0" w:color="auto"/>
                <w:right w:val="none" w:sz="0" w:space="0" w:color="auto"/>
              </w:divBdr>
              <w:divsChild>
                <w:div w:id="1500778450">
                  <w:marLeft w:val="0"/>
                  <w:marRight w:val="0"/>
                  <w:marTop w:val="0"/>
                  <w:marBottom w:val="0"/>
                  <w:divBdr>
                    <w:top w:val="none" w:sz="0" w:space="0" w:color="auto"/>
                    <w:left w:val="none" w:sz="0" w:space="0" w:color="auto"/>
                    <w:bottom w:val="none" w:sz="0" w:space="0" w:color="auto"/>
                    <w:right w:val="none" w:sz="0" w:space="0" w:color="auto"/>
                  </w:divBdr>
                  <w:divsChild>
                    <w:div w:id="15007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17">
          <w:marLeft w:val="0"/>
          <w:marRight w:val="0"/>
          <w:marTop w:val="0"/>
          <w:marBottom w:val="0"/>
          <w:divBdr>
            <w:top w:val="none" w:sz="0" w:space="0" w:color="auto"/>
            <w:left w:val="none" w:sz="0" w:space="0" w:color="auto"/>
            <w:bottom w:val="none" w:sz="0" w:space="0" w:color="auto"/>
            <w:right w:val="none" w:sz="0" w:space="0" w:color="auto"/>
          </w:divBdr>
          <w:divsChild>
            <w:div w:id="1500778410">
              <w:marLeft w:val="0"/>
              <w:marRight w:val="0"/>
              <w:marTop w:val="0"/>
              <w:marBottom w:val="0"/>
              <w:divBdr>
                <w:top w:val="none" w:sz="0" w:space="0" w:color="auto"/>
                <w:left w:val="none" w:sz="0" w:space="0" w:color="auto"/>
                <w:bottom w:val="none" w:sz="0" w:space="0" w:color="auto"/>
                <w:right w:val="none" w:sz="0" w:space="0" w:color="auto"/>
              </w:divBdr>
            </w:div>
          </w:divsChild>
        </w:div>
        <w:div w:id="1500778452">
          <w:marLeft w:val="0"/>
          <w:marRight w:val="0"/>
          <w:marTop w:val="0"/>
          <w:marBottom w:val="0"/>
          <w:divBdr>
            <w:top w:val="none" w:sz="0" w:space="0" w:color="auto"/>
            <w:left w:val="none" w:sz="0" w:space="0" w:color="auto"/>
            <w:bottom w:val="none" w:sz="0" w:space="0" w:color="auto"/>
            <w:right w:val="none" w:sz="0" w:space="0" w:color="auto"/>
          </w:divBdr>
          <w:divsChild>
            <w:div w:id="15007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1">
      <w:marLeft w:val="0"/>
      <w:marRight w:val="0"/>
      <w:marTop w:val="0"/>
      <w:marBottom w:val="0"/>
      <w:divBdr>
        <w:top w:val="none" w:sz="0" w:space="0" w:color="auto"/>
        <w:left w:val="none" w:sz="0" w:space="0" w:color="auto"/>
        <w:bottom w:val="none" w:sz="0" w:space="0" w:color="auto"/>
        <w:right w:val="none" w:sz="0" w:space="0" w:color="auto"/>
      </w:divBdr>
    </w:div>
    <w:div w:id="1500778433">
      <w:marLeft w:val="0"/>
      <w:marRight w:val="0"/>
      <w:marTop w:val="0"/>
      <w:marBottom w:val="0"/>
      <w:divBdr>
        <w:top w:val="none" w:sz="0" w:space="0" w:color="auto"/>
        <w:left w:val="none" w:sz="0" w:space="0" w:color="auto"/>
        <w:bottom w:val="none" w:sz="0" w:space="0" w:color="auto"/>
        <w:right w:val="none" w:sz="0" w:space="0" w:color="auto"/>
      </w:divBdr>
    </w:div>
    <w:div w:id="1500778434">
      <w:marLeft w:val="0"/>
      <w:marRight w:val="0"/>
      <w:marTop w:val="0"/>
      <w:marBottom w:val="0"/>
      <w:divBdr>
        <w:top w:val="none" w:sz="0" w:space="0" w:color="auto"/>
        <w:left w:val="none" w:sz="0" w:space="0" w:color="auto"/>
        <w:bottom w:val="none" w:sz="0" w:space="0" w:color="auto"/>
        <w:right w:val="none" w:sz="0" w:space="0" w:color="auto"/>
      </w:divBdr>
    </w:div>
    <w:div w:id="1500778443">
      <w:marLeft w:val="0"/>
      <w:marRight w:val="0"/>
      <w:marTop w:val="0"/>
      <w:marBottom w:val="0"/>
      <w:divBdr>
        <w:top w:val="none" w:sz="0" w:space="0" w:color="auto"/>
        <w:left w:val="none" w:sz="0" w:space="0" w:color="auto"/>
        <w:bottom w:val="none" w:sz="0" w:space="0" w:color="auto"/>
        <w:right w:val="none" w:sz="0" w:space="0" w:color="auto"/>
      </w:divBdr>
    </w:div>
    <w:div w:id="1500778449">
      <w:marLeft w:val="0"/>
      <w:marRight w:val="0"/>
      <w:marTop w:val="0"/>
      <w:marBottom w:val="0"/>
      <w:divBdr>
        <w:top w:val="none" w:sz="0" w:space="0" w:color="auto"/>
        <w:left w:val="none" w:sz="0" w:space="0" w:color="auto"/>
        <w:bottom w:val="none" w:sz="0" w:space="0" w:color="auto"/>
        <w:right w:val="none" w:sz="0" w:space="0" w:color="auto"/>
      </w:divBdr>
    </w:div>
    <w:div w:id="1500778458">
      <w:marLeft w:val="0"/>
      <w:marRight w:val="0"/>
      <w:marTop w:val="0"/>
      <w:marBottom w:val="0"/>
      <w:divBdr>
        <w:top w:val="none" w:sz="0" w:space="0" w:color="auto"/>
        <w:left w:val="none" w:sz="0" w:space="0" w:color="auto"/>
        <w:bottom w:val="none" w:sz="0" w:space="0" w:color="auto"/>
        <w:right w:val="none" w:sz="0" w:space="0" w:color="auto"/>
      </w:divBdr>
    </w:div>
    <w:div w:id="1500778460">
      <w:marLeft w:val="0"/>
      <w:marRight w:val="0"/>
      <w:marTop w:val="0"/>
      <w:marBottom w:val="0"/>
      <w:divBdr>
        <w:top w:val="none" w:sz="0" w:space="0" w:color="auto"/>
        <w:left w:val="none" w:sz="0" w:space="0" w:color="auto"/>
        <w:bottom w:val="none" w:sz="0" w:space="0" w:color="auto"/>
        <w:right w:val="none" w:sz="0" w:space="0" w:color="auto"/>
      </w:divBdr>
    </w:div>
    <w:div w:id="1500778466">
      <w:marLeft w:val="0"/>
      <w:marRight w:val="0"/>
      <w:marTop w:val="0"/>
      <w:marBottom w:val="0"/>
      <w:divBdr>
        <w:top w:val="none" w:sz="0" w:space="0" w:color="auto"/>
        <w:left w:val="none" w:sz="0" w:space="0" w:color="auto"/>
        <w:bottom w:val="none" w:sz="0" w:space="0" w:color="auto"/>
        <w:right w:val="none" w:sz="0" w:space="0" w:color="auto"/>
      </w:divBdr>
    </w:div>
    <w:div w:id="1500778472">
      <w:marLeft w:val="0"/>
      <w:marRight w:val="0"/>
      <w:marTop w:val="0"/>
      <w:marBottom w:val="0"/>
      <w:divBdr>
        <w:top w:val="none" w:sz="0" w:space="0" w:color="auto"/>
        <w:left w:val="none" w:sz="0" w:space="0" w:color="auto"/>
        <w:bottom w:val="none" w:sz="0" w:space="0" w:color="auto"/>
        <w:right w:val="none" w:sz="0" w:space="0" w:color="auto"/>
      </w:divBdr>
    </w:div>
    <w:div w:id="1500778475">
      <w:marLeft w:val="0"/>
      <w:marRight w:val="0"/>
      <w:marTop w:val="0"/>
      <w:marBottom w:val="0"/>
      <w:divBdr>
        <w:top w:val="none" w:sz="0" w:space="0" w:color="auto"/>
        <w:left w:val="none" w:sz="0" w:space="0" w:color="auto"/>
        <w:bottom w:val="none" w:sz="0" w:space="0" w:color="auto"/>
        <w:right w:val="none" w:sz="0" w:space="0" w:color="auto"/>
      </w:divBdr>
      <w:divsChild>
        <w:div w:id="1500778429">
          <w:marLeft w:val="450"/>
          <w:marRight w:val="0"/>
          <w:marTop w:val="0"/>
          <w:marBottom w:val="0"/>
          <w:divBdr>
            <w:top w:val="none" w:sz="0" w:space="0" w:color="auto"/>
            <w:left w:val="none" w:sz="0" w:space="0" w:color="auto"/>
            <w:bottom w:val="none" w:sz="0" w:space="0" w:color="auto"/>
            <w:right w:val="none" w:sz="0" w:space="0" w:color="auto"/>
          </w:divBdr>
        </w:div>
        <w:div w:id="1500778435">
          <w:marLeft w:val="450"/>
          <w:marRight w:val="0"/>
          <w:marTop w:val="0"/>
          <w:marBottom w:val="0"/>
          <w:divBdr>
            <w:top w:val="none" w:sz="0" w:space="0" w:color="auto"/>
            <w:left w:val="none" w:sz="0" w:space="0" w:color="auto"/>
            <w:bottom w:val="none" w:sz="0" w:space="0" w:color="auto"/>
            <w:right w:val="none" w:sz="0" w:space="0" w:color="auto"/>
          </w:divBdr>
        </w:div>
        <w:div w:id="1500778455">
          <w:marLeft w:val="0"/>
          <w:marRight w:val="0"/>
          <w:marTop w:val="0"/>
          <w:marBottom w:val="0"/>
          <w:divBdr>
            <w:top w:val="none" w:sz="0" w:space="0" w:color="auto"/>
            <w:left w:val="none" w:sz="0" w:space="0" w:color="auto"/>
            <w:bottom w:val="none" w:sz="0" w:space="0" w:color="auto"/>
            <w:right w:val="none" w:sz="0" w:space="0" w:color="auto"/>
          </w:divBdr>
        </w:div>
        <w:div w:id="1500778477">
          <w:marLeft w:val="0"/>
          <w:marRight w:val="0"/>
          <w:marTop w:val="0"/>
          <w:marBottom w:val="0"/>
          <w:divBdr>
            <w:top w:val="none" w:sz="0" w:space="0" w:color="auto"/>
            <w:left w:val="none" w:sz="0" w:space="0" w:color="auto"/>
            <w:bottom w:val="none" w:sz="0" w:space="0" w:color="auto"/>
            <w:right w:val="none" w:sz="0" w:space="0" w:color="auto"/>
          </w:divBdr>
        </w:div>
        <w:div w:id="1500778488">
          <w:marLeft w:val="450"/>
          <w:marRight w:val="0"/>
          <w:marTop w:val="0"/>
          <w:marBottom w:val="0"/>
          <w:divBdr>
            <w:top w:val="none" w:sz="0" w:space="0" w:color="auto"/>
            <w:left w:val="none" w:sz="0" w:space="0" w:color="auto"/>
            <w:bottom w:val="none" w:sz="0" w:space="0" w:color="auto"/>
            <w:right w:val="none" w:sz="0" w:space="0" w:color="auto"/>
          </w:divBdr>
        </w:div>
      </w:divsChild>
    </w:div>
    <w:div w:id="1500778484">
      <w:marLeft w:val="0"/>
      <w:marRight w:val="0"/>
      <w:marTop w:val="0"/>
      <w:marBottom w:val="0"/>
      <w:divBdr>
        <w:top w:val="none" w:sz="0" w:space="0" w:color="auto"/>
        <w:left w:val="none" w:sz="0" w:space="0" w:color="auto"/>
        <w:bottom w:val="none" w:sz="0" w:space="0" w:color="auto"/>
        <w:right w:val="none" w:sz="0" w:space="0" w:color="auto"/>
      </w:divBdr>
    </w:div>
    <w:div w:id="1500778487">
      <w:marLeft w:val="0"/>
      <w:marRight w:val="0"/>
      <w:marTop w:val="0"/>
      <w:marBottom w:val="0"/>
      <w:divBdr>
        <w:top w:val="none" w:sz="0" w:space="0" w:color="auto"/>
        <w:left w:val="none" w:sz="0" w:space="0" w:color="auto"/>
        <w:bottom w:val="none" w:sz="0" w:space="0" w:color="auto"/>
        <w:right w:val="none" w:sz="0" w:space="0" w:color="auto"/>
      </w:divBdr>
    </w:div>
    <w:div w:id="1500778489">
      <w:marLeft w:val="0"/>
      <w:marRight w:val="0"/>
      <w:marTop w:val="0"/>
      <w:marBottom w:val="0"/>
      <w:divBdr>
        <w:top w:val="none" w:sz="0" w:space="0" w:color="auto"/>
        <w:left w:val="none" w:sz="0" w:space="0" w:color="auto"/>
        <w:bottom w:val="none" w:sz="0" w:space="0" w:color="auto"/>
        <w:right w:val="none" w:sz="0" w:space="0" w:color="auto"/>
      </w:divBdr>
    </w:div>
    <w:div w:id="1500778490">
      <w:marLeft w:val="0"/>
      <w:marRight w:val="0"/>
      <w:marTop w:val="0"/>
      <w:marBottom w:val="0"/>
      <w:divBdr>
        <w:top w:val="none" w:sz="0" w:space="0" w:color="auto"/>
        <w:left w:val="none" w:sz="0" w:space="0" w:color="auto"/>
        <w:bottom w:val="none" w:sz="0" w:space="0" w:color="auto"/>
        <w:right w:val="none" w:sz="0" w:space="0" w:color="auto"/>
      </w:divBdr>
    </w:div>
    <w:div w:id="1500778491">
      <w:marLeft w:val="0"/>
      <w:marRight w:val="0"/>
      <w:marTop w:val="0"/>
      <w:marBottom w:val="0"/>
      <w:divBdr>
        <w:top w:val="none" w:sz="0" w:space="0" w:color="auto"/>
        <w:left w:val="none" w:sz="0" w:space="0" w:color="auto"/>
        <w:bottom w:val="none" w:sz="0" w:space="0" w:color="auto"/>
        <w:right w:val="none" w:sz="0" w:space="0" w:color="auto"/>
      </w:divBdr>
    </w:div>
    <w:div w:id="18635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10246</Words>
  <Characters>61476</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Iza</dc:creator>
  <cp:lastModifiedBy>Ewa Prasał</cp:lastModifiedBy>
  <cp:revision>23</cp:revision>
  <cp:lastPrinted>2021-10-11T08:20:00Z</cp:lastPrinted>
  <dcterms:created xsi:type="dcterms:W3CDTF">2021-10-25T08:34:00Z</dcterms:created>
  <dcterms:modified xsi:type="dcterms:W3CDTF">2021-10-27T06:51:00Z</dcterms:modified>
</cp:coreProperties>
</file>