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8D" w:rsidRPr="00392002" w:rsidRDefault="00B1248D"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B1248D" w:rsidRPr="00392002" w:rsidTr="009429D8">
        <w:trPr>
          <w:trHeight w:val="843"/>
        </w:trPr>
        <w:tc>
          <w:tcPr>
            <w:tcW w:w="6487" w:type="dxa"/>
            <w:tcBorders>
              <w:top w:val="single" w:sz="4" w:space="0" w:color="auto"/>
              <w:bottom w:val="single" w:sz="4" w:space="0" w:color="auto"/>
            </w:tcBorders>
            <w:tcMar>
              <w:left w:w="57" w:type="dxa"/>
              <w:right w:w="57" w:type="dxa"/>
            </w:tcMar>
          </w:tcPr>
          <w:p w:rsidR="00B1248D" w:rsidRPr="00392002" w:rsidRDefault="00B1248D" w:rsidP="009429D8">
            <w:pPr>
              <w:ind w:left="0"/>
            </w:pPr>
            <w:r w:rsidRPr="00392002">
              <w:rPr>
                <w:szCs w:val="22"/>
              </w:rPr>
              <w:t xml:space="preserve">GMINA KOŃSKIE </w:t>
            </w:r>
          </w:p>
          <w:p w:rsidR="00B1248D" w:rsidRPr="00392002" w:rsidRDefault="00B1248D" w:rsidP="009429D8">
            <w:pPr>
              <w:ind w:left="0"/>
            </w:pPr>
            <w:r w:rsidRPr="00392002">
              <w:rPr>
                <w:szCs w:val="22"/>
              </w:rPr>
              <w:t>ul. Partyzantów 1</w:t>
            </w:r>
          </w:p>
          <w:p w:rsidR="00B1248D" w:rsidRPr="00392002" w:rsidRDefault="00B1248D" w:rsidP="009429D8">
            <w:pPr>
              <w:ind w:left="0"/>
            </w:pPr>
            <w:r w:rsidRPr="00392002">
              <w:rPr>
                <w:szCs w:val="22"/>
              </w:rPr>
              <w:t>26-200 Końskie</w:t>
            </w:r>
          </w:p>
          <w:p w:rsidR="00B1248D" w:rsidRPr="00392002" w:rsidRDefault="00B1248D" w:rsidP="009429D8">
            <w:pPr>
              <w:ind w:left="0"/>
            </w:pPr>
            <w:r w:rsidRPr="00392002">
              <w:rPr>
                <w:szCs w:val="22"/>
              </w:rPr>
              <w:t>Polska</w:t>
            </w:r>
          </w:p>
          <w:p w:rsidR="00B1248D" w:rsidRPr="00392002" w:rsidRDefault="00B1248D" w:rsidP="009429D8">
            <w:pPr>
              <w:ind w:left="0"/>
            </w:pPr>
            <w:r w:rsidRPr="00392002">
              <w:rPr>
                <w:szCs w:val="22"/>
              </w:rPr>
              <w:t>NIP:658-18-72-838</w:t>
            </w:r>
          </w:p>
          <w:p w:rsidR="00B1248D" w:rsidRPr="00392002" w:rsidRDefault="00B1248D" w:rsidP="009429D8">
            <w:pPr>
              <w:ind w:left="0"/>
            </w:pPr>
            <w:r w:rsidRPr="00392002">
              <w:rPr>
                <w:szCs w:val="22"/>
              </w:rPr>
              <w:t>REGON:291009797</w:t>
            </w:r>
          </w:p>
          <w:p w:rsidR="00B1248D" w:rsidRPr="00392002" w:rsidRDefault="00B1248D" w:rsidP="009429D8">
            <w:pPr>
              <w:ind w:left="0"/>
            </w:pPr>
            <w:r w:rsidRPr="00392002">
              <w:rPr>
                <w:szCs w:val="22"/>
              </w:rPr>
              <w:t xml:space="preserve">Skrytka e-PUAP Zamawiającego: /UMiGKonskie/skrytka </w:t>
            </w:r>
          </w:p>
          <w:p w:rsidR="00B1248D" w:rsidRPr="00392002" w:rsidRDefault="00B1248D" w:rsidP="009429D8">
            <w:pPr>
              <w:ind w:left="0"/>
            </w:pPr>
          </w:p>
        </w:tc>
        <w:tc>
          <w:tcPr>
            <w:tcW w:w="2727" w:type="dxa"/>
            <w:tcBorders>
              <w:top w:val="single" w:sz="4" w:space="0" w:color="auto"/>
              <w:bottom w:val="single" w:sz="4" w:space="0" w:color="auto"/>
            </w:tcBorders>
            <w:tcMar>
              <w:left w:w="57" w:type="dxa"/>
              <w:right w:w="57" w:type="dxa"/>
            </w:tcMar>
          </w:tcPr>
          <w:p w:rsidR="00B1248D" w:rsidRPr="00392002" w:rsidRDefault="00B1248D" w:rsidP="009429D8">
            <w:pPr>
              <w:ind w:left="0"/>
            </w:pPr>
            <w:r w:rsidRPr="00392002">
              <w:rPr>
                <w:szCs w:val="22"/>
              </w:rPr>
              <w:t>Tel:  +48 41 372 32 49</w:t>
            </w:r>
          </w:p>
          <w:p w:rsidR="00B1248D" w:rsidRPr="00392002" w:rsidRDefault="00B1248D" w:rsidP="009429D8">
            <w:pPr>
              <w:ind w:left="0"/>
            </w:pPr>
            <w:r w:rsidRPr="00392002">
              <w:rPr>
                <w:szCs w:val="22"/>
              </w:rPr>
              <w:t>Fax: +48 41 372 29 55</w:t>
            </w:r>
          </w:p>
          <w:p w:rsidR="00B1248D" w:rsidRPr="00392002" w:rsidRDefault="00B1248D" w:rsidP="009429D8">
            <w:pPr>
              <w:ind w:left="0"/>
            </w:pPr>
            <w:r w:rsidRPr="00392002">
              <w:rPr>
                <w:szCs w:val="22"/>
              </w:rPr>
              <w:t>www.umkonskie.pl</w:t>
            </w:r>
          </w:p>
          <w:p w:rsidR="00B1248D" w:rsidRPr="00392002" w:rsidRDefault="00B1248D"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B1248D" w:rsidRPr="00392002" w:rsidRDefault="00B1248D" w:rsidP="009429D8">
      <w:pPr>
        <w:autoSpaceDE w:val="0"/>
        <w:autoSpaceDN w:val="0"/>
        <w:adjustRightInd w:val="0"/>
        <w:ind w:left="0"/>
        <w:rPr>
          <w:b/>
          <w:bCs/>
        </w:rPr>
      </w:pPr>
      <w:r>
        <w:rPr>
          <w:b/>
          <w:bCs/>
        </w:rPr>
        <w:t>Znak sprawy: ZP.271.1.25</w:t>
      </w:r>
      <w:r w:rsidRPr="00392002">
        <w:rPr>
          <w:b/>
          <w:bCs/>
        </w:rPr>
        <w:t>.2021.DS</w:t>
      </w:r>
    </w:p>
    <w:p w:rsidR="00B1248D" w:rsidRPr="00392002" w:rsidRDefault="00B1248D" w:rsidP="009429D8">
      <w:pPr>
        <w:autoSpaceDE w:val="0"/>
        <w:autoSpaceDN w:val="0"/>
        <w:adjustRightInd w:val="0"/>
        <w:ind w:left="0"/>
        <w:jc w:val="center"/>
        <w:rPr>
          <w:b/>
          <w:bCs/>
        </w:rPr>
      </w:pPr>
    </w:p>
    <w:p w:rsidR="00B1248D" w:rsidRPr="00392002" w:rsidRDefault="00B1248D" w:rsidP="009429D8">
      <w:pPr>
        <w:autoSpaceDE w:val="0"/>
        <w:autoSpaceDN w:val="0"/>
        <w:adjustRightInd w:val="0"/>
        <w:ind w:left="0"/>
        <w:jc w:val="center"/>
        <w:rPr>
          <w:b/>
          <w:bCs/>
        </w:rPr>
      </w:pPr>
    </w:p>
    <w:p w:rsidR="00B1248D" w:rsidRPr="00392002" w:rsidRDefault="00B1248D" w:rsidP="009429D8">
      <w:pPr>
        <w:autoSpaceDE w:val="0"/>
        <w:autoSpaceDN w:val="0"/>
        <w:adjustRightInd w:val="0"/>
        <w:ind w:left="0"/>
        <w:jc w:val="center"/>
        <w:rPr>
          <w:b/>
          <w:bCs/>
        </w:rPr>
      </w:pPr>
    </w:p>
    <w:p w:rsidR="00B1248D" w:rsidRPr="00392002" w:rsidRDefault="00B1248D"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B1248D" w:rsidRPr="00392002" w:rsidRDefault="00B1248D" w:rsidP="009429D8">
      <w:pPr>
        <w:autoSpaceDE w:val="0"/>
        <w:autoSpaceDN w:val="0"/>
        <w:adjustRightInd w:val="0"/>
        <w:ind w:left="0"/>
        <w:jc w:val="center"/>
        <w:rPr>
          <w:b/>
          <w:bCs/>
        </w:rPr>
      </w:pPr>
    </w:p>
    <w:p w:rsidR="00B1248D" w:rsidRPr="00392002" w:rsidRDefault="00B1248D"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ówień publicznych (Dz. U. z 2021 r. poz. 1129 ze zm.</w:t>
      </w:r>
      <w:r w:rsidRPr="00392002">
        <w:rPr>
          <w:b/>
          <w:bCs/>
        </w:rPr>
        <w:t>)</w:t>
      </w:r>
    </w:p>
    <w:p w:rsidR="00B1248D" w:rsidRPr="00392002" w:rsidRDefault="00B1248D" w:rsidP="009429D8">
      <w:pPr>
        <w:spacing w:after="240"/>
        <w:ind w:left="0"/>
        <w:jc w:val="center"/>
        <w:rPr>
          <w:b/>
        </w:rPr>
      </w:pPr>
    </w:p>
    <w:p w:rsidR="00B1248D" w:rsidRPr="00392002" w:rsidRDefault="00B1248D" w:rsidP="009429D8">
      <w:pPr>
        <w:spacing w:after="240"/>
        <w:ind w:left="0"/>
        <w:jc w:val="center"/>
        <w:rPr>
          <w:b/>
        </w:rPr>
      </w:pPr>
      <w:r w:rsidRPr="00392002">
        <w:rPr>
          <w:b/>
        </w:rPr>
        <w:t>Rodzaj zamówienia: robota budowlana</w:t>
      </w:r>
    </w:p>
    <w:p w:rsidR="00B1248D" w:rsidRPr="00392002" w:rsidRDefault="00B1248D" w:rsidP="009429D8">
      <w:pPr>
        <w:spacing w:after="240"/>
        <w:ind w:left="0"/>
        <w:jc w:val="center"/>
      </w:pPr>
    </w:p>
    <w:p w:rsidR="00B1248D" w:rsidRPr="00392002" w:rsidRDefault="00B1248D" w:rsidP="009429D8">
      <w:pPr>
        <w:spacing w:after="240"/>
        <w:ind w:left="0"/>
        <w:jc w:val="center"/>
        <w:rPr>
          <w:b/>
          <w:sz w:val="28"/>
          <w:szCs w:val="28"/>
          <w:highlight w:val="yellow"/>
        </w:rPr>
      </w:pPr>
    </w:p>
    <w:p w:rsidR="00B1248D" w:rsidRPr="0011111F" w:rsidRDefault="00B1248D" w:rsidP="0011111F">
      <w:pPr>
        <w:spacing w:line="276" w:lineRule="auto"/>
        <w:ind w:left="0"/>
        <w:jc w:val="center"/>
        <w:rPr>
          <w:b/>
          <w:bCs/>
          <w:color w:val="000000"/>
          <w:sz w:val="28"/>
          <w:szCs w:val="28"/>
          <w:lang w:eastAsia="ar-SA"/>
        </w:rPr>
      </w:pPr>
      <w:r w:rsidRPr="0011111F">
        <w:rPr>
          <w:b/>
          <w:sz w:val="28"/>
          <w:szCs w:val="28"/>
        </w:rPr>
        <w:t>„</w:t>
      </w:r>
      <w:r>
        <w:rPr>
          <w:b/>
          <w:sz w:val="28"/>
          <w:szCs w:val="28"/>
        </w:rPr>
        <w:t>Remont i p</w:t>
      </w:r>
      <w:r w:rsidRPr="0011111F">
        <w:rPr>
          <w:b/>
          <w:sz w:val="28"/>
          <w:szCs w:val="28"/>
        </w:rPr>
        <w:t>rzebudowa dróg wewnętrznych na terenie miasta i gminy Końskie”</w:t>
      </w:r>
    </w:p>
    <w:p w:rsidR="00B1248D" w:rsidRPr="000D167A" w:rsidRDefault="00B1248D" w:rsidP="009429D8">
      <w:pPr>
        <w:spacing w:after="240"/>
        <w:ind w:left="0"/>
        <w:jc w:val="center"/>
        <w:rPr>
          <w:b/>
          <w:sz w:val="32"/>
          <w:szCs w:val="32"/>
        </w:rPr>
      </w:pPr>
    </w:p>
    <w:p w:rsidR="00B1248D" w:rsidRPr="00781287" w:rsidRDefault="00B1248D" w:rsidP="009429D8">
      <w:pPr>
        <w:spacing w:after="240"/>
        <w:ind w:left="0"/>
        <w:jc w:val="center"/>
        <w:rPr>
          <w:sz w:val="28"/>
          <w:szCs w:val="28"/>
        </w:rPr>
      </w:pPr>
    </w:p>
    <w:p w:rsidR="00B1248D" w:rsidRPr="00392002" w:rsidRDefault="00B1248D" w:rsidP="009429D8">
      <w:pPr>
        <w:ind w:left="0"/>
      </w:pPr>
    </w:p>
    <w:p w:rsidR="00B1248D" w:rsidRPr="00392002" w:rsidRDefault="00B1248D" w:rsidP="009429D8">
      <w:pPr>
        <w:ind w:left="0"/>
      </w:pPr>
    </w:p>
    <w:p w:rsidR="00B1248D" w:rsidRPr="00392002" w:rsidRDefault="00B1248D" w:rsidP="009429D8">
      <w:pPr>
        <w:pStyle w:val="NormalWeb"/>
        <w:ind w:right="238"/>
      </w:pPr>
    </w:p>
    <w:p w:rsidR="00B1248D" w:rsidRPr="00392002" w:rsidRDefault="00B1248D" w:rsidP="009429D8">
      <w:pPr>
        <w:pStyle w:val="NormalWeb"/>
        <w:ind w:right="238"/>
      </w:pPr>
      <w:r>
        <w:t>Data  27.09</w:t>
      </w:r>
      <w:r w:rsidRPr="00392002">
        <w:t xml:space="preserve">.2021 r.                                                                                   Burmistrz </w:t>
      </w:r>
    </w:p>
    <w:p w:rsidR="00B1248D" w:rsidRPr="00392002" w:rsidRDefault="00B1248D" w:rsidP="009429D8">
      <w:pPr>
        <w:pStyle w:val="NormalWeb"/>
        <w:ind w:right="238"/>
      </w:pPr>
      <w:r w:rsidRPr="00392002">
        <w:t xml:space="preserve">                                                                                                     Miasta  i Gminy  Końskie</w:t>
      </w:r>
    </w:p>
    <w:p w:rsidR="00B1248D" w:rsidRPr="00392002" w:rsidRDefault="00B1248D" w:rsidP="009429D8">
      <w:pPr>
        <w:pStyle w:val="NormalWeb"/>
        <w:ind w:right="238"/>
        <w:jc w:val="center"/>
      </w:pPr>
    </w:p>
    <w:p w:rsidR="00B1248D" w:rsidRPr="00392002" w:rsidRDefault="00B1248D" w:rsidP="00874721">
      <w:pPr>
        <w:spacing w:after="200" w:line="276" w:lineRule="auto"/>
        <w:ind w:left="0"/>
        <w:contextualSpacing w:val="0"/>
        <w:rPr>
          <w:b/>
          <w:bCs/>
          <w:u w:val="single"/>
          <w:lang w:eastAsia="en-US"/>
        </w:rPr>
      </w:pPr>
    </w:p>
    <w:p w:rsidR="00B1248D" w:rsidRPr="002A2E12" w:rsidRDefault="00B1248D" w:rsidP="002A2E12">
      <w:pPr>
        <w:numPr>
          <w:ilvl w:val="0"/>
          <w:numId w:val="6"/>
        </w:numPr>
        <w:spacing w:after="120"/>
        <w:rPr>
          <w:b/>
        </w:rPr>
      </w:pPr>
      <w:r>
        <w:br w:type="page"/>
      </w:r>
      <w:bookmarkStart w:id="0" w:name="_Toc259452975"/>
      <w:bookmarkStart w:id="1" w:name="_Toc264613792"/>
      <w:r w:rsidRPr="00073859">
        <w:rPr>
          <w:b/>
        </w:rPr>
        <w:t>Nazwa (firma) i adres Zamawiającego</w:t>
      </w:r>
      <w:bookmarkEnd w:id="0"/>
      <w:bookmarkEnd w:id="1"/>
      <w:r w:rsidRPr="00073859">
        <w:rPr>
          <w:b/>
        </w:rPr>
        <w:t>.</w:t>
      </w:r>
    </w:p>
    <w:p w:rsidR="00B1248D" w:rsidRPr="00392002" w:rsidRDefault="00B1248D"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B1248D" w:rsidRPr="00392002" w:rsidRDefault="00B1248D" w:rsidP="002A2E12">
      <w:pPr>
        <w:spacing w:after="120"/>
        <w:ind w:left="0" w:firstLine="360"/>
        <w:contextualSpacing w:val="0"/>
        <w:jc w:val="both"/>
        <w:rPr>
          <w:lang w:eastAsia="en-US"/>
        </w:rPr>
      </w:pPr>
      <w:r w:rsidRPr="00392002">
        <w:rPr>
          <w:lang w:eastAsia="en-US"/>
        </w:rPr>
        <w:t>Siedziba: ulica Partyzantów 1, 26-200 Końskie</w:t>
      </w:r>
    </w:p>
    <w:p w:rsidR="00B1248D" w:rsidRPr="00392002" w:rsidRDefault="00B1248D" w:rsidP="002A2E12">
      <w:pPr>
        <w:spacing w:after="120"/>
        <w:ind w:left="0" w:firstLine="360"/>
        <w:contextualSpacing w:val="0"/>
        <w:jc w:val="both"/>
        <w:rPr>
          <w:lang w:eastAsia="en-US"/>
        </w:rPr>
      </w:pPr>
      <w:r w:rsidRPr="00392002">
        <w:rPr>
          <w:lang w:eastAsia="en-US"/>
        </w:rPr>
        <w:t>Telefon: (+48) 41 372 32 49; Faks: (+48) 41 372 29 55</w:t>
      </w:r>
    </w:p>
    <w:p w:rsidR="00B1248D" w:rsidRPr="00392002" w:rsidRDefault="00B1248D"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B1248D" w:rsidRPr="00392002" w:rsidRDefault="00B1248D"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B1248D" w:rsidRDefault="00B1248D"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B1248D" w:rsidRPr="002A2E12" w:rsidRDefault="00B1248D" w:rsidP="002A2E12">
      <w:pPr>
        <w:spacing w:after="120"/>
        <w:ind w:left="0" w:firstLine="360"/>
      </w:pPr>
    </w:p>
    <w:p w:rsidR="00B1248D" w:rsidRPr="00392002" w:rsidRDefault="00B1248D" w:rsidP="002A2E12">
      <w:pPr>
        <w:spacing w:after="120"/>
        <w:ind w:left="0" w:firstLine="360"/>
      </w:pPr>
      <w:r w:rsidRPr="00392002">
        <w:t>NIP:658-18-72-838, REGON:291009797</w:t>
      </w:r>
    </w:p>
    <w:p w:rsidR="00B1248D" w:rsidRPr="00392002" w:rsidRDefault="00B1248D" w:rsidP="002A2E12">
      <w:pPr>
        <w:spacing w:after="120"/>
        <w:ind w:left="0" w:firstLine="360"/>
      </w:pPr>
      <w:r w:rsidRPr="00392002">
        <w:rPr>
          <w:lang w:eastAsia="en-US"/>
        </w:rPr>
        <w:t>Godziny urzędowania: od poniedziałku do piątku w godzinach: 07:30-15:30</w:t>
      </w:r>
    </w:p>
    <w:p w:rsidR="00B1248D" w:rsidRPr="00392002" w:rsidRDefault="00B1248D" w:rsidP="002A2E12">
      <w:pPr>
        <w:spacing w:after="120"/>
        <w:ind w:left="0"/>
        <w:contextualSpacing w:val="0"/>
        <w:jc w:val="both"/>
        <w:rPr>
          <w:b/>
          <w:lang w:eastAsia="en-US"/>
        </w:rPr>
      </w:pPr>
    </w:p>
    <w:p w:rsidR="00B1248D" w:rsidRPr="00392002" w:rsidRDefault="00B1248D"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ZP.271.25</w:t>
      </w:r>
      <w:r w:rsidRPr="00392002">
        <w:rPr>
          <w:b/>
          <w:lang w:val="fr-FR" w:eastAsia="en-US"/>
        </w:rPr>
        <w:t xml:space="preserve">.2021.DS </w:t>
      </w:r>
      <w:r w:rsidRPr="00392002">
        <w:rPr>
          <w:lang w:eastAsia="en-US"/>
        </w:rPr>
        <w:t>Wykonawcy powinni we wszelkich kontaktach z Zamawiającym powoływać się na wyżej podane oznaczenie.</w:t>
      </w:r>
    </w:p>
    <w:p w:rsidR="00B1248D" w:rsidRPr="00392002" w:rsidRDefault="00B1248D" w:rsidP="002A2E12">
      <w:pPr>
        <w:spacing w:after="120"/>
        <w:ind w:left="0"/>
        <w:contextualSpacing w:val="0"/>
        <w:jc w:val="both"/>
        <w:rPr>
          <w:b/>
          <w:snapToGrid w:val="0"/>
          <w:lang w:eastAsia="en-US"/>
        </w:rPr>
      </w:pPr>
    </w:p>
    <w:p w:rsidR="00B1248D" w:rsidRPr="00392002" w:rsidRDefault="00B1248D"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B1248D" w:rsidRPr="00392002" w:rsidRDefault="00B1248D"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B1248D" w:rsidRPr="00392002" w:rsidRDefault="00B1248D" w:rsidP="002A2E12">
      <w:pPr>
        <w:spacing w:after="120"/>
        <w:ind w:left="0"/>
        <w:contextualSpacing w:val="0"/>
        <w:jc w:val="both"/>
        <w:rPr>
          <w:rStyle w:val="Hyperlink"/>
          <w:b/>
          <w:color w:val="auto"/>
          <w:u w:val="none"/>
          <w:lang w:eastAsia="en-US"/>
        </w:rPr>
      </w:pPr>
    </w:p>
    <w:p w:rsidR="00B1248D" w:rsidRPr="00392002" w:rsidRDefault="00B1248D"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B1248D" w:rsidRPr="00392002" w:rsidRDefault="00B1248D"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B1248D" w:rsidRPr="00392002" w:rsidRDefault="00B1248D"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B1248D" w:rsidRPr="00392002" w:rsidRDefault="00B1248D"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III</w:t>
      </w:r>
      <w:r w:rsidRPr="00392002">
        <w:rPr>
          <w:rStyle w:val="Hyperlink"/>
          <w:color w:val="auto"/>
          <w:u w:val="none"/>
          <w:lang w:eastAsia="en-US"/>
        </w:rPr>
        <w:t xml:space="preserve"> SWZ – Dokumentacja projektowa</w:t>
      </w:r>
    </w:p>
    <w:p w:rsidR="00B1248D" w:rsidRPr="00392002" w:rsidRDefault="00B1248D" w:rsidP="002A2E12">
      <w:pPr>
        <w:spacing w:after="120"/>
        <w:ind w:left="0"/>
        <w:contextualSpacing w:val="0"/>
        <w:jc w:val="both"/>
        <w:rPr>
          <w:rStyle w:val="Hyperlink"/>
          <w:color w:val="auto"/>
          <w:u w:val="none"/>
          <w:lang w:eastAsia="en-US"/>
        </w:rPr>
      </w:pPr>
    </w:p>
    <w:p w:rsidR="00B1248D" w:rsidRPr="00392002" w:rsidRDefault="00B1248D"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B1248D" w:rsidRPr="00392002" w:rsidRDefault="00B1248D" w:rsidP="002A2E12">
      <w:pPr>
        <w:spacing w:after="120"/>
        <w:ind w:left="0" w:firstLine="360"/>
        <w:jc w:val="both"/>
        <w:rPr>
          <w:color w:val="000000"/>
        </w:rPr>
      </w:pPr>
      <w:r w:rsidRPr="00392002">
        <w:rPr>
          <w:color w:val="000000"/>
        </w:rPr>
        <w:t>Zamawiający wyznacza następujące osoby do kontaktu z Wykonawcami:</w:t>
      </w:r>
    </w:p>
    <w:p w:rsidR="00B1248D" w:rsidRPr="00392002" w:rsidRDefault="00B1248D"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B1248D" w:rsidRPr="00466C53" w:rsidRDefault="00B1248D" w:rsidP="002A2E12">
      <w:pPr>
        <w:spacing w:after="120"/>
        <w:ind w:left="0"/>
        <w:contextualSpacing w:val="0"/>
        <w:jc w:val="both"/>
        <w:rPr>
          <w:rStyle w:val="Hyperlink"/>
          <w:b/>
          <w:color w:val="auto"/>
          <w:u w:val="none"/>
          <w:lang w:eastAsia="en-US"/>
        </w:rPr>
      </w:pPr>
    </w:p>
    <w:p w:rsidR="00B1248D" w:rsidRPr="00466C53" w:rsidRDefault="00B1248D" w:rsidP="002A2E12">
      <w:pPr>
        <w:widowControl w:val="0"/>
        <w:numPr>
          <w:ilvl w:val="0"/>
          <w:numId w:val="3"/>
        </w:numPr>
        <w:spacing w:after="120"/>
        <w:contextualSpacing w:val="0"/>
        <w:jc w:val="both"/>
        <w:rPr>
          <w:b/>
          <w:lang w:eastAsia="en-US"/>
        </w:rPr>
      </w:pPr>
      <w:r>
        <w:rPr>
          <w:b/>
          <w:lang w:eastAsia="en-US"/>
        </w:rPr>
        <w:t>Tryb udzielenia zamówienia.</w:t>
      </w:r>
    </w:p>
    <w:p w:rsidR="00B1248D" w:rsidRPr="00466C53" w:rsidRDefault="00B1248D"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1129 t.j</w:t>
      </w:r>
      <w:r w:rsidRPr="00392002">
        <w:rPr>
          <w:lang w:eastAsia="en-US"/>
        </w:rPr>
        <w:t xml:space="preserve">.) zwanej dalej Pzp </w:t>
      </w:r>
      <w:r w:rsidRPr="00392002">
        <w:rPr>
          <w:bCs/>
        </w:rPr>
        <w:t xml:space="preserve">oraz na podstawie obowiązujących przepisów wykonawczych do ustawy. </w:t>
      </w:r>
    </w:p>
    <w:p w:rsidR="00B1248D" w:rsidRPr="00466C53" w:rsidRDefault="00B1248D"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zamówienia nie przekracza równowartości kwoty określonej w przepisach wykonawczych wydanych na podstawie art. 3 ust. 2 ustawy Pzp tj. kwoty 5 350 000 euro. </w:t>
      </w:r>
    </w:p>
    <w:p w:rsidR="00B1248D" w:rsidRDefault="00B1248D" w:rsidP="00884085">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B1248D" w:rsidRPr="00466C53" w:rsidRDefault="00B1248D" w:rsidP="002A2E12">
      <w:pPr>
        <w:widowControl w:val="0"/>
        <w:spacing w:after="120"/>
        <w:ind w:left="0"/>
        <w:contextualSpacing w:val="0"/>
        <w:jc w:val="both"/>
        <w:rPr>
          <w:lang w:eastAsia="en-US"/>
        </w:rPr>
      </w:pPr>
    </w:p>
    <w:p w:rsidR="00B1248D" w:rsidRPr="002A2E12" w:rsidRDefault="00B1248D" w:rsidP="002A2E12">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B1248D" w:rsidRDefault="00B1248D" w:rsidP="002A2E12">
      <w:pPr>
        <w:spacing w:after="120"/>
        <w:ind w:left="0"/>
      </w:pPr>
    </w:p>
    <w:p w:rsidR="00B1248D" w:rsidRDefault="00B1248D" w:rsidP="00884085">
      <w:pPr>
        <w:numPr>
          <w:ilvl w:val="1"/>
          <w:numId w:val="4"/>
        </w:numPr>
        <w:tabs>
          <w:tab w:val="left" w:pos="360"/>
        </w:tabs>
        <w:spacing w:after="120"/>
        <w:contextualSpacing w:val="0"/>
        <w:jc w:val="both"/>
      </w:pPr>
      <w:r>
        <w:t xml:space="preserve"> Przedmiotem zamówienia jest realizacja następujących zadań:</w:t>
      </w:r>
    </w:p>
    <w:p w:rsidR="00B1248D" w:rsidRPr="00066AAF" w:rsidRDefault="00B1248D" w:rsidP="00066AAF">
      <w:pPr>
        <w:numPr>
          <w:ilvl w:val="0"/>
          <w:numId w:val="30"/>
        </w:numPr>
        <w:spacing w:line="276" w:lineRule="auto"/>
        <w:jc w:val="both"/>
        <w:rPr>
          <w:b/>
        </w:rPr>
      </w:pPr>
      <w:r w:rsidRPr="00066AAF">
        <w:rPr>
          <w:b/>
        </w:rPr>
        <w:t>Zadanie nr 1 Remont drogi wewnętrznej Modliszewice – Trzemoszna,</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 xml:space="preserve">Remont drogi wewnętrznej Modliszewice – Trzemoszna o długości ok. 830 mb, szerokości nawierzchni z kruszywa  </w:t>
      </w:r>
      <w:smartTag w:uri="urn:schemas-microsoft-com:office:smarttags" w:element="metricconverter">
        <w:smartTagPr>
          <w:attr w:name="ProductID" w:val="3,50 m"/>
        </w:smartTagPr>
        <w:r w:rsidRPr="00FD3E58">
          <w:rPr>
            <w:rFonts w:ascii="Times New Roman" w:hAnsi="Times New Roman"/>
            <w:sz w:val="24"/>
            <w:szCs w:val="24"/>
          </w:rPr>
          <w:t>3,50 m</w:t>
        </w:r>
      </w:smartTag>
      <w:r w:rsidRPr="00FD3E58">
        <w:rPr>
          <w:rFonts w:ascii="Times New Roman" w:hAnsi="Times New Roman"/>
          <w:sz w:val="24"/>
          <w:szCs w:val="24"/>
        </w:rPr>
        <w:t xml:space="preserve">, poboczy ziemnych szer. </w:t>
      </w:r>
      <w:smartTag w:uri="urn:schemas-microsoft-com:office:smarttags" w:element="metricconverter">
        <w:smartTagPr>
          <w:attr w:name="ProductID" w:val="0,75 m"/>
        </w:smartTagPr>
        <w:r w:rsidRPr="00FD3E58">
          <w:rPr>
            <w:rFonts w:ascii="Times New Roman" w:hAnsi="Times New Roman"/>
            <w:sz w:val="24"/>
            <w:szCs w:val="24"/>
          </w:rPr>
          <w:t>0,75 m</w:t>
        </w:r>
      </w:smartTag>
      <w:r w:rsidRPr="00FD3E58">
        <w:rPr>
          <w:rFonts w:ascii="Times New Roman" w:hAnsi="Times New Roman"/>
          <w:sz w:val="24"/>
          <w:szCs w:val="24"/>
        </w:rPr>
        <w:t xml:space="preserve">. </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W zakres zamówienia wchodzi:</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 xml:space="preserve">- przeprofilowanie wraz z wykorytowaniem istniejącej  nawierzchni gruntowej śr. gr. w-wy 10 </w:t>
      </w:r>
      <w:smartTag w:uri="urn:schemas-microsoft-com:office:smarttags" w:element="metricconverter">
        <w:smartTagPr>
          <w:attr w:name="ProductID" w:val="-15 cm"/>
        </w:smartTagPr>
        <w:r w:rsidRPr="00FD3E58">
          <w:rPr>
            <w:rFonts w:ascii="Times New Roman" w:hAnsi="Times New Roman"/>
            <w:sz w:val="24"/>
            <w:szCs w:val="24"/>
          </w:rPr>
          <w:t>-15 cm</w:t>
        </w:r>
      </w:smartTag>
      <w:r w:rsidRPr="00FD3E58">
        <w:rPr>
          <w:rFonts w:ascii="Times New Roman" w:hAnsi="Times New Roman"/>
          <w:sz w:val="24"/>
          <w:szCs w:val="24"/>
        </w:rPr>
        <w:t xml:space="preserve"> równiarką drogową </w:t>
      </w:r>
      <w:smartTag w:uri="urn:schemas-microsoft-com:office:smarttags" w:element="metricconverter">
        <w:smartTagPr>
          <w:attr w:name="ProductID" w:val="830 m"/>
        </w:smartTagPr>
        <w:r w:rsidRPr="00FD3E58">
          <w:rPr>
            <w:rFonts w:ascii="Times New Roman" w:hAnsi="Times New Roman"/>
            <w:sz w:val="24"/>
            <w:szCs w:val="24"/>
          </w:rPr>
          <w:t>830 m</w:t>
        </w:r>
      </w:smartTag>
      <w:r w:rsidRPr="00FD3E58">
        <w:rPr>
          <w:rFonts w:ascii="Times New Roman" w:hAnsi="Times New Roman"/>
          <w:sz w:val="24"/>
          <w:szCs w:val="24"/>
        </w:rPr>
        <w:t xml:space="preserve"> x 3,5m  = 2905m</w:t>
      </w:r>
      <w:r w:rsidRPr="00FD3E58">
        <w:rPr>
          <w:rFonts w:ascii="Times New Roman" w:hAnsi="Times New Roman"/>
          <w:sz w:val="24"/>
          <w:szCs w:val="24"/>
          <w:vertAlign w:val="superscript"/>
        </w:rPr>
        <w:t xml:space="preserve">2 </w:t>
      </w:r>
      <w:r w:rsidRPr="00FD3E58">
        <w:rPr>
          <w:rFonts w:ascii="Times New Roman" w:hAnsi="Times New Roman"/>
          <w:sz w:val="24"/>
          <w:szCs w:val="24"/>
        </w:rPr>
        <w:t>w km:</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0+450 - 0+510 –60 m</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0+850 - 1+040 – 190m</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1+230 – 1+305 – 75m</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1+550 – 1+700 – 150m</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1+890 – 1+990 – 100m</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 xml:space="preserve">2+620 - 2+800 – 180m </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 xml:space="preserve">2+875 – 2+950 – 75m   </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 wykonanie nawierzchni z kruszywa fr. 0-</w:t>
      </w:r>
      <w:smartTag w:uri="urn:schemas-microsoft-com:office:smarttags" w:element="metricconverter">
        <w:smartTagPr>
          <w:attr w:name="ProductID" w:val="63 mm"/>
        </w:smartTagPr>
        <w:r w:rsidRPr="00FD3E58">
          <w:rPr>
            <w:rFonts w:ascii="Times New Roman" w:hAnsi="Times New Roman"/>
            <w:sz w:val="24"/>
            <w:szCs w:val="24"/>
          </w:rPr>
          <w:t>63 mm</w:t>
        </w:r>
      </w:smartTag>
      <w:r w:rsidRPr="00FD3E58">
        <w:rPr>
          <w:rFonts w:ascii="Times New Roman" w:hAnsi="Times New Roman"/>
          <w:sz w:val="24"/>
          <w:szCs w:val="24"/>
        </w:rPr>
        <w:t xml:space="preserve"> z zaklinowaniem, gr. w-wy 20cm po zagęszczeniem 830m x 3,5m =2905m</w:t>
      </w:r>
      <w:r w:rsidRPr="00FD3E58">
        <w:rPr>
          <w:rFonts w:ascii="Times New Roman" w:hAnsi="Times New Roman"/>
          <w:sz w:val="24"/>
          <w:szCs w:val="24"/>
          <w:vertAlign w:val="superscript"/>
        </w:rPr>
        <w:t>2</w:t>
      </w:r>
    </w:p>
    <w:p w:rsidR="00B1248D" w:rsidRDefault="00B1248D" w:rsidP="00066AAF">
      <w:pPr>
        <w:pStyle w:val="NoSpacing"/>
        <w:rPr>
          <w:rFonts w:ascii="Times New Roman" w:hAnsi="Times New Roman"/>
          <w:sz w:val="24"/>
          <w:szCs w:val="24"/>
        </w:rPr>
      </w:pPr>
      <w:r w:rsidRPr="00FD3E58">
        <w:rPr>
          <w:rFonts w:ascii="Times New Roman" w:hAnsi="Times New Roman"/>
          <w:sz w:val="24"/>
          <w:szCs w:val="24"/>
        </w:rPr>
        <w:t xml:space="preserve">- wyrównanie poboczy (obustronnie) ziemnych na remontowanych odcinkach </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2 x (830 mb</w:t>
      </w:r>
      <w:r>
        <w:rPr>
          <w:rFonts w:ascii="Times New Roman" w:hAnsi="Times New Roman"/>
          <w:sz w:val="24"/>
          <w:szCs w:val="24"/>
        </w:rPr>
        <w:t xml:space="preserve"> </w:t>
      </w:r>
      <w:r w:rsidRPr="00FD3E58">
        <w:rPr>
          <w:rFonts w:ascii="Times New Roman" w:hAnsi="Times New Roman"/>
          <w:sz w:val="24"/>
          <w:szCs w:val="24"/>
        </w:rPr>
        <w:t>x 0,75m)</w:t>
      </w:r>
      <w:r>
        <w:rPr>
          <w:rFonts w:ascii="Times New Roman" w:hAnsi="Times New Roman"/>
          <w:sz w:val="24"/>
          <w:szCs w:val="24"/>
        </w:rPr>
        <w:t>,</w:t>
      </w:r>
    </w:p>
    <w:p w:rsidR="00B1248D" w:rsidRPr="00FD3E58" w:rsidRDefault="00B1248D" w:rsidP="00066AAF">
      <w:pPr>
        <w:pStyle w:val="NoSpacing"/>
        <w:rPr>
          <w:rFonts w:ascii="Times New Roman" w:hAnsi="Times New Roman"/>
          <w:sz w:val="24"/>
          <w:szCs w:val="24"/>
        </w:rPr>
      </w:pPr>
      <w:r w:rsidRPr="00FD3E58">
        <w:rPr>
          <w:rFonts w:ascii="Times New Roman" w:hAnsi="Times New Roman"/>
          <w:sz w:val="24"/>
          <w:szCs w:val="24"/>
        </w:rPr>
        <w:t xml:space="preserve">-roboty przygotowawcze i porządkowe. </w:t>
      </w:r>
    </w:p>
    <w:p w:rsidR="00B1248D" w:rsidRDefault="00B1248D" w:rsidP="00066AAF">
      <w:pPr>
        <w:spacing w:line="276" w:lineRule="auto"/>
        <w:jc w:val="both"/>
        <w:rPr>
          <w:b/>
        </w:rPr>
      </w:pPr>
    </w:p>
    <w:p w:rsidR="00B1248D" w:rsidRPr="00066AAF" w:rsidRDefault="00B1248D" w:rsidP="00066AAF">
      <w:pPr>
        <w:numPr>
          <w:ilvl w:val="0"/>
          <w:numId w:val="30"/>
        </w:numPr>
        <w:spacing w:line="276" w:lineRule="auto"/>
        <w:jc w:val="both"/>
        <w:rPr>
          <w:b/>
        </w:rPr>
      </w:pPr>
      <w:r w:rsidRPr="00066AAF">
        <w:rPr>
          <w:b/>
        </w:rPr>
        <w:t xml:space="preserve">Zadanie nr 2 </w:t>
      </w:r>
      <w:r w:rsidRPr="00066AAF">
        <w:rPr>
          <w:b/>
          <w:bCs/>
        </w:rPr>
        <w:t xml:space="preserve">Przebudowa drogi wewnętrznej w Bedlenku (fundusz sołecki) realizowana </w:t>
      </w:r>
      <w:r w:rsidRPr="00066AAF">
        <w:rPr>
          <w:b/>
          <w:bCs/>
        </w:rPr>
        <w:br/>
        <w:t xml:space="preserve">w ramach zdania pn. </w:t>
      </w:r>
      <w:r w:rsidRPr="00066AAF">
        <w:rPr>
          <w:b/>
        </w:rPr>
        <w:t xml:space="preserve">„Przebudowa dróg wewnętrznych na terenie miasta i gminy Końskie”. </w:t>
      </w:r>
    </w:p>
    <w:p w:rsidR="00B1248D" w:rsidRDefault="00B1248D" w:rsidP="00066AAF">
      <w:pPr>
        <w:tabs>
          <w:tab w:val="left" w:pos="708"/>
        </w:tabs>
        <w:ind w:left="0"/>
        <w:jc w:val="both"/>
        <w:rPr>
          <w:b/>
          <w:bCs/>
        </w:rPr>
      </w:pP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 xml:space="preserve">Przebudowa drogi wewnętrznej o długości 90 mb, szerokości nawierzchni </w:t>
      </w:r>
      <w:smartTag w:uri="urn:schemas-microsoft-com:office:smarttags" w:element="metricconverter">
        <w:smartTagPr>
          <w:attr w:name="ProductID" w:val="3,50 m"/>
        </w:smartTagPr>
        <w:r w:rsidRPr="003170CE">
          <w:rPr>
            <w:rFonts w:ascii="Times New Roman" w:hAnsi="Times New Roman"/>
            <w:sz w:val="24"/>
            <w:szCs w:val="24"/>
          </w:rPr>
          <w:t>3,50 m</w:t>
        </w:r>
      </w:smartTag>
      <w:r w:rsidRPr="003170CE">
        <w:rPr>
          <w:rFonts w:ascii="Times New Roman" w:hAnsi="Times New Roman"/>
          <w:sz w:val="24"/>
          <w:szCs w:val="24"/>
        </w:rPr>
        <w:t>, pobocz</w:t>
      </w:r>
      <w:r>
        <w:rPr>
          <w:rFonts w:ascii="Times New Roman" w:hAnsi="Times New Roman"/>
          <w:sz w:val="24"/>
          <w:szCs w:val="24"/>
        </w:rPr>
        <w:t>y</w:t>
      </w:r>
      <w:r w:rsidRPr="003170CE">
        <w:rPr>
          <w:rFonts w:ascii="Times New Roman" w:hAnsi="Times New Roman"/>
          <w:sz w:val="24"/>
          <w:szCs w:val="24"/>
        </w:rPr>
        <w:t xml:space="preserve"> </w:t>
      </w:r>
      <w:r>
        <w:rPr>
          <w:rFonts w:ascii="Times New Roman" w:hAnsi="Times New Roman"/>
          <w:sz w:val="24"/>
          <w:szCs w:val="24"/>
        </w:rPr>
        <w:br/>
      </w:r>
      <w:r w:rsidRPr="003170CE">
        <w:rPr>
          <w:rFonts w:ascii="Times New Roman" w:hAnsi="Times New Roman"/>
          <w:sz w:val="24"/>
          <w:szCs w:val="24"/>
        </w:rPr>
        <w:t xml:space="preserve">z kruszywa szer. </w:t>
      </w:r>
      <w:smartTag w:uri="urn:schemas-microsoft-com:office:smarttags" w:element="metricconverter">
        <w:smartTagPr>
          <w:attr w:name="ProductID" w:val="0,5 m"/>
        </w:smartTagPr>
        <w:r w:rsidRPr="003170CE">
          <w:rPr>
            <w:rFonts w:ascii="Times New Roman" w:hAnsi="Times New Roman"/>
            <w:sz w:val="24"/>
            <w:szCs w:val="24"/>
          </w:rPr>
          <w:t>0,5 m</w:t>
        </w:r>
      </w:smartTag>
      <w:r w:rsidRPr="003170CE">
        <w:rPr>
          <w:rFonts w:ascii="Times New Roman" w:hAnsi="Times New Roman"/>
          <w:sz w:val="24"/>
          <w:szCs w:val="24"/>
        </w:rPr>
        <w:t xml:space="preserve">. Kategoria ruchu KR2.   </w:t>
      </w: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W zakres zamówienia wchodzi:</w:t>
      </w: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 xml:space="preserve">- wykorytowanie na głębokość </w:t>
      </w:r>
      <w:smartTag w:uri="urn:schemas-microsoft-com:office:smarttags" w:element="metricconverter">
        <w:smartTagPr>
          <w:attr w:name="ProductID" w:val="0,20 m"/>
        </w:smartTagPr>
        <w:r w:rsidRPr="003170CE">
          <w:rPr>
            <w:rFonts w:ascii="Times New Roman" w:hAnsi="Times New Roman"/>
            <w:sz w:val="24"/>
            <w:szCs w:val="24"/>
          </w:rPr>
          <w:t>0,20 m</w:t>
        </w:r>
      </w:smartTag>
      <w:r w:rsidRPr="003170CE">
        <w:rPr>
          <w:rFonts w:ascii="Times New Roman" w:hAnsi="Times New Roman"/>
          <w:sz w:val="24"/>
          <w:szCs w:val="24"/>
        </w:rPr>
        <w:t>, szer. 3,7m</w:t>
      </w:r>
      <w:r>
        <w:rPr>
          <w:rFonts w:ascii="Times New Roman" w:hAnsi="Times New Roman"/>
          <w:sz w:val="24"/>
          <w:szCs w:val="24"/>
        </w:rPr>
        <w:t>,</w:t>
      </w:r>
      <w:r w:rsidRPr="003170CE">
        <w:rPr>
          <w:rFonts w:ascii="Times New Roman" w:hAnsi="Times New Roman"/>
          <w:sz w:val="24"/>
          <w:szCs w:val="24"/>
        </w:rPr>
        <w:t xml:space="preserve"> pod podbudowę drogi</w:t>
      </w:r>
      <w:r w:rsidRPr="00FD3E58">
        <w:rPr>
          <w:rFonts w:ascii="Times New Roman" w:hAnsi="Times New Roman"/>
          <w:sz w:val="24"/>
          <w:szCs w:val="24"/>
        </w:rPr>
        <w:t xml:space="preserve"> </w:t>
      </w:r>
      <w:r w:rsidRPr="003170CE">
        <w:rPr>
          <w:rFonts w:ascii="Times New Roman" w:hAnsi="Times New Roman"/>
          <w:sz w:val="24"/>
          <w:szCs w:val="24"/>
        </w:rPr>
        <w:t xml:space="preserve">z odwozem urobku na odległość  do </w:t>
      </w:r>
      <w:smartTag w:uri="urn:schemas-microsoft-com:office:smarttags" w:element="metricconverter">
        <w:smartTagPr>
          <w:attr w:name="ProductID" w:val="2 km"/>
        </w:smartTagPr>
        <w:r w:rsidRPr="003170CE">
          <w:rPr>
            <w:rFonts w:ascii="Times New Roman" w:hAnsi="Times New Roman"/>
            <w:sz w:val="24"/>
            <w:szCs w:val="24"/>
          </w:rPr>
          <w:t>2 km</w:t>
        </w:r>
      </w:smartTag>
      <w:r w:rsidRPr="003170CE">
        <w:rPr>
          <w:rFonts w:ascii="Times New Roman" w:hAnsi="Times New Roman"/>
          <w:sz w:val="24"/>
          <w:szCs w:val="24"/>
        </w:rPr>
        <w:t>,</w:t>
      </w: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 xml:space="preserve">- wykonanie podbudowy z kruszywa frakcji 0-63mm, gr. w-wy </w:t>
      </w:r>
      <w:smartTag w:uri="urn:schemas-microsoft-com:office:smarttags" w:element="metricconverter">
        <w:smartTagPr>
          <w:attr w:name="ProductID" w:val="20 cm"/>
        </w:smartTagPr>
        <w:r w:rsidRPr="003170CE">
          <w:rPr>
            <w:rFonts w:ascii="Times New Roman" w:hAnsi="Times New Roman"/>
            <w:sz w:val="24"/>
            <w:szCs w:val="24"/>
          </w:rPr>
          <w:t>20 cm</w:t>
        </w:r>
      </w:smartTag>
      <w:r w:rsidRPr="003170CE">
        <w:rPr>
          <w:rFonts w:ascii="Times New Roman" w:hAnsi="Times New Roman"/>
          <w:sz w:val="24"/>
          <w:szCs w:val="24"/>
        </w:rPr>
        <w:t xml:space="preserve"> po zagęszczeniu,  szer. 3,7m na długości 90 mb </w:t>
      </w:r>
      <w:r>
        <w:rPr>
          <w:rFonts w:ascii="Times New Roman" w:hAnsi="Times New Roman"/>
          <w:sz w:val="24"/>
          <w:szCs w:val="24"/>
        </w:rPr>
        <w:t>,</w:t>
      </w: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 xml:space="preserve">- wykonanie warstwy ścieralnej z betonu asfaltowego gr. w-wy </w:t>
      </w:r>
      <w:smartTag w:uri="urn:schemas-microsoft-com:office:smarttags" w:element="metricconverter">
        <w:smartTagPr>
          <w:attr w:name="ProductID" w:val="5 cm"/>
        </w:smartTagPr>
        <w:r w:rsidRPr="003170CE">
          <w:rPr>
            <w:rFonts w:ascii="Times New Roman" w:hAnsi="Times New Roman"/>
            <w:sz w:val="24"/>
            <w:szCs w:val="24"/>
          </w:rPr>
          <w:t>5 cm</w:t>
        </w:r>
      </w:smartTag>
      <w:r w:rsidRPr="003170CE">
        <w:rPr>
          <w:rFonts w:ascii="Times New Roman" w:hAnsi="Times New Roman"/>
          <w:sz w:val="24"/>
          <w:szCs w:val="24"/>
        </w:rPr>
        <w:t xml:space="preserve"> ;</w:t>
      </w: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 utwardzenie poboczy szer. 0,5m, kruszywem fr. 0-</w:t>
      </w:r>
      <w:smartTag w:uri="urn:schemas-microsoft-com:office:smarttags" w:element="metricconverter">
        <w:smartTagPr>
          <w:attr w:name="ProductID" w:val="31,5 mm"/>
        </w:smartTagPr>
        <w:r w:rsidRPr="003170CE">
          <w:rPr>
            <w:rFonts w:ascii="Times New Roman" w:hAnsi="Times New Roman"/>
            <w:sz w:val="24"/>
            <w:szCs w:val="24"/>
          </w:rPr>
          <w:t>31,5 mm</w:t>
        </w:r>
      </w:smartTag>
      <w:r w:rsidRPr="003170CE">
        <w:rPr>
          <w:rFonts w:ascii="Times New Roman" w:hAnsi="Times New Roman"/>
          <w:sz w:val="24"/>
          <w:szCs w:val="24"/>
        </w:rPr>
        <w:t xml:space="preserve"> gr. </w:t>
      </w:r>
      <w:smartTag w:uri="urn:schemas-microsoft-com:office:smarttags" w:element="metricconverter">
        <w:smartTagPr>
          <w:attr w:name="ProductID" w:val="10 cm"/>
        </w:smartTagPr>
        <w:r w:rsidRPr="003170CE">
          <w:rPr>
            <w:rFonts w:ascii="Times New Roman" w:hAnsi="Times New Roman"/>
            <w:sz w:val="24"/>
            <w:szCs w:val="24"/>
          </w:rPr>
          <w:t>10 cm</w:t>
        </w:r>
      </w:smartTag>
      <w:r>
        <w:rPr>
          <w:rFonts w:ascii="Times New Roman" w:hAnsi="Times New Roman"/>
          <w:sz w:val="24"/>
          <w:szCs w:val="24"/>
        </w:rPr>
        <w:t xml:space="preserve"> </w:t>
      </w:r>
      <w:r w:rsidRPr="003170CE">
        <w:rPr>
          <w:rFonts w:ascii="Times New Roman" w:hAnsi="Times New Roman"/>
          <w:sz w:val="24"/>
          <w:szCs w:val="24"/>
        </w:rPr>
        <w:t xml:space="preserve">po zagęszczeniu, </w:t>
      </w:r>
    </w:p>
    <w:p w:rsidR="00B1248D" w:rsidRPr="003170CE" w:rsidRDefault="00B1248D" w:rsidP="00066AAF">
      <w:pPr>
        <w:pStyle w:val="NoSpacing"/>
        <w:jc w:val="both"/>
        <w:rPr>
          <w:rFonts w:ascii="Times New Roman" w:hAnsi="Times New Roman"/>
          <w:sz w:val="24"/>
          <w:szCs w:val="24"/>
        </w:rPr>
      </w:pPr>
      <w:r w:rsidRPr="003170CE">
        <w:rPr>
          <w:rFonts w:ascii="Times New Roman" w:hAnsi="Times New Roman"/>
          <w:sz w:val="24"/>
          <w:szCs w:val="24"/>
        </w:rPr>
        <w:t xml:space="preserve">- roboty przygotowawcze i porządkowe. </w:t>
      </w:r>
    </w:p>
    <w:p w:rsidR="00B1248D" w:rsidRPr="00160EB8" w:rsidRDefault="00B1248D" w:rsidP="00396585">
      <w:pPr>
        <w:spacing w:line="276" w:lineRule="auto"/>
        <w:ind w:left="0"/>
        <w:jc w:val="both"/>
        <w:rPr>
          <w:b/>
        </w:rPr>
      </w:pPr>
    </w:p>
    <w:p w:rsidR="00B1248D" w:rsidRPr="00160EB8" w:rsidRDefault="00B1248D" w:rsidP="00160EB8">
      <w:pPr>
        <w:spacing w:line="276" w:lineRule="auto"/>
        <w:ind w:left="0"/>
        <w:jc w:val="both"/>
        <w:rPr>
          <w:b/>
        </w:rPr>
      </w:pPr>
    </w:p>
    <w:p w:rsidR="00B1248D" w:rsidRDefault="00B1248D" w:rsidP="00884085">
      <w:pPr>
        <w:numPr>
          <w:ilvl w:val="1"/>
          <w:numId w:val="4"/>
        </w:numPr>
        <w:tabs>
          <w:tab w:val="left" w:pos="360"/>
        </w:tabs>
        <w:spacing w:after="120"/>
        <w:contextualSpacing w:val="0"/>
        <w:jc w:val="both"/>
      </w:pPr>
      <w:r w:rsidRPr="00120129">
        <w:t xml:space="preserve">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w:t>
      </w:r>
    </w:p>
    <w:p w:rsidR="00B1248D" w:rsidRPr="00B522AD" w:rsidRDefault="00B1248D" w:rsidP="00884085">
      <w:pPr>
        <w:numPr>
          <w:ilvl w:val="1"/>
          <w:numId w:val="4"/>
        </w:numPr>
        <w:tabs>
          <w:tab w:val="left" w:pos="360"/>
        </w:tabs>
        <w:spacing w:after="120"/>
        <w:contextualSpacing w:val="0"/>
        <w:jc w:val="both"/>
        <w:rPr>
          <w:b/>
        </w:rPr>
      </w:pPr>
      <w:r w:rsidRPr="00396585">
        <w:rPr>
          <w:b/>
        </w:rPr>
        <w:t xml:space="preserve">Przed przystąpieniem do realizacji zadań, należy opracować projekt tymczasowej organizacji ruchu na czas prowadzenia robót. </w:t>
      </w:r>
      <w:r w:rsidRPr="00396585">
        <w:rPr>
          <w:b/>
        </w:rPr>
        <w:tab/>
      </w:r>
      <w:r w:rsidRPr="00396585">
        <w:rPr>
          <w:b/>
        </w:rPr>
        <w:br/>
      </w:r>
    </w:p>
    <w:p w:rsidR="00B1248D" w:rsidRDefault="00B1248D" w:rsidP="00884085">
      <w:pPr>
        <w:numPr>
          <w:ilvl w:val="1"/>
          <w:numId w:val="4"/>
        </w:numPr>
        <w:tabs>
          <w:tab w:val="left" w:pos="360"/>
        </w:tabs>
        <w:spacing w:after="120"/>
        <w:ind w:left="563" w:hanging="563"/>
        <w:contextualSpacing w:val="0"/>
        <w:jc w:val="both"/>
      </w:pPr>
      <w:r>
        <w:t>Zaoferowane przez Wykonawcę preparaty, produkty, materiały, urządzenia, technologie, powinny być zgodne z rozwiązaniami przyjętymi w Dokumentacji Projektowo-Technicznej, z zastrzeżeniem poniższych postanowień:</w:t>
      </w:r>
    </w:p>
    <w:p w:rsidR="00B1248D" w:rsidRPr="00AA28A4" w:rsidRDefault="00B1248D" w:rsidP="00884085">
      <w:pPr>
        <w:numPr>
          <w:ilvl w:val="1"/>
          <w:numId w:val="8"/>
        </w:numPr>
        <w:tabs>
          <w:tab w:val="clear" w:pos="1440"/>
          <w:tab w:val="num" w:pos="900"/>
        </w:tabs>
        <w:spacing w:after="120"/>
        <w:ind w:left="900"/>
        <w:contextualSpacing w:val="0"/>
        <w:jc w:val="both"/>
      </w:pPr>
      <w:r>
        <w:t>jeżeli Dokumentacja Projektowo-Techniczna wskazuje w odniesieniu do niektórych materiałów, urządzeń lub technologii znaki towarowe, patenty lub pochodzenie albo normy, aprobaty, specyfikacje techniczne lub inne dokumenty odniesienia, o których mowa w art. 101 ust. 1 pkt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B1248D" w:rsidRDefault="00B1248D" w:rsidP="00884085">
      <w:pPr>
        <w:numPr>
          <w:ilvl w:val="1"/>
          <w:numId w:val="8"/>
        </w:numPr>
        <w:tabs>
          <w:tab w:val="clear" w:pos="1440"/>
          <w:tab w:val="num" w:pos="900"/>
        </w:tabs>
        <w:spacing w:after="120"/>
        <w:ind w:left="900"/>
        <w:contextualSpacing w:val="0"/>
        <w:jc w:val="both"/>
      </w:pPr>
      <w:r>
        <w:t>materiały, urządzenia lub technologie pochodzące od konkretnych producentów stanowią wyłącznie wzorzec jakościowy przedmiotu zamówienia,</w:t>
      </w:r>
    </w:p>
    <w:p w:rsidR="00B1248D" w:rsidRPr="00D07399" w:rsidRDefault="00B1248D" w:rsidP="00884085">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B1248D" w:rsidRDefault="00B1248D" w:rsidP="002A2E12">
      <w:pPr>
        <w:numPr>
          <w:ilvl w:val="1"/>
          <w:numId w:val="4"/>
        </w:numPr>
        <w:suppressAutoHyphens/>
        <w:spacing w:after="120"/>
        <w:jc w:val="both"/>
        <w:rPr>
          <w:lang w:eastAsia="ar-SA"/>
        </w:rPr>
      </w:pPr>
      <w:r w:rsidRPr="00D07399">
        <w:rPr>
          <w:lang w:eastAsia="ar-SA"/>
        </w:rPr>
        <w:t>Wykonawca winien mieć do dyspozycji odpowiednio wykwalifikowany personel, posiadający wymagane polskim Prawem budowlanym uprawnienia danej specjalności do pełnienia samodzielnych funkcji technicznych w budownictwie</w:t>
      </w:r>
      <w:r>
        <w:rPr>
          <w:lang w:eastAsia="ar-SA"/>
        </w:rPr>
        <w:t>.</w:t>
      </w:r>
    </w:p>
    <w:p w:rsidR="00B1248D" w:rsidRDefault="00B1248D" w:rsidP="008067CF">
      <w:pPr>
        <w:spacing w:after="120"/>
        <w:ind w:left="0"/>
        <w:contextualSpacing w:val="0"/>
        <w:rPr>
          <w:lang w:eastAsia="en-US"/>
        </w:rPr>
      </w:pPr>
    </w:p>
    <w:p w:rsidR="00B1248D" w:rsidRDefault="00B1248D" w:rsidP="00220EB0">
      <w:pPr>
        <w:numPr>
          <w:ilvl w:val="1"/>
          <w:numId w:val="4"/>
        </w:numPr>
        <w:spacing w:after="120"/>
        <w:contextualSpacing w:val="0"/>
        <w:rPr>
          <w:lang w:eastAsia="en-US"/>
        </w:rPr>
      </w:pPr>
      <w:r w:rsidRPr="00FA32F4">
        <w:rPr>
          <w:lang w:eastAsia="en-US"/>
        </w:rPr>
        <w:t xml:space="preserve">Szczegółowy opis przedmiotu zamówienia został określony w </w:t>
      </w:r>
      <w:r>
        <w:rPr>
          <w:b/>
          <w:lang w:eastAsia="en-US"/>
        </w:rPr>
        <w:t>Dziale</w:t>
      </w:r>
      <w:r w:rsidRPr="00FA32F4">
        <w:rPr>
          <w:b/>
          <w:lang w:eastAsia="en-US"/>
        </w:rPr>
        <w:t xml:space="preserve"> III SWZ</w:t>
      </w:r>
      <w:r w:rsidRPr="00FA32F4">
        <w:rPr>
          <w:lang w:eastAsia="en-US"/>
        </w:rPr>
        <w:t xml:space="preserve">, zaś sposób realizacji przedmiotu zamówienia znajduje się w </w:t>
      </w:r>
      <w:r w:rsidRPr="00FA32F4">
        <w:rPr>
          <w:b/>
          <w:lang w:eastAsia="en-US"/>
        </w:rPr>
        <w:t xml:space="preserve">istotnych postanowieniach umowy </w:t>
      </w:r>
      <w:r w:rsidRPr="00FA32F4">
        <w:rPr>
          <w:lang w:eastAsia="en-US"/>
        </w:rPr>
        <w:t>(Dzi</w:t>
      </w:r>
      <w:r>
        <w:rPr>
          <w:lang w:eastAsia="en-US"/>
        </w:rPr>
        <w:t xml:space="preserve">ał </w:t>
      </w:r>
      <w:r w:rsidRPr="00FA32F4">
        <w:rPr>
          <w:lang w:eastAsia="en-US"/>
        </w:rPr>
        <w:t xml:space="preserve"> II SWZ).</w:t>
      </w:r>
    </w:p>
    <w:p w:rsidR="00B1248D" w:rsidRPr="00B522AD" w:rsidRDefault="00B1248D" w:rsidP="00B522AD">
      <w:pPr>
        <w:numPr>
          <w:ilvl w:val="1"/>
          <w:numId w:val="4"/>
        </w:numPr>
        <w:spacing w:after="120"/>
        <w:contextualSpacing w:val="0"/>
        <w:rPr>
          <w:color w:val="000000"/>
        </w:rPr>
      </w:pPr>
      <w:r w:rsidRPr="00220EB0">
        <w:rPr>
          <w:lang w:eastAsia="en-US"/>
        </w:rPr>
        <w:t>Nazwy i kody zamówienia według  Wspólnego Słownika Zamówień (CPV):</w:t>
      </w:r>
    </w:p>
    <w:p w:rsidR="00B1248D" w:rsidRDefault="00B1248D" w:rsidP="00B522AD">
      <w:pPr>
        <w:tabs>
          <w:tab w:val="left" w:pos="540"/>
        </w:tabs>
        <w:rPr>
          <w:rFonts w:cs="Arial"/>
        </w:rPr>
      </w:pPr>
      <w:r>
        <w:rPr>
          <w:rFonts w:cs="Arial"/>
          <w:b/>
        </w:rPr>
        <w:t>45233120-</w:t>
      </w:r>
      <w:r w:rsidRPr="00B522AD">
        <w:rPr>
          <w:rFonts w:cs="Arial"/>
          <w:b/>
        </w:rPr>
        <w:t>6</w:t>
      </w:r>
      <w:r w:rsidRPr="00B522AD">
        <w:rPr>
          <w:rFonts w:cs="Arial"/>
        </w:rPr>
        <w:t xml:space="preserve"> </w:t>
      </w:r>
      <w:r>
        <w:rPr>
          <w:rFonts w:cs="Arial"/>
        </w:rPr>
        <w:t xml:space="preserve">- </w:t>
      </w:r>
      <w:r w:rsidRPr="00A06E95">
        <w:rPr>
          <w:rFonts w:cs="Arial"/>
          <w:b/>
        </w:rPr>
        <w:t>Roboty w zakresie budowy dróg</w:t>
      </w:r>
    </w:p>
    <w:p w:rsidR="00B1248D" w:rsidRPr="006811EE" w:rsidRDefault="00B1248D" w:rsidP="000749D9">
      <w:pPr>
        <w:rPr>
          <w:b/>
        </w:rPr>
      </w:pPr>
    </w:p>
    <w:p w:rsidR="00B1248D" w:rsidRPr="00FA32F4" w:rsidRDefault="00B1248D"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B1248D" w:rsidRPr="00A67B34" w:rsidRDefault="00B1248D" w:rsidP="00884085">
      <w:pPr>
        <w:numPr>
          <w:ilvl w:val="0"/>
          <w:numId w:val="2"/>
        </w:numPr>
        <w:autoSpaceDE w:val="0"/>
        <w:autoSpaceDN w:val="0"/>
        <w:adjustRightInd w:val="0"/>
        <w:spacing w:after="120"/>
        <w:ind w:left="300" w:firstLine="0"/>
        <w:contextualSpacing w:val="0"/>
        <w:jc w:val="both"/>
        <w:rPr>
          <w:b/>
          <w:bCs/>
        </w:rPr>
      </w:pPr>
      <w:r w:rsidRPr="00A67B34">
        <w:rPr>
          <w:b/>
          <w:bCs/>
        </w:rPr>
        <w:t>dopuszcza się składanie ofert częściowych,</w:t>
      </w:r>
    </w:p>
    <w:p w:rsidR="00B1248D" w:rsidRDefault="00B1248D" w:rsidP="00884085">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B1248D" w:rsidRDefault="00B1248D" w:rsidP="00884085">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B1248D" w:rsidRPr="00FA32F4" w:rsidRDefault="00B1248D" w:rsidP="00884085">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B1248D" w:rsidRPr="00FA32F4" w:rsidRDefault="00B1248D" w:rsidP="00884085">
      <w:pPr>
        <w:numPr>
          <w:ilvl w:val="0"/>
          <w:numId w:val="2"/>
        </w:numPr>
        <w:autoSpaceDE w:val="0"/>
        <w:autoSpaceDN w:val="0"/>
        <w:adjustRightInd w:val="0"/>
        <w:spacing w:after="120"/>
        <w:ind w:left="300" w:firstLine="0"/>
        <w:contextualSpacing w:val="0"/>
        <w:jc w:val="both"/>
        <w:rPr>
          <w:bCs/>
        </w:rPr>
      </w:pPr>
      <w:r w:rsidRPr="00FA32F4">
        <w:rPr>
          <w:bCs/>
        </w:rPr>
        <w:t>nie przewiduje:</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B1248D" w:rsidRPr="00FA32F4"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B1248D" w:rsidRPr="00BE3F29" w:rsidRDefault="00B1248D" w:rsidP="00884085">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B1248D" w:rsidRDefault="00B1248D" w:rsidP="002A2E12">
      <w:pPr>
        <w:spacing w:after="120"/>
        <w:ind w:left="0"/>
        <w:contextualSpacing w:val="0"/>
        <w:jc w:val="both"/>
        <w:rPr>
          <w:b/>
          <w:lang w:eastAsia="en-US"/>
        </w:rPr>
      </w:pPr>
    </w:p>
    <w:p w:rsidR="00B1248D" w:rsidRPr="00FA32F4" w:rsidRDefault="00B1248D" w:rsidP="002A2E12">
      <w:pPr>
        <w:numPr>
          <w:ilvl w:val="0"/>
          <w:numId w:val="4"/>
        </w:numPr>
        <w:spacing w:after="120"/>
        <w:contextualSpacing w:val="0"/>
        <w:jc w:val="both"/>
        <w:rPr>
          <w:b/>
          <w:lang w:eastAsia="en-US"/>
        </w:rPr>
      </w:pPr>
      <w:r>
        <w:rPr>
          <w:b/>
          <w:lang w:eastAsia="en-US"/>
        </w:rPr>
        <w:t>Termin wykonania zamówienia.</w:t>
      </w:r>
    </w:p>
    <w:p w:rsidR="00B1248D" w:rsidRPr="00FA32F4" w:rsidRDefault="00B1248D" w:rsidP="002A2E12">
      <w:pPr>
        <w:shd w:val="clear" w:color="auto" w:fill="FFFFFF"/>
        <w:spacing w:after="120"/>
        <w:ind w:left="180" w:right="22"/>
        <w:contextualSpacing w:val="0"/>
        <w:jc w:val="both"/>
        <w:rPr>
          <w:lang w:eastAsia="en-US"/>
        </w:rPr>
      </w:pPr>
      <w:r w:rsidRPr="00FA32F4">
        <w:rPr>
          <w:lang w:eastAsia="en-US"/>
        </w:rPr>
        <w:t xml:space="preserve">Wykonawca zobowiązany jest zrealizować przedmiot zamówienia </w:t>
      </w:r>
      <w:r>
        <w:rPr>
          <w:b/>
          <w:lang w:eastAsia="en-US"/>
        </w:rPr>
        <w:t>w ciągu 30 dni</w:t>
      </w:r>
      <w:r w:rsidRPr="00FA32F4">
        <w:rPr>
          <w:b/>
          <w:lang w:eastAsia="en-US"/>
        </w:rPr>
        <w:t xml:space="preserve"> od daty zawarcia umowy.</w:t>
      </w:r>
    </w:p>
    <w:p w:rsidR="00B1248D" w:rsidRPr="00FA32F4" w:rsidRDefault="00B1248D" w:rsidP="002A2E12">
      <w:pPr>
        <w:shd w:val="clear" w:color="auto" w:fill="FFFFFF"/>
        <w:spacing w:after="120"/>
        <w:ind w:left="180" w:right="22"/>
        <w:contextualSpacing w:val="0"/>
        <w:jc w:val="both"/>
        <w:rPr>
          <w:lang w:eastAsia="en-US"/>
        </w:rPr>
      </w:pPr>
    </w:p>
    <w:p w:rsidR="00B1248D" w:rsidRPr="00FA32F4" w:rsidRDefault="00B1248D" w:rsidP="002A2E12">
      <w:pPr>
        <w:numPr>
          <w:ilvl w:val="0"/>
          <w:numId w:val="7"/>
        </w:numPr>
        <w:spacing w:after="120"/>
        <w:contextualSpacing w:val="0"/>
        <w:jc w:val="both"/>
        <w:rPr>
          <w:b/>
          <w:lang w:eastAsia="en-US"/>
        </w:rPr>
      </w:pPr>
      <w:bookmarkStart w:id="2" w:name="_Toc364229886"/>
      <w:bookmarkStart w:id="3" w:name="_Toc456613524"/>
      <w:bookmarkStart w:id="4" w:name="_Toc456613832"/>
      <w:r w:rsidRPr="00FA32F4">
        <w:rPr>
          <w:b/>
          <w:snapToGrid w:val="0"/>
        </w:rPr>
        <w:t>Projektowane postanowienia umowy w sprawie zamówienia publicznego które zostaną wprowadzone do treści tej umowy</w:t>
      </w:r>
      <w:r>
        <w:rPr>
          <w:b/>
          <w:snapToGrid w:val="0"/>
        </w:rPr>
        <w:t>.</w:t>
      </w:r>
    </w:p>
    <w:bookmarkEnd w:id="2"/>
    <w:p w:rsidR="00B1248D" w:rsidRDefault="00B1248D"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3"/>
      <w:bookmarkEnd w:id="4"/>
    </w:p>
    <w:p w:rsidR="00B1248D" w:rsidRDefault="00B1248D"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B1248D" w:rsidRDefault="00B1248D" w:rsidP="002A2E12">
      <w:pPr>
        <w:spacing w:after="120"/>
        <w:ind w:left="0"/>
        <w:contextualSpacing w:val="0"/>
        <w:jc w:val="both"/>
        <w:rPr>
          <w:lang w:eastAsia="en-US"/>
        </w:rPr>
      </w:pPr>
    </w:p>
    <w:p w:rsidR="00B1248D" w:rsidRPr="002A2E12" w:rsidRDefault="00B1248D"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B1248D" w:rsidRPr="008C263F" w:rsidRDefault="00B1248D"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B1248D" w:rsidRPr="008C263F" w:rsidRDefault="00B1248D"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B1248D" w:rsidRPr="008C263F" w:rsidRDefault="00B1248D"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B1248D" w:rsidRPr="008C263F" w:rsidRDefault="00B1248D"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B1248D" w:rsidRPr="008C263F" w:rsidRDefault="00B1248D"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B1248D" w:rsidRPr="008C263F" w:rsidRDefault="00B1248D"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B1248D" w:rsidRPr="008C263F" w:rsidRDefault="00B1248D"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B1248D" w:rsidRPr="008C263F" w:rsidRDefault="00B1248D" w:rsidP="002A2E12">
      <w:pPr>
        <w:spacing w:after="120"/>
        <w:ind w:left="0"/>
        <w:contextualSpacing w:val="0"/>
        <w:jc w:val="both"/>
        <w:rPr>
          <w:b/>
          <w:lang w:eastAsia="en-US"/>
        </w:rPr>
      </w:pPr>
    </w:p>
    <w:p w:rsidR="00B1248D" w:rsidRPr="002A2E12" w:rsidRDefault="00B1248D"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B1248D" w:rsidRPr="00B32563" w:rsidRDefault="00B1248D"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B1248D" w:rsidRPr="00B32563" w:rsidRDefault="00B1248D"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B1248D" w:rsidRPr="002A2E12" w:rsidRDefault="00B1248D"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B1248D" w:rsidRDefault="00B1248D" w:rsidP="002A2E12">
      <w:pPr>
        <w:spacing w:after="120"/>
        <w:ind w:left="0"/>
        <w:jc w:val="both"/>
        <w:rPr>
          <w:b/>
          <w:color w:val="000000"/>
        </w:rPr>
      </w:pPr>
    </w:p>
    <w:p w:rsidR="00B1248D" w:rsidRDefault="00B1248D" w:rsidP="002A2E12">
      <w:pPr>
        <w:numPr>
          <w:ilvl w:val="0"/>
          <w:numId w:val="27"/>
        </w:numPr>
        <w:spacing w:after="120"/>
        <w:jc w:val="both"/>
        <w:rPr>
          <w:b/>
          <w:color w:val="000000"/>
        </w:rPr>
      </w:pPr>
      <w:r w:rsidRPr="00AC5132">
        <w:rPr>
          <w:b/>
          <w:color w:val="000000"/>
        </w:rPr>
        <w:t>Przedmiotowe i podmiotowe środki dowodowe.</w:t>
      </w:r>
    </w:p>
    <w:p w:rsidR="00B1248D" w:rsidRPr="00AC5132" w:rsidRDefault="00B1248D" w:rsidP="002A2E12">
      <w:pPr>
        <w:spacing w:after="120"/>
        <w:ind w:left="0"/>
        <w:jc w:val="both"/>
        <w:rPr>
          <w:b/>
          <w:color w:val="000000"/>
        </w:rPr>
      </w:pPr>
    </w:p>
    <w:p w:rsidR="00B1248D" w:rsidRPr="00AC5132" w:rsidRDefault="00B1248D" w:rsidP="002A2E12">
      <w:pPr>
        <w:numPr>
          <w:ilvl w:val="1"/>
          <w:numId w:val="27"/>
        </w:numPr>
        <w:spacing w:after="120"/>
        <w:jc w:val="both"/>
      </w:pPr>
      <w:r w:rsidRPr="00AC5132">
        <w:rPr>
          <w:b/>
        </w:rPr>
        <w:t>PRZEDMIOTOWE ŚRODKI DOWODOWE</w:t>
      </w:r>
      <w:r w:rsidRPr="00AC5132">
        <w:t>:</w:t>
      </w:r>
      <w:r w:rsidRPr="00AC5132">
        <w:rPr>
          <w:color w:val="4F6228"/>
        </w:rPr>
        <w:t xml:space="preserve"> </w:t>
      </w:r>
    </w:p>
    <w:p w:rsidR="00B1248D" w:rsidRPr="00AC5132" w:rsidRDefault="00B1248D" w:rsidP="002A2E12">
      <w:pPr>
        <w:spacing w:after="120"/>
        <w:ind w:left="0"/>
        <w:jc w:val="both"/>
        <w:rPr>
          <w:color w:val="000000"/>
        </w:rPr>
      </w:pPr>
    </w:p>
    <w:p w:rsidR="00B1248D" w:rsidRPr="00AC5132" w:rsidRDefault="00B1248D" w:rsidP="002A2E12">
      <w:pPr>
        <w:spacing w:after="120"/>
        <w:ind w:left="284"/>
        <w:jc w:val="both"/>
        <w:rPr>
          <w:color w:val="000000"/>
        </w:rPr>
      </w:pPr>
      <w:r w:rsidRPr="00AC5132">
        <w:rPr>
          <w:b/>
          <w:color w:val="000000"/>
        </w:rPr>
        <w:t>1)</w:t>
      </w:r>
      <w:r w:rsidRPr="00AC5132">
        <w:rPr>
          <w:color w:val="000000"/>
        </w:rPr>
        <w:t xml:space="preserve"> 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B1248D" w:rsidRPr="00AC5132" w:rsidRDefault="00B1248D" w:rsidP="002A2E12">
      <w:pPr>
        <w:spacing w:after="120"/>
        <w:ind w:left="0"/>
        <w:jc w:val="both"/>
        <w:rPr>
          <w:color w:val="000000"/>
        </w:rPr>
      </w:pPr>
    </w:p>
    <w:p w:rsidR="00B1248D" w:rsidRPr="00AC5132" w:rsidRDefault="00B1248D" w:rsidP="002A2E12">
      <w:pPr>
        <w:numPr>
          <w:ilvl w:val="1"/>
          <w:numId w:val="27"/>
        </w:numPr>
        <w:spacing w:after="120"/>
        <w:jc w:val="both"/>
        <w:rPr>
          <w:color w:val="4F6228"/>
        </w:rPr>
      </w:pPr>
      <w:r w:rsidRPr="00AC5132">
        <w:rPr>
          <w:b/>
        </w:rPr>
        <w:t>PODMIOTOWE ŚRODKI DOWODOWE</w:t>
      </w:r>
      <w:r w:rsidRPr="00AC5132">
        <w:t>:</w:t>
      </w:r>
    </w:p>
    <w:p w:rsidR="00B1248D" w:rsidRDefault="00B1248D" w:rsidP="002A2E12">
      <w:pPr>
        <w:spacing w:after="120"/>
        <w:ind w:left="284"/>
        <w:jc w:val="both"/>
        <w:rPr>
          <w:b/>
          <w:color w:val="000000"/>
        </w:rPr>
      </w:pPr>
    </w:p>
    <w:p w:rsidR="00B1248D" w:rsidRPr="00C07695" w:rsidRDefault="00B1248D" w:rsidP="002A2E12">
      <w:pPr>
        <w:spacing w:after="120"/>
        <w:ind w:left="284"/>
        <w:jc w:val="both"/>
        <w:rPr>
          <w:snapToGrid w:val="0"/>
        </w:rPr>
      </w:pPr>
      <w:r>
        <w:rPr>
          <w:b/>
          <w:snapToGrid w:val="0"/>
        </w:rPr>
        <w:t>1</w:t>
      </w:r>
      <w:r w:rsidRPr="00C07695">
        <w:rPr>
          <w:snapToGrid w:val="0"/>
        </w:rPr>
        <w:t>) Do oferty wykonawca dołącza oświadczenie o niepodleganiu wykluczeniu w zakresie wskazanym przez Zamawiającego w pkt 12 SWZ,  na formularzu stanowiącym Załącznik nr 2 do SWZ.</w:t>
      </w:r>
    </w:p>
    <w:p w:rsidR="00B1248D" w:rsidRPr="00AC5132" w:rsidRDefault="00B1248D" w:rsidP="002A2E12">
      <w:pPr>
        <w:spacing w:after="120"/>
        <w:ind w:left="284"/>
        <w:jc w:val="both"/>
        <w:rPr>
          <w:snapToGrid w:val="0"/>
        </w:rPr>
      </w:pPr>
      <w:r w:rsidRPr="00AC5132">
        <w:rPr>
          <w:b/>
          <w:snapToGrid w:val="0"/>
        </w:rPr>
        <w:t>2)</w:t>
      </w:r>
      <w:r w:rsidRPr="00AC5132">
        <w:rPr>
          <w:snapToGrid w:val="0"/>
        </w:rPr>
        <w:t xml:space="preserve"> Oświadczenie, o którym mowa w pkt. 1), stanowi dowód potwierdzający brak podstaw wykluczenia odpowiednio na dzień składania ofert.</w:t>
      </w:r>
    </w:p>
    <w:p w:rsidR="00B1248D" w:rsidRPr="00AC5132" w:rsidRDefault="00B1248D" w:rsidP="002A2E12">
      <w:pPr>
        <w:spacing w:after="120"/>
        <w:ind w:left="284"/>
        <w:jc w:val="both"/>
        <w:rPr>
          <w:snapToGrid w:val="0"/>
        </w:rPr>
      </w:pPr>
      <w:r w:rsidRPr="00AC5132">
        <w:rPr>
          <w:b/>
          <w:snapToGrid w:val="0"/>
        </w:rPr>
        <w:t>3)</w:t>
      </w:r>
      <w:r w:rsidRPr="00AC5132">
        <w:rPr>
          <w:snapToGrid w:val="0"/>
        </w:rPr>
        <w:t xml:space="preserve"> W przypadku wspólnego ubiegania się o zamówienie pr</w:t>
      </w:r>
      <w:r>
        <w:rPr>
          <w:snapToGrid w:val="0"/>
        </w:rPr>
        <w:t>zez wykonawców, oświadczenie, o </w:t>
      </w:r>
      <w:r w:rsidRPr="00AC5132">
        <w:rPr>
          <w:snapToGrid w:val="0"/>
        </w:rPr>
        <w:t>którym mowa w pkt. 1), składa każdy z Wykonawców.</w:t>
      </w:r>
    </w:p>
    <w:p w:rsidR="00B1248D" w:rsidRPr="00AC5132" w:rsidRDefault="00B1248D" w:rsidP="002A2E12">
      <w:pPr>
        <w:spacing w:after="120"/>
        <w:ind w:left="284"/>
        <w:contextualSpacing w:val="0"/>
        <w:jc w:val="both"/>
      </w:pPr>
      <w:bookmarkStart w:id="5" w:name="mip51080700"/>
      <w:bookmarkEnd w:id="5"/>
      <w:r>
        <w:rPr>
          <w:b/>
        </w:rPr>
        <w:t>4</w:t>
      </w:r>
      <w:r w:rsidRPr="00AC5132">
        <w:rPr>
          <w:b/>
        </w:rPr>
        <w:t>)</w:t>
      </w:r>
      <w:r w:rsidRPr="00AC5132">
        <w:t xml:space="preserve"> Zamawiający nie wzywa do złożenia podmiotowych środków dowodowych, jeżeli</w:t>
      </w:r>
      <w:bookmarkStart w:id="6" w:name="mip51080702"/>
      <w:bookmarkEnd w:id="6"/>
      <w:r w:rsidRPr="00AC5132">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F44664">
        <w:t>w Ofercie dane</w:t>
      </w:r>
      <w:r w:rsidRPr="00AC5132">
        <w:t xml:space="preserve"> umożli</w:t>
      </w:r>
      <w:r>
        <w:t>wiające dostęp do tych środków.</w:t>
      </w:r>
    </w:p>
    <w:p w:rsidR="00B1248D" w:rsidRDefault="00B1248D" w:rsidP="002A2E12">
      <w:pPr>
        <w:spacing w:after="120"/>
        <w:ind w:left="0"/>
        <w:jc w:val="both"/>
        <w:rPr>
          <w:b/>
          <w:color w:val="000000"/>
          <w:sz w:val="20"/>
          <w:szCs w:val="20"/>
        </w:rPr>
      </w:pPr>
    </w:p>
    <w:p w:rsidR="00B1248D" w:rsidRPr="00AC5132" w:rsidRDefault="00B1248D" w:rsidP="002A2E12">
      <w:pPr>
        <w:numPr>
          <w:ilvl w:val="0"/>
          <w:numId w:val="9"/>
        </w:numPr>
        <w:spacing w:after="120"/>
        <w:jc w:val="both"/>
        <w:rPr>
          <w:b/>
          <w:color w:val="000000"/>
        </w:rPr>
      </w:pPr>
      <w:r w:rsidRPr="00AC5132">
        <w:rPr>
          <w:b/>
          <w:color w:val="000000"/>
        </w:rPr>
        <w:t>Termin związania ofertą.</w:t>
      </w:r>
    </w:p>
    <w:p w:rsidR="00B1248D" w:rsidRPr="00AE1646" w:rsidRDefault="00B1248D"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10.11</w:t>
      </w:r>
      <w:r w:rsidRPr="00F44664">
        <w:rPr>
          <w:b/>
        </w:rPr>
        <w:t>.2021 r.</w:t>
      </w:r>
    </w:p>
    <w:p w:rsidR="00B1248D" w:rsidRPr="00794040" w:rsidRDefault="00B1248D"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B1248D" w:rsidRPr="00AC5132" w:rsidRDefault="00B1248D"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B1248D" w:rsidRPr="00794040" w:rsidRDefault="00B1248D" w:rsidP="002A2E12">
      <w:pPr>
        <w:spacing w:after="120"/>
        <w:ind w:left="0"/>
        <w:contextualSpacing w:val="0"/>
        <w:jc w:val="both"/>
        <w:rPr>
          <w:b/>
          <w:color w:val="000000"/>
          <w:lang w:eastAsia="en-US"/>
        </w:rPr>
      </w:pPr>
    </w:p>
    <w:p w:rsidR="00B1248D" w:rsidRPr="00781AEC" w:rsidRDefault="00B1248D"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B1248D" w:rsidRDefault="00B1248D"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B1248D" w:rsidRPr="00781AEC" w:rsidRDefault="00B1248D" w:rsidP="002A2E12">
      <w:pPr>
        <w:numPr>
          <w:ilvl w:val="1"/>
          <w:numId w:val="10"/>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B1248D" w:rsidRPr="00781AEC" w:rsidRDefault="00B1248D"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B1248D" w:rsidRDefault="00B1248D"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B1248D" w:rsidRDefault="00B1248D"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B1248D" w:rsidRDefault="00B1248D" w:rsidP="002A2E12">
      <w:pPr>
        <w:numPr>
          <w:ilvl w:val="1"/>
          <w:numId w:val="10"/>
        </w:numPr>
        <w:spacing w:after="120"/>
        <w:contextualSpacing w:val="0"/>
        <w:jc w:val="both"/>
        <w:rPr>
          <w:lang w:eastAsia="en-US"/>
        </w:rPr>
      </w:pPr>
      <w:r w:rsidRPr="00781AEC">
        <w:rPr>
          <w:lang w:eastAsia="en-US"/>
        </w:rPr>
        <w:t xml:space="preserve">Do oferty należy dołączyć oświadczenie o niepodleganiu wykluczeniu 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B1248D" w:rsidRDefault="00B1248D" w:rsidP="00884085">
      <w:pPr>
        <w:numPr>
          <w:ilvl w:val="1"/>
          <w:numId w:val="10"/>
        </w:numPr>
        <w:spacing w:after="120"/>
        <w:ind w:hanging="357"/>
        <w:contextualSpacing w:val="0"/>
        <w:jc w:val="both"/>
        <w:rPr>
          <w:lang w:eastAsia="en-US"/>
        </w:rPr>
      </w:pPr>
      <w:r w:rsidRPr="00781AEC">
        <w:rPr>
          <w:lang w:eastAsia="en-US"/>
        </w:rPr>
        <w:t xml:space="preserve">Do przygotowania oferty zaleca się wykorzystanie Formularza Oferty, którego wzór stanowi </w:t>
      </w:r>
      <w:r w:rsidRPr="00781AEC">
        <w:rPr>
          <w:b/>
          <w:lang w:eastAsia="en-US"/>
        </w:rPr>
        <w:t xml:space="preserve">Załącznik nr 1. </w:t>
      </w:r>
      <w:r w:rsidRPr="00781AEC">
        <w:rPr>
          <w:lang w:eastAsia="en-US"/>
        </w:rPr>
        <w:t>W przypadku, gdy Wykonawca nie korzysta z przygotowanego przez Zamawiającego wzoru, w treści oferty należy zamieścić wszys</w:t>
      </w:r>
      <w:r>
        <w:rPr>
          <w:lang w:eastAsia="en-US"/>
        </w:rPr>
        <w:t>tkie informacje wymagane w </w:t>
      </w:r>
      <w:r w:rsidRPr="00781AEC">
        <w:rPr>
          <w:lang w:eastAsia="en-US"/>
        </w:rPr>
        <w:t>Formularzu Ofertowym</w:t>
      </w:r>
      <w:r>
        <w:rPr>
          <w:lang w:eastAsia="en-US"/>
        </w:rPr>
        <w:t>.</w:t>
      </w:r>
    </w:p>
    <w:p w:rsidR="00B1248D" w:rsidRPr="00777E62" w:rsidRDefault="00B1248D" w:rsidP="00884085">
      <w:pPr>
        <w:numPr>
          <w:ilvl w:val="1"/>
          <w:numId w:val="10"/>
        </w:numPr>
        <w:spacing w:after="120"/>
        <w:ind w:hanging="357"/>
        <w:contextualSpacing w:val="0"/>
        <w:jc w:val="both"/>
        <w:rPr>
          <w:lang w:eastAsia="en-US"/>
        </w:rPr>
      </w:pPr>
      <w:r w:rsidRPr="00781AEC">
        <w:rPr>
          <w:b/>
          <w:lang w:eastAsia="en-US"/>
        </w:rPr>
        <w:t>Do oferty należy dołączyć:</w:t>
      </w:r>
    </w:p>
    <w:p w:rsidR="00B1248D" w:rsidRDefault="00B1248D" w:rsidP="00884085">
      <w:pPr>
        <w:numPr>
          <w:ilvl w:val="0"/>
          <w:numId w:val="11"/>
        </w:numPr>
        <w:spacing w:after="120"/>
        <w:ind w:hanging="357"/>
        <w:jc w:val="both"/>
        <w:rPr>
          <w:color w:val="000000"/>
        </w:rPr>
      </w:pPr>
      <w:r w:rsidRPr="00781AEC">
        <w:rPr>
          <w:color w:val="000000"/>
        </w:rPr>
        <w:t>Pełnomocnictwo upoważniające do złożenia oferty, o ile ofertę składa pełnomocnik;</w:t>
      </w:r>
    </w:p>
    <w:p w:rsidR="00B1248D" w:rsidRDefault="00B1248D" w:rsidP="00884085">
      <w:pPr>
        <w:numPr>
          <w:ilvl w:val="0"/>
          <w:numId w:val="11"/>
        </w:numPr>
        <w:spacing w:after="120"/>
        <w:ind w:hanging="357"/>
        <w:jc w:val="both"/>
        <w:rPr>
          <w:color w:val="000000"/>
        </w:rPr>
      </w:pPr>
      <w:r w:rsidRPr="00781AEC">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B1248D" w:rsidRPr="00777E62" w:rsidRDefault="00B1248D" w:rsidP="00884085">
      <w:pPr>
        <w:numPr>
          <w:ilvl w:val="0"/>
          <w:numId w:val="11"/>
        </w:numPr>
        <w:spacing w:after="120"/>
        <w:ind w:hanging="357"/>
        <w:jc w:val="both"/>
        <w:rPr>
          <w:color w:val="000000"/>
        </w:rPr>
      </w:pPr>
      <w:r w:rsidRPr="00781AEC">
        <w:rPr>
          <w:b/>
          <w:color w:val="000000"/>
        </w:rPr>
        <w:t>Oświadczenie Wykonawcy o niepodleganiu wykluczeniu</w:t>
      </w:r>
      <w:r w:rsidRPr="00781AEC">
        <w:rPr>
          <w:color w:val="000000"/>
        </w:rPr>
        <w:t xml:space="preserve"> z postępowania – wzór oświadczenia o niepodleganiu wykluczeniu stanowi </w:t>
      </w:r>
      <w:r w:rsidRPr="00781AEC">
        <w:rPr>
          <w:b/>
          <w:color w:val="000000"/>
        </w:rPr>
        <w:t>załącznik nr 2 do SWZ</w:t>
      </w:r>
      <w:r>
        <w:rPr>
          <w:color w:val="000000"/>
        </w:rPr>
        <w:t>. W </w:t>
      </w:r>
      <w:r w:rsidRPr="00781AEC">
        <w:rPr>
          <w:color w:val="000000"/>
        </w:rPr>
        <w:t xml:space="preserve">przypadku wspólnego ubiegania się o zamówienia przez Wykonawców, oświadczenie o niepodleganiu wykluczeniu </w:t>
      </w:r>
      <w:r w:rsidRPr="00781AEC">
        <w:rPr>
          <w:color w:val="000000"/>
          <w:u w:val="single"/>
        </w:rPr>
        <w:t>składa każdy z nich</w:t>
      </w:r>
      <w:r w:rsidRPr="00781AEC">
        <w:rPr>
          <w:color w:val="000000"/>
        </w:rPr>
        <w:t>.;</w:t>
      </w:r>
    </w:p>
    <w:p w:rsidR="00B1248D" w:rsidRDefault="00B1248D" w:rsidP="00884085">
      <w:pPr>
        <w:numPr>
          <w:ilvl w:val="1"/>
          <w:numId w:val="10"/>
        </w:numPr>
        <w:spacing w:after="120"/>
        <w:ind w:hanging="357"/>
        <w:contextualSpacing w:val="0"/>
        <w:jc w:val="both"/>
        <w:rPr>
          <w:color w:val="000000"/>
          <w:lang w:eastAsia="en-US"/>
        </w:rPr>
      </w:pPr>
      <w:r>
        <w:rPr>
          <w:color w:val="000000"/>
          <w:lang w:eastAsia="en-US"/>
        </w:rPr>
        <w:t>O</w:t>
      </w:r>
      <w:r w:rsidRPr="00781AEC">
        <w:rPr>
          <w:color w:val="000000"/>
          <w:lang w:eastAsia="en-US"/>
        </w:rPr>
        <w:t>ferta oraz oświadczenie o niepodleganiu wykluczeniu muszą być złożone w oryginale.</w:t>
      </w:r>
    </w:p>
    <w:p w:rsidR="00B1248D" w:rsidRPr="00BA51FC" w:rsidRDefault="00B1248D"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B1248D" w:rsidRPr="00BA51FC" w:rsidRDefault="00B1248D" w:rsidP="00884085">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 oferta musi spełniać następujące warunki:</w:t>
      </w:r>
    </w:p>
    <w:p w:rsidR="00B1248D" w:rsidRDefault="00B1248D"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B1248D" w:rsidRDefault="00B1248D" w:rsidP="002A2E12">
      <w:pPr>
        <w:numPr>
          <w:ilvl w:val="0"/>
          <w:numId w:val="12"/>
        </w:numPr>
        <w:spacing w:after="120"/>
        <w:contextualSpacing w:val="0"/>
        <w:jc w:val="both"/>
        <w:rPr>
          <w:lang w:eastAsia="en-US"/>
        </w:rPr>
      </w:pPr>
      <w:r w:rsidRPr="00781AEC">
        <w:rPr>
          <w:lang w:eastAsia="en-US"/>
        </w:rPr>
        <w:t>Oferta winna być podpisana pr</w:t>
      </w:r>
      <w:r>
        <w:rPr>
          <w:lang w:eastAsia="en-US"/>
        </w:rPr>
        <w:t>zez ustanowionego pełnomocnika,</w:t>
      </w:r>
    </w:p>
    <w:p w:rsidR="00B1248D" w:rsidRDefault="00B1248D" w:rsidP="002A2E12">
      <w:pPr>
        <w:numPr>
          <w:ilvl w:val="0"/>
          <w:numId w:val="12"/>
        </w:numPr>
        <w:spacing w:after="120"/>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B1248D" w:rsidRDefault="00B1248D" w:rsidP="002A2E12">
      <w:pPr>
        <w:numPr>
          <w:ilvl w:val="0"/>
          <w:numId w:val="12"/>
        </w:numPr>
        <w:spacing w:after="120"/>
        <w:contextualSpacing w:val="0"/>
        <w:jc w:val="both"/>
        <w:rPr>
          <w:lang w:eastAsia="en-US"/>
        </w:rPr>
      </w:pPr>
      <w:r>
        <w:rPr>
          <w:lang w:eastAsia="en-US"/>
        </w:rPr>
        <w:t>O</w:t>
      </w:r>
      <w:r w:rsidRPr="00781AEC">
        <w:rPr>
          <w:lang w:eastAsia="en-US"/>
        </w:rPr>
        <w:t xml:space="preserve">świadczenie o niepodleganiu wykluczeniu w zakresie </w:t>
      </w:r>
      <w:r>
        <w:rPr>
          <w:lang w:eastAsia="en-US"/>
        </w:rPr>
        <w:t>wskazanym przez zamawiającego w </w:t>
      </w:r>
      <w:r w:rsidRPr="00781AEC">
        <w:rPr>
          <w:lang w:eastAsia="en-US"/>
        </w:rPr>
        <w:t>SWZ składa każdy z wykonaw</w:t>
      </w:r>
      <w:r>
        <w:rPr>
          <w:lang w:eastAsia="en-US"/>
        </w:rPr>
        <w:t>ców wspólnie ubiegających się o zamówienie,</w:t>
      </w:r>
    </w:p>
    <w:p w:rsidR="00B1248D" w:rsidRPr="00781AEC" w:rsidRDefault="00B1248D" w:rsidP="002A2E12">
      <w:pPr>
        <w:numPr>
          <w:ilvl w:val="0"/>
          <w:numId w:val="12"/>
        </w:numPr>
        <w:spacing w:after="120"/>
        <w:contextualSpacing w:val="0"/>
        <w:jc w:val="both"/>
        <w:rPr>
          <w:lang w:eastAsia="en-US"/>
        </w:rPr>
      </w:pPr>
      <w:r w:rsidRPr="00781AEC">
        <w:rPr>
          <w:lang w:eastAsia="en-US"/>
        </w:rPr>
        <w:t>Podmioty występujące wspólnie ponoszą solidarną odpowiedzialność za niewykonanie lub nienależyte wykonanie zobowiązań.</w:t>
      </w:r>
    </w:p>
    <w:p w:rsidR="00B1248D" w:rsidRPr="00781AEC" w:rsidRDefault="00B1248D" w:rsidP="00884085">
      <w:pPr>
        <w:numPr>
          <w:ilvl w:val="1"/>
          <w:numId w:val="10"/>
        </w:numPr>
        <w:tabs>
          <w:tab w:val="left" w:pos="360"/>
          <w:tab w:val="left" w:pos="540"/>
        </w:tabs>
        <w:spacing w:after="120"/>
        <w:contextualSpacing w:val="0"/>
        <w:jc w:val="both"/>
        <w:rPr>
          <w:b/>
          <w:lang w:eastAsia="en-US"/>
        </w:rPr>
      </w:pPr>
      <w:r w:rsidRPr="00781AEC">
        <w:rPr>
          <w:b/>
          <w:lang w:eastAsia="en-US"/>
        </w:rPr>
        <w:t>Wyjaśnienia treści SWZ:</w:t>
      </w:r>
    </w:p>
    <w:p w:rsidR="00B1248D" w:rsidRDefault="00B1248D" w:rsidP="00884085">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B1248D" w:rsidRDefault="00B1248D"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B1248D" w:rsidRDefault="00B1248D"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B1248D" w:rsidRDefault="00B1248D"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B1248D" w:rsidRDefault="00B1248D" w:rsidP="002A2E12">
      <w:pPr>
        <w:spacing w:after="120"/>
        <w:ind w:left="284"/>
        <w:contextualSpacing w:val="0"/>
        <w:jc w:val="both"/>
      </w:pPr>
    </w:p>
    <w:p w:rsidR="00B1248D" w:rsidRPr="002A2E12" w:rsidRDefault="00B1248D" w:rsidP="002A2E12">
      <w:pPr>
        <w:numPr>
          <w:ilvl w:val="0"/>
          <w:numId w:val="14"/>
        </w:numPr>
        <w:spacing w:after="120"/>
        <w:contextualSpacing w:val="0"/>
        <w:jc w:val="both"/>
        <w:rPr>
          <w:b/>
          <w:lang w:eastAsia="en-US"/>
        </w:rPr>
      </w:pPr>
      <w:r w:rsidRPr="00777E62">
        <w:rPr>
          <w:b/>
        </w:rPr>
        <w:t>Sposób oraz termin składania ofert.</w:t>
      </w:r>
    </w:p>
    <w:p w:rsidR="00B1248D" w:rsidRPr="00396C37"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B1248D" w:rsidRPr="00396C37"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12.10</w:t>
      </w:r>
      <w:r w:rsidRPr="00F44664">
        <w:rPr>
          <w:b/>
          <w:color w:val="000000"/>
          <w:lang w:eastAsia="en-US"/>
        </w:rPr>
        <w:t>.2021 do</w:t>
      </w:r>
      <w:r>
        <w:rPr>
          <w:b/>
          <w:color w:val="000000"/>
          <w:lang w:eastAsia="en-US"/>
        </w:rPr>
        <w:t xml:space="preserve"> godz. 09:00.</w:t>
      </w:r>
    </w:p>
    <w:p w:rsidR="00B1248D" w:rsidRPr="00396C37"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B1248D" w:rsidRPr="008123E3"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B1248D" w:rsidRPr="008123E3"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B1248D" w:rsidRPr="008123E3"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B1248D" w:rsidRPr="008123E3"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B1248D" w:rsidRPr="008123E3"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B1248D" w:rsidRPr="008123E3" w:rsidRDefault="00B1248D" w:rsidP="00884085">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B1248D" w:rsidRDefault="00B1248D" w:rsidP="002A2E12">
      <w:pPr>
        <w:spacing w:after="120"/>
        <w:ind w:left="0"/>
        <w:contextualSpacing w:val="0"/>
        <w:jc w:val="both"/>
        <w:rPr>
          <w:color w:val="000000"/>
          <w:sz w:val="20"/>
          <w:szCs w:val="20"/>
          <w:lang w:eastAsia="en-US"/>
        </w:rPr>
      </w:pPr>
    </w:p>
    <w:p w:rsidR="00B1248D" w:rsidRPr="008123E3" w:rsidRDefault="00B1248D"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B1248D" w:rsidRPr="00F44664" w:rsidRDefault="00B1248D" w:rsidP="002A2E12">
      <w:pPr>
        <w:numPr>
          <w:ilvl w:val="1"/>
          <w:numId w:val="15"/>
        </w:numPr>
        <w:spacing w:after="120"/>
        <w:contextualSpacing w:val="0"/>
        <w:jc w:val="both"/>
        <w:rPr>
          <w:b/>
          <w:lang w:eastAsia="en-US"/>
        </w:rPr>
      </w:pPr>
      <w:r>
        <w:rPr>
          <w:b/>
        </w:rPr>
        <w:t>Otwarcie ofert nastąpi w dniu 12.10.202</w:t>
      </w:r>
      <w:r w:rsidRPr="00F44664">
        <w:rPr>
          <w:b/>
        </w:rPr>
        <w:t>1 r., o godzinie 10:00.</w:t>
      </w:r>
    </w:p>
    <w:p w:rsidR="00B1248D" w:rsidRPr="008123E3" w:rsidRDefault="00B1248D" w:rsidP="002A2E12">
      <w:pPr>
        <w:numPr>
          <w:ilvl w:val="1"/>
          <w:numId w:val="15"/>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B1248D" w:rsidRPr="008123E3" w:rsidRDefault="00B1248D"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B1248D" w:rsidRPr="008123E3" w:rsidRDefault="00B1248D" w:rsidP="002A2E12">
      <w:pPr>
        <w:spacing w:after="120"/>
        <w:ind w:left="0" w:firstLine="540"/>
        <w:contextualSpacing w:val="0"/>
        <w:jc w:val="both"/>
        <w:rPr>
          <w:b/>
          <w:lang w:eastAsia="en-US"/>
        </w:rPr>
      </w:pPr>
      <w:r w:rsidRPr="008123E3">
        <w:t>2) cenach lub kosztach zawartych w ofertach.</w:t>
      </w:r>
    </w:p>
    <w:p w:rsidR="00B1248D" w:rsidRPr="008123E3" w:rsidRDefault="00B1248D"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B1248D" w:rsidRPr="008123E3" w:rsidRDefault="00B1248D" w:rsidP="00884085">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B1248D" w:rsidRPr="008123E3" w:rsidRDefault="00B1248D" w:rsidP="00884085">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B1248D" w:rsidRDefault="00B1248D" w:rsidP="002A2E12">
      <w:pPr>
        <w:spacing w:after="120"/>
        <w:ind w:left="0"/>
        <w:contextualSpacing w:val="0"/>
        <w:jc w:val="both"/>
        <w:rPr>
          <w:b/>
          <w:color w:val="000000"/>
          <w:sz w:val="20"/>
          <w:szCs w:val="20"/>
          <w:lang w:eastAsia="en-US"/>
        </w:rPr>
      </w:pPr>
    </w:p>
    <w:p w:rsidR="00B1248D" w:rsidRPr="00C07695" w:rsidRDefault="00B1248D"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B1248D" w:rsidRPr="00C07695" w:rsidRDefault="00B1248D"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B1248D" w:rsidRPr="00C07695" w:rsidRDefault="00B1248D"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B1248D" w:rsidRPr="00C07695" w:rsidRDefault="00B1248D"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B1248D" w:rsidRPr="00C07695" w:rsidRDefault="00B1248D" w:rsidP="002A2E12">
      <w:pPr>
        <w:spacing w:after="120"/>
        <w:ind w:left="284"/>
        <w:contextualSpacing w:val="0"/>
        <w:jc w:val="both"/>
        <w:rPr>
          <w:lang w:eastAsia="en-US"/>
        </w:rPr>
      </w:pPr>
      <w:r w:rsidRPr="00C07695">
        <w:rPr>
          <w:lang w:eastAsia="en-US"/>
        </w:rPr>
        <w:t xml:space="preserve">b) handlu ludźmi, o którym mowa w art. 189a Kodeksu karnego, </w:t>
      </w:r>
    </w:p>
    <w:p w:rsidR="00B1248D" w:rsidRPr="00C07695" w:rsidRDefault="00B1248D"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B1248D" w:rsidRPr="00C07695" w:rsidRDefault="00B1248D"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1248D" w:rsidRPr="00C07695" w:rsidRDefault="00B1248D"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B1248D" w:rsidRPr="00C07695" w:rsidRDefault="00B1248D"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B1248D" w:rsidRPr="00C07695" w:rsidRDefault="00B1248D"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1248D" w:rsidRPr="00C07695" w:rsidRDefault="00B1248D"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B1248D" w:rsidRPr="00C07695" w:rsidRDefault="00B1248D"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B1248D" w:rsidRPr="00C07695" w:rsidRDefault="00B1248D"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B1248D" w:rsidRPr="00C07695" w:rsidRDefault="00B1248D"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1248D" w:rsidRPr="00C07695" w:rsidRDefault="00B1248D"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B1248D" w:rsidRPr="00C07695" w:rsidRDefault="00B1248D"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B1248D" w:rsidRPr="00C07695" w:rsidRDefault="00B1248D"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B1248D" w:rsidRPr="00C07695" w:rsidRDefault="00B1248D"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B1248D" w:rsidRPr="00C07695" w:rsidRDefault="00B1248D" w:rsidP="002A2E12">
      <w:pPr>
        <w:spacing w:after="120"/>
        <w:ind w:left="0"/>
        <w:contextualSpacing w:val="0"/>
        <w:jc w:val="both"/>
        <w:rPr>
          <w:b/>
          <w:lang w:eastAsia="en-US"/>
        </w:rPr>
      </w:pPr>
    </w:p>
    <w:p w:rsidR="00B1248D" w:rsidRPr="00C07695" w:rsidRDefault="00B1248D" w:rsidP="002A2E12">
      <w:pPr>
        <w:numPr>
          <w:ilvl w:val="0"/>
          <w:numId w:val="15"/>
        </w:numPr>
        <w:spacing w:after="120"/>
        <w:contextualSpacing w:val="0"/>
        <w:jc w:val="both"/>
        <w:rPr>
          <w:b/>
          <w:lang w:eastAsia="en-US"/>
        </w:rPr>
      </w:pPr>
      <w:r w:rsidRPr="00C07695">
        <w:rPr>
          <w:b/>
          <w:lang w:eastAsia="en-US"/>
        </w:rPr>
        <w:t>Opis warunków udziału w postępowaniu.</w:t>
      </w:r>
    </w:p>
    <w:p w:rsidR="00B1248D" w:rsidRDefault="00B1248D" w:rsidP="002A2E12">
      <w:pPr>
        <w:spacing w:after="120"/>
        <w:ind w:left="0"/>
        <w:contextualSpacing w:val="0"/>
        <w:jc w:val="both"/>
        <w:rPr>
          <w:b/>
          <w:sz w:val="20"/>
          <w:szCs w:val="20"/>
          <w:lang w:eastAsia="en-US"/>
        </w:rPr>
      </w:pPr>
      <w:r>
        <w:rPr>
          <w:b/>
          <w:sz w:val="20"/>
          <w:szCs w:val="20"/>
          <w:lang w:eastAsia="en-US"/>
        </w:rPr>
        <w:t xml:space="preserve"> </w:t>
      </w:r>
    </w:p>
    <w:p w:rsidR="00B1248D" w:rsidRPr="00A02E0D" w:rsidRDefault="00B1248D" w:rsidP="002A2E12">
      <w:pPr>
        <w:numPr>
          <w:ilvl w:val="1"/>
          <w:numId w:val="16"/>
        </w:numPr>
        <w:spacing w:after="120"/>
        <w:contextualSpacing w:val="0"/>
        <w:jc w:val="both"/>
        <w:rPr>
          <w:lang w:eastAsia="en-US"/>
        </w:rPr>
      </w:pPr>
      <w:r w:rsidRPr="00A02E0D">
        <w:rPr>
          <w:lang w:eastAsia="en-US"/>
        </w:rPr>
        <w:t xml:space="preserve"> Warunki udziału w postępowaniu:</w:t>
      </w:r>
    </w:p>
    <w:p w:rsidR="00B1248D" w:rsidRPr="00A02E0D" w:rsidRDefault="00B1248D"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B1248D" w:rsidRPr="00A02E0D" w:rsidRDefault="00B1248D"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B1248D" w:rsidRPr="00A02E0D" w:rsidRDefault="00B1248D"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B1248D" w:rsidRPr="00A02E0D" w:rsidRDefault="00B1248D" w:rsidP="002A2E12">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B1248D" w:rsidRPr="00A02E0D" w:rsidRDefault="00B1248D" w:rsidP="002A2E12">
      <w:pPr>
        <w:spacing w:after="120"/>
        <w:ind w:left="0"/>
        <w:contextualSpacing w:val="0"/>
        <w:jc w:val="both"/>
        <w:rPr>
          <w:b/>
          <w:lang w:eastAsia="en-US"/>
        </w:rPr>
      </w:pPr>
    </w:p>
    <w:p w:rsidR="00B1248D" w:rsidRDefault="00B1248D"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Warunek dotyczący </w:t>
      </w:r>
      <w:r w:rsidRPr="00A02E0D">
        <w:rPr>
          <w:i/>
          <w:lang w:eastAsia="en-US"/>
        </w:rPr>
        <w:t>uprawnień do prowadzenia określonej działalności gospodarczej lub zawodowej</w:t>
      </w:r>
      <w:r w:rsidRPr="00A02E0D">
        <w:rPr>
          <w:lang w:eastAsia="en-US"/>
        </w:rPr>
        <w:t>, o którym mowa w ust. 13.1 pkt. 2), jest spełni</w:t>
      </w:r>
      <w:r>
        <w:rPr>
          <w:lang w:eastAsia="en-US"/>
        </w:rPr>
        <w:t>ony, jeżeli co najmniej jeden z </w:t>
      </w:r>
      <w:r w:rsidRPr="00A02E0D">
        <w:rPr>
          <w:lang w:eastAsia="en-US"/>
        </w:rPr>
        <w:t>wykonawców wspólnie ubiegających się o udzielenie zamówienia posiada uprawnienia</w:t>
      </w:r>
      <w:r>
        <w:rPr>
          <w:lang w:eastAsia="en-US"/>
        </w:rPr>
        <w:t xml:space="preserve"> do </w:t>
      </w:r>
      <w:r w:rsidRPr="00A02E0D">
        <w:rPr>
          <w:lang w:eastAsia="en-US"/>
        </w:rPr>
        <w:t xml:space="preserve">prowadzenia określonej działalności gospodarczej lub zawodowej i zrealizuje roboty budowlane*, </w:t>
      </w:r>
      <w:r w:rsidRPr="00A02E0D">
        <w:rPr>
          <w:strike/>
          <w:lang w:eastAsia="en-US"/>
        </w:rPr>
        <w:t>dostawy</w:t>
      </w:r>
      <w:r w:rsidRPr="00A02E0D">
        <w:rPr>
          <w:lang w:eastAsia="en-US"/>
        </w:rPr>
        <w:t xml:space="preserve">* </w:t>
      </w:r>
      <w:r w:rsidRPr="00A02E0D">
        <w:rPr>
          <w:strike/>
          <w:lang w:eastAsia="en-US"/>
        </w:rPr>
        <w:t>lub usługi</w:t>
      </w:r>
      <w:r w:rsidRPr="00A02E0D">
        <w:rPr>
          <w:lang w:eastAsia="en-US"/>
        </w:rPr>
        <w:t>*, do których realizacji te uprawnienia są wymagane.</w:t>
      </w:r>
    </w:p>
    <w:p w:rsidR="00B1248D" w:rsidRDefault="00B1248D"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B1248D" w:rsidRDefault="00B1248D" w:rsidP="00884085">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o którym mowa w ust. 13.2 i 13.3,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roboty budowlane*, </w:t>
      </w:r>
      <w:r w:rsidRPr="00A02E0D">
        <w:rPr>
          <w:strike/>
          <w:lang w:eastAsia="en-US"/>
        </w:rPr>
        <w:t>dostawy* lub usługi</w:t>
      </w:r>
      <w:r w:rsidRPr="00A02E0D">
        <w:rPr>
          <w:lang w:eastAsia="en-US"/>
        </w:rPr>
        <w:t>* wykonają poszczególni wykonawcy.</w:t>
      </w:r>
    </w:p>
    <w:p w:rsidR="00B1248D" w:rsidRPr="00275DB9" w:rsidRDefault="00B1248D" w:rsidP="00884085">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B1248D" w:rsidRDefault="00B1248D"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B1248D" w:rsidRDefault="00B1248D"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1248D" w:rsidRDefault="00B1248D"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B1248D" w:rsidRPr="00A02E0D" w:rsidRDefault="00B1248D"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B1248D" w:rsidRPr="00A02E0D" w:rsidRDefault="00B1248D"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B1248D" w:rsidRPr="00A02E0D" w:rsidRDefault="00B1248D"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B1248D" w:rsidRPr="00A02E0D" w:rsidRDefault="00B1248D"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1248D" w:rsidRDefault="00B1248D"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B1248D" w:rsidRDefault="00B1248D"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B1248D" w:rsidRPr="00A02E0D" w:rsidRDefault="00B1248D"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B1248D" w:rsidRPr="00392002" w:rsidRDefault="00B1248D" w:rsidP="002A2E12">
      <w:pPr>
        <w:spacing w:after="120"/>
        <w:ind w:left="0"/>
        <w:contextualSpacing w:val="0"/>
        <w:jc w:val="both"/>
        <w:rPr>
          <w:sz w:val="18"/>
          <w:szCs w:val="20"/>
          <w:lang w:eastAsia="en-US"/>
        </w:rPr>
      </w:pPr>
    </w:p>
    <w:p w:rsidR="00B1248D" w:rsidRPr="00E57F34" w:rsidRDefault="00B1248D" w:rsidP="002A2E12">
      <w:pPr>
        <w:widowControl w:val="0"/>
        <w:numPr>
          <w:ilvl w:val="0"/>
          <w:numId w:val="18"/>
        </w:numPr>
        <w:spacing w:after="120"/>
        <w:contextualSpacing w:val="0"/>
        <w:jc w:val="both"/>
        <w:rPr>
          <w:b/>
          <w:snapToGrid w:val="0"/>
          <w:lang w:eastAsia="en-US"/>
        </w:rPr>
      </w:pPr>
      <w:r w:rsidRPr="00E57F34">
        <w:rPr>
          <w:b/>
          <w:snapToGrid w:val="0"/>
          <w:lang w:eastAsia="en-US"/>
        </w:rPr>
        <w:t>Sposób obliczenia ceny.</w:t>
      </w:r>
    </w:p>
    <w:p w:rsidR="00B1248D" w:rsidRDefault="00B1248D" w:rsidP="002A2E12">
      <w:pPr>
        <w:widowControl w:val="0"/>
        <w:numPr>
          <w:ilvl w:val="1"/>
          <w:numId w:val="18"/>
        </w:numPr>
        <w:spacing w:after="120"/>
        <w:contextualSpacing w:val="0"/>
        <w:jc w:val="both"/>
        <w:rPr>
          <w:lang w:eastAsia="en-US"/>
        </w:rPr>
      </w:pPr>
      <w:r w:rsidRPr="005D089B">
        <w:rPr>
          <w:lang w:eastAsia="en-US"/>
        </w:rPr>
        <w:t xml:space="preserve">Wykonawca poda cenę oferty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B1248D" w:rsidRPr="009F0737" w:rsidRDefault="00B1248D" w:rsidP="002A2E12">
      <w:pPr>
        <w:widowControl w:val="0"/>
        <w:numPr>
          <w:ilvl w:val="1"/>
          <w:numId w:val="18"/>
        </w:numPr>
        <w:spacing w:after="120"/>
        <w:contextualSpacing w:val="0"/>
        <w:jc w:val="both"/>
        <w:rPr>
          <w:lang w:eastAsia="en-US"/>
        </w:rPr>
      </w:pPr>
      <w:r>
        <w:rPr>
          <w:b/>
          <w:lang w:eastAsia="en-US"/>
        </w:rPr>
        <w:t>Dla zadania nr 1 – Cena oferty stanowi wynagrodzenie kosztorysowe.</w:t>
      </w:r>
    </w:p>
    <w:p w:rsidR="00B1248D" w:rsidRPr="005D089B" w:rsidRDefault="00B1248D" w:rsidP="002A2E12">
      <w:pPr>
        <w:widowControl w:val="0"/>
        <w:numPr>
          <w:ilvl w:val="1"/>
          <w:numId w:val="18"/>
        </w:numPr>
        <w:spacing w:after="120"/>
        <w:contextualSpacing w:val="0"/>
        <w:jc w:val="both"/>
        <w:rPr>
          <w:lang w:eastAsia="en-US"/>
        </w:rPr>
      </w:pPr>
      <w:r>
        <w:rPr>
          <w:b/>
          <w:lang w:eastAsia="en-US"/>
        </w:rPr>
        <w:t xml:space="preserve">Dla zadania nr 2 - </w:t>
      </w:r>
      <w:r w:rsidRPr="005D089B">
        <w:rPr>
          <w:b/>
          <w:lang w:eastAsia="en-US"/>
        </w:rPr>
        <w:t>Cena oferty stanowi wynagrodzenie ryczałtowe.</w:t>
      </w:r>
    </w:p>
    <w:p w:rsidR="00B1248D" w:rsidRDefault="00B1248D" w:rsidP="002A2E12">
      <w:pPr>
        <w:widowControl w:val="0"/>
        <w:numPr>
          <w:ilvl w:val="1"/>
          <w:numId w:val="18"/>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B1248D" w:rsidRDefault="00B1248D" w:rsidP="002A2E12">
      <w:pPr>
        <w:widowControl w:val="0"/>
        <w:numPr>
          <w:ilvl w:val="1"/>
          <w:numId w:val="18"/>
        </w:numPr>
        <w:spacing w:after="120"/>
        <w:contextualSpacing w:val="0"/>
        <w:jc w:val="both"/>
        <w:rPr>
          <w:lang w:eastAsia="en-US"/>
        </w:rPr>
      </w:pPr>
      <w:r w:rsidRPr="005D089B">
        <w:rPr>
          <w:lang w:eastAsia="en-US"/>
        </w:rPr>
        <w:t>Wykonawca poda w Formularzu Ofertowym stawkę podatku od towarów i usług (VAT) właściwą dla przedmiotu zamówienia,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spowoduje odrzucenie oferty, jeżeli nie ziszczą się</w:t>
      </w:r>
      <w:r>
        <w:rPr>
          <w:lang w:eastAsia="en-US"/>
        </w:rPr>
        <w:t xml:space="preserve"> ustawowe przesłanki omyłki (na </w:t>
      </w:r>
      <w:r w:rsidRPr="005D089B">
        <w:rPr>
          <w:lang w:eastAsia="en-US"/>
        </w:rPr>
        <w:t>podst</w:t>
      </w:r>
      <w:r>
        <w:rPr>
          <w:lang w:eastAsia="en-US"/>
        </w:rPr>
        <w:t>awie art.226 ust.1 pkt 10 pzp w </w:t>
      </w:r>
      <w:r w:rsidRPr="005D089B">
        <w:rPr>
          <w:lang w:eastAsia="en-US"/>
        </w:rPr>
        <w:t>związku z art. 223 ust. 2 pkt 3 pzp).</w:t>
      </w:r>
    </w:p>
    <w:p w:rsidR="00B1248D" w:rsidRDefault="00B1248D" w:rsidP="002A2E12">
      <w:pPr>
        <w:widowControl w:val="0"/>
        <w:numPr>
          <w:ilvl w:val="1"/>
          <w:numId w:val="18"/>
        </w:numPr>
        <w:spacing w:after="120"/>
        <w:contextualSpacing w:val="0"/>
        <w:jc w:val="both"/>
        <w:rPr>
          <w:lang w:eastAsia="en-US"/>
        </w:rPr>
      </w:pPr>
      <w:r w:rsidRPr="005D089B">
        <w:rPr>
          <w:lang w:eastAsia="en-US"/>
        </w:rPr>
        <w:t>Rozliczenia między Zamawiającym a Wykonawcą będą prowadzone w złotych polskich (PLN).</w:t>
      </w:r>
    </w:p>
    <w:p w:rsidR="00B1248D" w:rsidRDefault="00B1248D" w:rsidP="002A2E12">
      <w:pPr>
        <w:widowControl w:val="0"/>
        <w:numPr>
          <w:ilvl w:val="1"/>
          <w:numId w:val="18"/>
        </w:numPr>
        <w:spacing w:after="120"/>
        <w:contextualSpacing w:val="0"/>
        <w:jc w:val="both"/>
        <w:rPr>
          <w:lang w:eastAsia="en-US"/>
        </w:rPr>
      </w:pPr>
      <w:r w:rsidRPr="005D089B">
        <w:rPr>
          <w:lang w:eastAsia="en-US"/>
        </w:rPr>
        <w:t>W przypadku rozbi</w:t>
      </w:r>
      <w:r>
        <w:rPr>
          <w:lang w:eastAsia="en-US"/>
        </w:rPr>
        <w:t xml:space="preserve">eżności pomiędzy ceną </w:t>
      </w:r>
      <w:r w:rsidRPr="005D089B">
        <w:rPr>
          <w:lang w:eastAsia="en-US"/>
        </w:rPr>
        <w:t xml:space="preserve"> podaną cyfrowo a słownie, jako wartość właściwa zostanie przyjęta </w:t>
      </w:r>
      <w:r>
        <w:rPr>
          <w:b/>
          <w:lang w:eastAsia="en-US"/>
        </w:rPr>
        <w:t>cena</w:t>
      </w:r>
      <w:r w:rsidRPr="005D089B">
        <w:rPr>
          <w:b/>
          <w:lang w:eastAsia="en-US"/>
        </w:rPr>
        <w:t xml:space="preserve"> podana słownie</w:t>
      </w:r>
      <w:r w:rsidRPr="005D089B">
        <w:rPr>
          <w:lang w:eastAsia="en-US"/>
        </w:rPr>
        <w:t>.</w:t>
      </w:r>
    </w:p>
    <w:p w:rsidR="00B1248D" w:rsidRDefault="00B1248D" w:rsidP="002A2E12">
      <w:pPr>
        <w:widowControl w:val="0"/>
        <w:numPr>
          <w:ilvl w:val="1"/>
          <w:numId w:val="18"/>
        </w:numPr>
        <w:spacing w:after="120"/>
        <w:contextualSpacing w:val="0"/>
        <w:jc w:val="both"/>
        <w:rPr>
          <w:lang w:eastAsia="en-US"/>
        </w:rPr>
      </w:pPr>
      <w:r w:rsidRPr="005D089B">
        <w:t>Sposób zapłaty i rozliczenia za realizację niniejszego z</w:t>
      </w:r>
      <w:r>
        <w:t>amówienia, określone zostały we </w:t>
      </w:r>
      <w:r w:rsidRPr="005D089B">
        <w:t>wzorze umowy w sprawie zamówienia publicznego (Tom II niniejszej SWZ).</w:t>
      </w:r>
    </w:p>
    <w:p w:rsidR="00B1248D" w:rsidRPr="005D089B" w:rsidRDefault="00B1248D" w:rsidP="002A2E12">
      <w:pPr>
        <w:widowControl w:val="0"/>
        <w:numPr>
          <w:ilvl w:val="1"/>
          <w:numId w:val="18"/>
        </w:numPr>
        <w:spacing w:after="120"/>
        <w:contextualSpacing w:val="0"/>
        <w:jc w:val="both"/>
        <w:rPr>
          <w:lang w:eastAsia="en-US"/>
        </w:rPr>
      </w:pPr>
      <w:r w:rsidRPr="005D089B">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B1248D" w:rsidRDefault="00B1248D" w:rsidP="002A2E12">
      <w:pPr>
        <w:spacing w:after="120"/>
        <w:ind w:left="0"/>
        <w:contextualSpacing w:val="0"/>
        <w:jc w:val="both"/>
        <w:rPr>
          <w:b/>
          <w:sz w:val="20"/>
          <w:szCs w:val="20"/>
          <w:lang w:eastAsia="en-US"/>
        </w:rPr>
      </w:pPr>
    </w:p>
    <w:p w:rsidR="00B1248D" w:rsidRPr="005D089B" w:rsidRDefault="00B1248D" w:rsidP="002A2E12">
      <w:pPr>
        <w:numPr>
          <w:ilvl w:val="0"/>
          <w:numId w:val="19"/>
        </w:numPr>
        <w:spacing w:after="120"/>
        <w:contextualSpacing w:val="0"/>
        <w:jc w:val="both"/>
        <w:rPr>
          <w:b/>
          <w:lang w:eastAsia="en-US"/>
        </w:rPr>
      </w:pPr>
      <w:r w:rsidRPr="005D089B">
        <w:rPr>
          <w:b/>
          <w:lang w:eastAsia="en-US"/>
        </w:rPr>
        <w:t>Opis kryteriów oceny ofert wraz z podaniem wag tych kryteriów i sposobu oceny ofert.</w:t>
      </w:r>
    </w:p>
    <w:p w:rsidR="00B1248D" w:rsidRPr="005D089B" w:rsidRDefault="00B1248D" w:rsidP="002A2E12">
      <w:pPr>
        <w:numPr>
          <w:ilvl w:val="1"/>
          <w:numId w:val="19"/>
        </w:numPr>
        <w:spacing w:after="120"/>
        <w:contextualSpacing w:val="0"/>
        <w:jc w:val="both"/>
        <w:rPr>
          <w:b/>
          <w:lang w:eastAsia="en-US"/>
        </w:rPr>
      </w:pPr>
      <w:r w:rsidRPr="005D089B">
        <w:rPr>
          <w:lang w:eastAsia="en-US"/>
        </w:rPr>
        <w:t>Przy wyborze oferty Zamawiający będzie stosował następująca kryteria:</w:t>
      </w:r>
    </w:p>
    <w:p w:rsidR="00B1248D" w:rsidRPr="005D089B" w:rsidRDefault="00B1248D"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B1248D" w:rsidRPr="005D089B" w:rsidTr="00ED74EC">
        <w:trPr>
          <w:trHeight w:val="320"/>
          <w:jc w:val="center"/>
        </w:trPr>
        <w:tc>
          <w:tcPr>
            <w:tcW w:w="332" w:type="pct"/>
            <w:vAlign w:val="center"/>
          </w:tcPr>
          <w:p w:rsidR="00B1248D" w:rsidRPr="005D089B" w:rsidRDefault="00B1248D"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8" w:type="pct"/>
            <w:vAlign w:val="center"/>
          </w:tcPr>
          <w:p w:rsidR="00B1248D" w:rsidRPr="005D089B" w:rsidRDefault="00B1248D"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10" w:type="pct"/>
            <w:vAlign w:val="center"/>
          </w:tcPr>
          <w:p w:rsidR="00B1248D" w:rsidRPr="005D089B" w:rsidRDefault="00B1248D"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B1248D" w:rsidRPr="005D089B" w:rsidTr="00ED74EC">
        <w:trPr>
          <w:trHeight w:val="298"/>
          <w:jc w:val="center"/>
        </w:trPr>
        <w:tc>
          <w:tcPr>
            <w:tcW w:w="332" w:type="pct"/>
            <w:vAlign w:val="center"/>
          </w:tcPr>
          <w:p w:rsidR="00B1248D" w:rsidRPr="005D089B" w:rsidRDefault="00B1248D" w:rsidP="002A2E12">
            <w:pPr>
              <w:pStyle w:val="NoSpacing"/>
              <w:spacing w:after="120"/>
              <w:jc w:val="center"/>
              <w:rPr>
                <w:rFonts w:ascii="Times New Roman" w:hAnsi="Times New Roman"/>
                <w:sz w:val="24"/>
                <w:szCs w:val="24"/>
              </w:rPr>
            </w:pPr>
            <w:r w:rsidRPr="005D089B">
              <w:rPr>
                <w:rFonts w:ascii="Times New Roman" w:hAnsi="Times New Roman"/>
                <w:sz w:val="24"/>
                <w:szCs w:val="24"/>
              </w:rPr>
              <w:t>P1.</w:t>
            </w:r>
          </w:p>
        </w:tc>
        <w:tc>
          <w:tcPr>
            <w:tcW w:w="2358" w:type="pct"/>
            <w:vAlign w:val="center"/>
          </w:tcPr>
          <w:p w:rsidR="00B1248D" w:rsidRPr="005D089B" w:rsidRDefault="00B1248D" w:rsidP="002A2E12">
            <w:pPr>
              <w:pStyle w:val="NoSpacing"/>
              <w:spacing w:after="120"/>
              <w:jc w:val="center"/>
              <w:rPr>
                <w:rFonts w:ascii="Times New Roman" w:hAnsi="Times New Roman"/>
                <w:sz w:val="24"/>
                <w:szCs w:val="24"/>
              </w:rPr>
            </w:pPr>
            <w:r w:rsidRPr="005D089B">
              <w:rPr>
                <w:rFonts w:ascii="Times New Roman" w:hAnsi="Times New Roman"/>
                <w:sz w:val="24"/>
                <w:szCs w:val="24"/>
              </w:rPr>
              <w:t>Cena brutto oferty</w:t>
            </w:r>
          </w:p>
        </w:tc>
        <w:tc>
          <w:tcPr>
            <w:tcW w:w="2310" w:type="pct"/>
            <w:vAlign w:val="center"/>
          </w:tcPr>
          <w:p w:rsidR="00B1248D" w:rsidRPr="005D089B" w:rsidRDefault="00B1248D" w:rsidP="002A2E12">
            <w:pPr>
              <w:pStyle w:val="NoSpacing"/>
              <w:spacing w:after="120"/>
              <w:jc w:val="center"/>
              <w:rPr>
                <w:rFonts w:ascii="Times New Roman" w:hAnsi="Times New Roman"/>
                <w:sz w:val="24"/>
                <w:szCs w:val="24"/>
              </w:rPr>
            </w:pPr>
            <w:r w:rsidRPr="005D089B">
              <w:rPr>
                <w:rFonts w:ascii="Times New Roman" w:hAnsi="Times New Roman"/>
                <w:sz w:val="24"/>
                <w:szCs w:val="24"/>
              </w:rPr>
              <w:t>60 %</w:t>
            </w:r>
          </w:p>
        </w:tc>
      </w:tr>
      <w:tr w:rsidR="00B1248D" w:rsidRPr="005D089B" w:rsidTr="00ED74EC">
        <w:trPr>
          <w:trHeight w:val="298"/>
          <w:jc w:val="center"/>
        </w:trPr>
        <w:tc>
          <w:tcPr>
            <w:tcW w:w="332" w:type="pct"/>
            <w:vAlign w:val="center"/>
          </w:tcPr>
          <w:p w:rsidR="00B1248D" w:rsidRPr="005D089B" w:rsidRDefault="00B1248D" w:rsidP="002A2E12">
            <w:pPr>
              <w:pStyle w:val="NoSpacing"/>
              <w:spacing w:after="120"/>
              <w:jc w:val="center"/>
              <w:rPr>
                <w:rFonts w:ascii="Times New Roman" w:hAnsi="Times New Roman"/>
                <w:sz w:val="24"/>
                <w:szCs w:val="24"/>
              </w:rPr>
            </w:pPr>
            <w:r w:rsidRPr="005D089B">
              <w:rPr>
                <w:rFonts w:ascii="Times New Roman" w:hAnsi="Times New Roman"/>
                <w:sz w:val="24"/>
                <w:szCs w:val="24"/>
              </w:rPr>
              <w:t>P2.</w:t>
            </w:r>
          </w:p>
        </w:tc>
        <w:tc>
          <w:tcPr>
            <w:tcW w:w="2358" w:type="pct"/>
            <w:vAlign w:val="center"/>
          </w:tcPr>
          <w:p w:rsidR="00B1248D" w:rsidRPr="005D089B" w:rsidRDefault="00B1248D" w:rsidP="002A2E12">
            <w:pPr>
              <w:pStyle w:val="NoSpacing"/>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10" w:type="pct"/>
            <w:vAlign w:val="center"/>
          </w:tcPr>
          <w:p w:rsidR="00B1248D" w:rsidRPr="005D089B" w:rsidRDefault="00B1248D" w:rsidP="002A2E12">
            <w:pPr>
              <w:pStyle w:val="NoSpacing"/>
              <w:spacing w:after="120"/>
              <w:jc w:val="center"/>
              <w:rPr>
                <w:rFonts w:ascii="Times New Roman" w:hAnsi="Times New Roman"/>
                <w:sz w:val="24"/>
                <w:szCs w:val="24"/>
              </w:rPr>
            </w:pPr>
            <w:r w:rsidRPr="005D089B">
              <w:rPr>
                <w:rFonts w:ascii="Times New Roman" w:hAnsi="Times New Roman"/>
                <w:sz w:val="24"/>
                <w:szCs w:val="24"/>
              </w:rPr>
              <w:t>40 %</w:t>
            </w:r>
          </w:p>
        </w:tc>
      </w:tr>
    </w:tbl>
    <w:p w:rsidR="00B1248D" w:rsidRPr="005D089B" w:rsidRDefault="00B1248D" w:rsidP="002A2E12">
      <w:pPr>
        <w:widowControl w:val="0"/>
        <w:autoSpaceDE w:val="0"/>
        <w:autoSpaceDN w:val="0"/>
        <w:adjustRightInd w:val="0"/>
        <w:spacing w:after="120"/>
        <w:ind w:left="0"/>
        <w:contextualSpacing w:val="0"/>
        <w:jc w:val="both"/>
        <w:rPr>
          <w:lang w:eastAsia="en-US"/>
        </w:rPr>
      </w:pPr>
    </w:p>
    <w:p w:rsidR="00B1248D" w:rsidRPr="005D089B" w:rsidRDefault="00B1248D" w:rsidP="002A2E12">
      <w:pPr>
        <w:widowControl w:val="0"/>
        <w:autoSpaceDE w:val="0"/>
        <w:autoSpaceDN w:val="0"/>
        <w:adjustRightInd w:val="0"/>
        <w:spacing w:after="120"/>
        <w:ind w:left="0"/>
        <w:contextualSpacing w:val="0"/>
        <w:jc w:val="center"/>
        <w:rPr>
          <w:lang w:eastAsia="en-US"/>
        </w:rPr>
      </w:pPr>
      <w:r w:rsidRPr="005D089B">
        <w:rPr>
          <w:lang w:eastAsia="en-US"/>
        </w:rPr>
        <w:t>Łączna ilość punktów oferty = P1+P2</w:t>
      </w:r>
    </w:p>
    <w:p w:rsidR="00B1248D" w:rsidRPr="005D089B" w:rsidRDefault="00B1248D"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B1248D" w:rsidRPr="005D089B" w:rsidRDefault="00B1248D" w:rsidP="002A2E12">
      <w:pPr>
        <w:widowControl w:val="0"/>
        <w:autoSpaceDE w:val="0"/>
        <w:autoSpaceDN w:val="0"/>
        <w:adjustRightInd w:val="0"/>
        <w:spacing w:after="120"/>
        <w:ind w:left="0"/>
        <w:contextualSpacing w:val="0"/>
        <w:jc w:val="both"/>
        <w:rPr>
          <w:lang w:eastAsia="en-US"/>
        </w:rPr>
      </w:pPr>
      <w:r w:rsidRPr="005D089B">
        <w:rPr>
          <w:b/>
          <w:lang w:eastAsia="en-US"/>
        </w:rPr>
        <w:t>P1 Max. 60 pkt</w:t>
      </w:r>
      <w:r w:rsidRPr="005D089B">
        <w:rPr>
          <w:lang w:eastAsia="en-US"/>
        </w:rPr>
        <w:t>: Za podstawę obliczeń przyjęta zostanie cena brutto za zrealizowanie całości zamówienia podana w formularzu oferty. Do określenia liczby punktów uzyskanej przez Wykonawcę za kryterium „Cena brutto oferty” wykorzystany zostanie wzór:</w:t>
      </w:r>
    </w:p>
    <w:p w:rsidR="00B1248D" w:rsidRPr="005D089B" w:rsidRDefault="00B1248D"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
    <w:p w:rsidR="00B1248D" w:rsidRPr="005D089B" w:rsidRDefault="00B1248D" w:rsidP="002A2E12">
      <w:pPr>
        <w:pStyle w:val="NoSpacing"/>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B1248D" w:rsidRPr="005D089B" w:rsidRDefault="00B1248D" w:rsidP="002A2E12">
      <w:pPr>
        <w:pStyle w:val="NoSpacing"/>
        <w:spacing w:after="120"/>
        <w:jc w:val="center"/>
        <w:rPr>
          <w:rFonts w:ascii="Times New Roman" w:hAnsi="Times New Roman"/>
          <w:color w:val="1D1B11"/>
          <w:sz w:val="24"/>
          <w:szCs w:val="24"/>
        </w:rPr>
      </w:pPr>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
    <w:p w:rsidR="00B1248D" w:rsidRPr="005D089B" w:rsidRDefault="00B1248D" w:rsidP="002A2E12">
      <w:pPr>
        <w:spacing w:after="120"/>
        <w:ind w:left="0"/>
        <w:contextualSpacing w:val="0"/>
        <w:jc w:val="both"/>
        <w:rPr>
          <w:rFonts w:eastAsia="SimSun"/>
          <w:noProof/>
          <w:lang w:eastAsia="en-US"/>
        </w:rPr>
      </w:pPr>
      <w:r w:rsidRPr="005D089B">
        <w:rPr>
          <w:rFonts w:eastAsia="SimSun"/>
          <w:noProof/>
          <w:lang w:eastAsia="en-US"/>
        </w:rPr>
        <w:t>gdzie:</w:t>
      </w:r>
    </w:p>
    <w:p w:rsidR="00B1248D" w:rsidRPr="005D089B" w:rsidRDefault="00B1248D"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B1248D" w:rsidRPr="005D089B" w:rsidRDefault="00B1248D"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B1248D" w:rsidRPr="005D089B" w:rsidRDefault="00B1248D"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B1248D" w:rsidRPr="005D089B" w:rsidRDefault="00B1248D"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B1248D" w:rsidRPr="005D089B" w:rsidRDefault="00B1248D" w:rsidP="002A2E12">
      <w:pPr>
        <w:spacing w:after="120"/>
        <w:ind w:left="0"/>
        <w:contextualSpacing w:val="0"/>
        <w:jc w:val="both"/>
        <w:rPr>
          <w:b/>
          <w:lang w:eastAsia="en-US"/>
        </w:rPr>
      </w:pPr>
    </w:p>
    <w:p w:rsidR="00B1248D" w:rsidRDefault="00B1248D"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B1248D" w:rsidRPr="005D089B" w:rsidRDefault="00B1248D" w:rsidP="002A2E12">
      <w:pPr>
        <w:widowControl w:val="0"/>
        <w:autoSpaceDE w:val="0"/>
        <w:autoSpaceDN w:val="0"/>
        <w:adjustRightInd w:val="0"/>
        <w:spacing w:after="120"/>
        <w:ind w:left="0"/>
        <w:contextualSpacing w:val="0"/>
        <w:jc w:val="both"/>
        <w:rPr>
          <w:b/>
          <w:lang w:eastAsia="en-US"/>
        </w:rPr>
      </w:pPr>
      <w:r>
        <w:rPr>
          <w:b/>
          <w:lang w:eastAsia="en-US"/>
        </w:rPr>
        <w:t xml:space="preserve">DLA ZAD. 1 - </w:t>
      </w:r>
      <w:r w:rsidRPr="00066AAF">
        <w:rPr>
          <w:b/>
        </w:rPr>
        <w:t>Remont drogi wewnęt</w:t>
      </w:r>
      <w:r>
        <w:rPr>
          <w:b/>
        </w:rPr>
        <w:t>rznej Modliszewice – Trzemeszna.</w:t>
      </w:r>
    </w:p>
    <w:p w:rsidR="00B1248D" w:rsidRPr="005D089B" w:rsidRDefault="00B1248D" w:rsidP="002A2E12">
      <w:pPr>
        <w:widowControl w:val="0"/>
        <w:autoSpaceDE w:val="0"/>
        <w:autoSpaceDN w:val="0"/>
        <w:adjustRightInd w:val="0"/>
        <w:spacing w:after="120"/>
        <w:ind w:left="0"/>
        <w:contextualSpacing w:val="0"/>
        <w:jc w:val="both"/>
        <w:rPr>
          <w:lang w:eastAsia="en-US"/>
        </w:rPr>
      </w:pPr>
      <w:r w:rsidRPr="005D089B">
        <w:rPr>
          <w:b/>
          <w:lang w:eastAsia="en-US"/>
        </w:rPr>
        <w:t>P2= max. 40 pkt. Okres gwara</w:t>
      </w:r>
      <w:r>
        <w:rPr>
          <w:b/>
          <w:lang w:eastAsia="en-US"/>
        </w:rPr>
        <w:t>ncji nie może być krótszy niż 12</w:t>
      </w:r>
      <w:r w:rsidRPr="005D089B">
        <w:rPr>
          <w:b/>
          <w:lang w:eastAsia="en-US"/>
        </w:rPr>
        <w:t xml:space="preserve">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B1248D" w:rsidRPr="005D089B" w:rsidTr="001451F0">
        <w:trPr>
          <w:cantSplit/>
          <w:tblHeader/>
        </w:trPr>
        <w:tc>
          <w:tcPr>
            <w:tcW w:w="1621" w:type="dxa"/>
          </w:tcPr>
          <w:p w:rsidR="00B1248D" w:rsidRPr="005D089B" w:rsidRDefault="00B1248D" w:rsidP="002A2E12">
            <w:pPr>
              <w:pStyle w:val="Nagwektabeli"/>
              <w:rPr>
                <w:rFonts w:cs="Times New Roman"/>
                <w:b w:val="0"/>
                <w:bCs w:val="0"/>
              </w:rPr>
            </w:pPr>
            <w:r w:rsidRPr="005D089B">
              <w:rPr>
                <w:rFonts w:cs="Times New Roman"/>
                <w:b w:val="0"/>
                <w:bCs w:val="0"/>
              </w:rPr>
              <w:t xml:space="preserve">Okres udzielonej gwarancji </w:t>
            </w:r>
          </w:p>
          <w:p w:rsidR="00B1248D" w:rsidRPr="005D089B" w:rsidRDefault="00B1248D"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B1248D" w:rsidRPr="005D089B" w:rsidRDefault="00B1248D" w:rsidP="002A2E12">
            <w:pPr>
              <w:pStyle w:val="Nagwektabeli"/>
              <w:rPr>
                <w:rFonts w:cs="Times New Roman"/>
                <w:i w:val="0"/>
                <w:iCs w:val="0"/>
              </w:rPr>
            </w:pPr>
            <w:r>
              <w:rPr>
                <w:rFonts w:cs="Times New Roman"/>
                <w:i w:val="0"/>
                <w:iCs w:val="0"/>
              </w:rPr>
              <w:t>12</w:t>
            </w:r>
          </w:p>
        </w:tc>
        <w:tc>
          <w:tcPr>
            <w:tcW w:w="2547" w:type="dxa"/>
            <w:tcBorders>
              <w:right w:val="single" w:sz="4" w:space="0" w:color="auto"/>
            </w:tcBorders>
            <w:vAlign w:val="center"/>
          </w:tcPr>
          <w:p w:rsidR="00B1248D" w:rsidRPr="005D089B" w:rsidRDefault="00B1248D" w:rsidP="002A2E12">
            <w:pPr>
              <w:pStyle w:val="Nagwektabeli"/>
              <w:rPr>
                <w:rFonts w:cs="Times New Roman"/>
                <w:i w:val="0"/>
                <w:iCs w:val="0"/>
              </w:rPr>
            </w:pPr>
            <w:r>
              <w:rPr>
                <w:rFonts w:cs="Times New Roman"/>
                <w:i w:val="0"/>
                <w:iCs w:val="0"/>
              </w:rPr>
              <w:t>24</w:t>
            </w:r>
          </w:p>
        </w:tc>
        <w:tc>
          <w:tcPr>
            <w:tcW w:w="2100" w:type="dxa"/>
            <w:tcBorders>
              <w:left w:val="single" w:sz="4" w:space="0" w:color="auto"/>
            </w:tcBorders>
            <w:vAlign w:val="center"/>
          </w:tcPr>
          <w:p w:rsidR="00B1248D" w:rsidRPr="005D089B" w:rsidRDefault="00B1248D" w:rsidP="002A2E12">
            <w:pPr>
              <w:pStyle w:val="Nagwektabeli"/>
              <w:rPr>
                <w:rFonts w:cs="Times New Roman"/>
                <w:i w:val="0"/>
                <w:iCs w:val="0"/>
              </w:rPr>
            </w:pPr>
            <w:r>
              <w:rPr>
                <w:rFonts w:cs="Times New Roman"/>
                <w:i w:val="0"/>
                <w:iCs w:val="0"/>
              </w:rPr>
              <w:t>36</w:t>
            </w:r>
            <w:r w:rsidRPr="005D089B">
              <w:rPr>
                <w:rFonts w:cs="Times New Roman"/>
                <w:i w:val="0"/>
                <w:iCs w:val="0"/>
              </w:rPr>
              <w:t xml:space="preserve"> i więcej</w:t>
            </w:r>
          </w:p>
        </w:tc>
      </w:tr>
      <w:tr w:rsidR="00B1248D" w:rsidRPr="005D089B" w:rsidTr="001451F0">
        <w:trPr>
          <w:cantSplit/>
        </w:trPr>
        <w:tc>
          <w:tcPr>
            <w:tcW w:w="1621" w:type="dxa"/>
          </w:tcPr>
          <w:p w:rsidR="00B1248D" w:rsidRPr="005D089B" w:rsidRDefault="00B1248D"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B1248D" w:rsidRPr="005D089B" w:rsidRDefault="00B1248D" w:rsidP="002A2E12">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B1248D" w:rsidRPr="005D089B" w:rsidRDefault="00B1248D" w:rsidP="002A2E12">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B1248D" w:rsidRPr="005D089B" w:rsidRDefault="00B1248D" w:rsidP="002A2E12">
            <w:pPr>
              <w:pStyle w:val="Zawartotabeli"/>
              <w:spacing w:after="120"/>
              <w:jc w:val="center"/>
              <w:rPr>
                <w:rFonts w:cs="Times New Roman"/>
                <w:b/>
                <w:bCs/>
                <w:sz w:val="24"/>
              </w:rPr>
            </w:pPr>
            <w:r w:rsidRPr="005D089B">
              <w:rPr>
                <w:rFonts w:cs="Times New Roman"/>
                <w:b/>
                <w:bCs/>
                <w:sz w:val="24"/>
              </w:rPr>
              <w:t>40</w:t>
            </w:r>
          </w:p>
        </w:tc>
      </w:tr>
    </w:tbl>
    <w:p w:rsidR="00B1248D" w:rsidRDefault="00B1248D" w:rsidP="002A2E12">
      <w:pPr>
        <w:widowControl w:val="0"/>
        <w:autoSpaceDE w:val="0"/>
        <w:autoSpaceDN w:val="0"/>
        <w:adjustRightInd w:val="0"/>
        <w:spacing w:after="120"/>
        <w:ind w:left="0"/>
        <w:contextualSpacing w:val="0"/>
        <w:jc w:val="both"/>
        <w:rPr>
          <w:lang w:eastAsia="en-US"/>
        </w:rPr>
      </w:pPr>
    </w:p>
    <w:p w:rsidR="00B1248D" w:rsidRDefault="00B1248D" w:rsidP="00C42274">
      <w:pPr>
        <w:spacing w:line="360" w:lineRule="auto"/>
        <w:ind w:left="0"/>
        <w:rPr>
          <w:b/>
          <w:lang w:eastAsia="en-US"/>
        </w:rPr>
      </w:pPr>
    </w:p>
    <w:p w:rsidR="00B1248D" w:rsidRPr="005D089B" w:rsidRDefault="00B1248D" w:rsidP="00C42274">
      <w:pPr>
        <w:spacing w:line="360" w:lineRule="auto"/>
        <w:ind w:left="0"/>
        <w:rPr>
          <w:b/>
        </w:rPr>
      </w:pPr>
      <w:r>
        <w:rPr>
          <w:b/>
          <w:lang w:eastAsia="en-US"/>
        </w:rPr>
        <w:t xml:space="preserve">DLA ZAD. 2 - </w:t>
      </w:r>
      <w:r w:rsidRPr="00B7652F">
        <w:rPr>
          <w:b/>
        </w:rPr>
        <w:t>Przebudowa drogi wewnętrznej w Bedlenku  (fundusz sołecki).</w:t>
      </w:r>
    </w:p>
    <w:p w:rsidR="00B1248D" w:rsidRPr="005D089B" w:rsidRDefault="00B1248D" w:rsidP="00C42274">
      <w:pPr>
        <w:widowControl w:val="0"/>
        <w:autoSpaceDE w:val="0"/>
        <w:autoSpaceDN w:val="0"/>
        <w:adjustRightInd w:val="0"/>
        <w:spacing w:after="120"/>
        <w:ind w:left="0"/>
        <w:contextualSpacing w:val="0"/>
        <w:jc w:val="both"/>
        <w:rPr>
          <w:lang w:eastAsia="en-US"/>
        </w:rPr>
      </w:pPr>
      <w:r w:rsidRPr="005D089B">
        <w:rPr>
          <w:b/>
          <w:lang w:eastAsia="en-US"/>
        </w:rPr>
        <w:t xml:space="preserve">P2= max. 40 pkt. Okres gwarancji nie może być krótszy niż 36 miesięcy. </w:t>
      </w:r>
      <w:r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B1248D" w:rsidRPr="005D089B" w:rsidTr="006F7295">
        <w:trPr>
          <w:cantSplit/>
          <w:tblHeader/>
        </w:trPr>
        <w:tc>
          <w:tcPr>
            <w:tcW w:w="1621" w:type="dxa"/>
          </w:tcPr>
          <w:p w:rsidR="00B1248D" w:rsidRPr="005D089B" w:rsidRDefault="00B1248D" w:rsidP="006F7295">
            <w:pPr>
              <w:pStyle w:val="Nagwektabeli"/>
              <w:rPr>
                <w:rFonts w:cs="Times New Roman"/>
                <w:b w:val="0"/>
                <w:bCs w:val="0"/>
              </w:rPr>
            </w:pPr>
            <w:r w:rsidRPr="005D089B">
              <w:rPr>
                <w:rFonts w:cs="Times New Roman"/>
                <w:b w:val="0"/>
                <w:bCs w:val="0"/>
              </w:rPr>
              <w:t xml:space="preserve">Okres udzielonej gwarancji </w:t>
            </w:r>
          </w:p>
          <w:p w:rsidR="00B1248D" w:rsidRPr="005D089B" w:rsidRDefault="00B1248D" w:rsidP="006F7295">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B1248D" w:rsidRPr="005D089B" w:rsidRDefault="00B1248D" w:rsidP="006F7295">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B1248D" w:rsidRPr="005D089B" w:rsidRDefault="00B1248D" w:rsidP="006F7295">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B1248D" w:rsidRPr="005D089B" w:rsidRDefault="00B1248D" w:rsidP="006F7295">
            <w:pPr>
              <w:pStyle w:val="Nagwektabeli"/>
              <w:rPr>
                <w:rFonts w:cs="Times New Roman"/>
                <w:i w:val="0"/>
                <w:iCs w:val="0"/>
              </w:rPr>
            </w:pPr>
            <w:r w:rsidRPr="005D089B">
              <w:rPr>
                <w:rFonts w:cs="Times New Roman"/>
                <w:i w:val="0"/>
                <w:iCs w:val="0"/>
              </w:rPr>
              <w:t>60 i więcej</w:t>
            </w:r>
          </w:p>
        </w:tc>
      </w:tr>
      <w:tr w:rsidR="00B1248D" w:rsidRPr="005D089B" w:rsidTr="006F7295">
        <w:trPr>
          <w:cantSplit/>
        </w:trPr>
        <w:tc>
          <w:tcPr>
            <w:tcW w:w="1621" w:type="dxa"/>
          </w:tcPr>
          <w:p w:rsidR="00B1248D" w:rsidRPr="005D089B" w:rsidRDefault="00B1248D" w:rsidP="006F7295">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B1248D" w:rsidRPr="005D089B" w:rsidRDefault="00B1248D" w:rsidP="006F7295">
            <w:pPr>
              <w:pStyle w:val="Zawartotabeli"/>
              <w:spacing w:after="120"/>
              <w:jc w:val="center"/>
              <w:rPr>
                <w:rFonts w:cs="Times New Roman"/>
                <w:b/>
                <w:bCs/>
                <w:sz w:val="24"/>
              </w:rPr>
            </w:pPr>
            <w:r w:rsidRPr="005D089B">
              <w:rPr>
                <w:rFonts w:cs="Times New Roman"/>
                <w:b/>
                <w:bCs/>
                <w:sz w:val="24"/>
              </w:rPr>
              <w:t>30</w:t>
            </w:r>
          </w:p>
        </w:tc>
        <w:tc>
          <w:tcPr>
            <w:tcW w:w="2547" w:type="dxa"/>
            <w:tcBorders>
              <w:right w:val="single" w:sz="4" w:space="0" w:color="auto"/>
            </w:tcBorders>
            <w:vAlign w:val="center"/>
          </w:tcPr>
          <w:p w:rsidR="00B1248D" w:rsidRPr="005D089B" w:rsidRDefault="00B1248D" w:rsidP="006F7295">
            <w:pPr>
              <w:pStyle w:val="Zawartotabeli"/>
              <w:spacing w:after="120"/>
              <w:jc w:val="center"/>
              <w:rPr>
                <w:rFonts w:cs="Times New Roman"/>
                <w:b/>
                <w:bCs/>
                <w:sz w:val="24"/>
              </w:rPr>
            </w:pPr>
            <w:r w:rsidRPr="005D089B">
              <w:rPr>
                <w:rFonts w:cs="Times New Roman"/>
                <w:b/>
                <w:bCs/>
                <w:sz w:val="24"/>
              </w:rPr>
              <w:t>35</w:t>
            </w:r>
          </w:p>
        </w:tc>
        <w:tc>
          <w:tcPr>
            <w:tcW w:w="2100" w:type="dxa"/>
            <w:tcBorders>
              <w:left w:val="single" w:sz="4" w:space="0" w:color="auto"/>
            </w:tcBorders>
            <w:vAlign w:val="center"/>
          </w:tcPr>
          <w:p w:rsidR="00B1248D" w:rsidRPr="005D089B" w:rsidRDefault="00B1248D" w:rsidP="006F7295">
            <w:pPr>
              <w:pStyle w:val="Zawartotabeli"/>
              <w:spacing w:after="120"/>
              <w:jc w:val="center"/>
              <w:rPr>
                <w:rFonts w:cs="Times New Roman"/>
                <w:b/>
                <w:bCs/>
                <w:sz w:val="24"/>
              </w:rPr>
            </w:pPr>
            <w:r w:rsidRPr="005D089B">
              <w:rPr>
                <w:rFonts w:cs="Times New Roman"/>
                <w:b/>
                <w:bCs/>
                <w:sz w:val="24"/>
              </w:rPr>
              <w:t>40</w:t>
            </w:r>
          </w:p>
        </w:tc>
      </w:tr>
    </w:tbl>
    <w:p w:rsidR="00B1248D" w:rsidRPr="005D089B" w:rsidRDefault="00B1248D" w:rsidP="00C42274">
      <w:pPr>
        <w:widowControl w:val="0"/>
        <w:autoSpaceDE w:val="0"/>
        <w:autoSpaceDN w:val="0"/>
        <w:adjustRightInd w:val="0"/>
        <w:spacing w:after="120"/>
        <w:ind w:left="0"/>
        <w:contextualSpacing w:val="0"/>
        <w:jc w:val="both"/>
        <w:rPr>
          <w:lang w:eastAsia="en-US"/>
        </w:rPr>
      </w:pPr>
    </w:p>
    <w:p w:rsidR="00B1248D" w:rsidRDefault="00B1248D" w:rsidP="002A2E12">
      <w:pPr>
        <w:widowControl w:val="0"/>
        <w:autoSpaceDE w:val="0"/>
        <w:autoSpaceDN w:val="0"/>
        <w:adjustRightInd w:val="0"/>
        <w:spacing w:after="120"/>
        <w:ind w:left="0"/>
        <w:contextualSpacing w:val="0"/>
        <w:jc w:val="both"/>
        <w:rPr>
          <w:lang w:eastAsia="en-US"/>
        </w:rPr>
      </w:pPr>
    </w:p>
    <w:p w:rsidR="00B1248D" w:rsidRPr="005D089B" w:rsidRDefault="00B1248D" w:rsidP="002A2E12">
      <w:pPr>
        <w:widowControl w:val="0"/>
        <w:autoSpaceDE w:val="0"/>
        <w:autoSpaceDN w:val="0"/>
        <w:adjustRightInd w:val="0"/>
        <w:spacing w:after="120"/>
        <w:ind w:left="0"/>
        <w:contextualSpacing w:val="0"/>
        <w:jc w:val="both"/>
        <w:rPr>
          <w:lang w:eastAsia="en-US"/>
        </w:rPr>
      </w:pPr>
    </w:p>
    <w:p w:rsidR="00B1248D" w:rsidRDefault="00B1248D" w:rsidP="002A2E12">
      <w:pPr>
        <w:numPr>
          <w:ilvl w:val="1"/>
          <w:numId w:val="19"/>
        </w:numPr>
        <w:spacing w:after="120"/>
        <w:contextualSpacing w:val="0"/>
        <w:jc w:val="both"/>
        <w:rPr>
          <w:lang w:eastAsia="en-US"/>
        </w:rPr>
      </w:pPr>
      <w:r w:rsidRPr="005D089B">
        <w:rPr>
          <w:lang w:eastAsia="en-US"/>
        </w:rPr>
        <w:t>Ocenie będą podlegać wyłącznie oferty nie podlegające odrzuceniu.</w:t>
      </w:r>
    </w:p>
    <w:p w:rsidR="00B1248D" w:rsidRPr="0003125C" w:rsidRDefault="00B1248D" w:rsidP="002A2E12">
      <w:pPr>
        <w:numPr>
          <w:ilvl w:val="1"/>
          <w:numId w:val="19"/>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B1248D" w:rsidRPr="0003125C" w:rsidRDefault="00B1248D" w:rsidP="002A2E12">
      <w:pPr>
        <w:numPr>
          <w:ilvl w:val="1"/>
          <w:numId w:val="19"/>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B1248D" w:rsidRPr="0003125C" w:rsidRDefault="00B1248D" w:rsidP="002A2E12">
      <w:pPr>
        <w:numPr>
          <w:ilvl w:val="1"/>
          <w:numId w:val="19"/>
        </w:numPr>
        <w:spacing w:after="120"/>
        <w:contextualSpacing w:val="0"/>
        <w:jc w:val="both"/>
        <w:rPr>
          <w:lang w:eastAsia="en-US"/>
        </w:rPr>
      </w:pPr>
      <w:r w:rsidRPr="0003125C">
        <w:t>Jeżeli nie można dokonać wyboru oferty, w sposób o którym mowa w ust. 15.4, zamawiający wzywa wykonawców, którzy złożyli te oferty, do złożenia w terminie określonym przez zamawiającego ofert dodatkowych zawierających nową cenę lub koszt.</w:t>
      </w:r>
    </w:p>
    <w:p w:rsidR="00B1248D" w:rsidRDefault="00B1248D" w:rsidP="002A2E12">
      <w:pPr>
        <w:widowControl w:val="0"/>
        <w:spacing w:after="120"/>
        <w:ind w:left="0"/>
        <w:contextualSpacing w:val="0"/>
        <w:jc w:val="both"/>
        <w:rPr>
          <w:b/>
          <w:snapToGrid w:val="0"/>
          <w:sz w:val="20"/>
          <w:szCs w:val="20"/>
          <w:lang w:eastAsia="en-US"/>
        </w:rPr>
      </w:pPr>
    </w:p>
    <w:p w:rsidR="00B1248D" w:rsidRPr="0003125C" w:rsidRDefault="00B1248D" w:rsidP="002A2E12">
      <w:pPr>
        <w:widowControl w:val="0"/>
        <w:numPr>
          <w:ilvl w:val="0"/>
          <w:numId w:val="20"/>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B1248D" w:rsidRPr="00FB7B48" w:rsidRDefault="00B1248D" w:rsidP="002A2E12">
      <w:pPr>
        <w:widowControl w:val="0"/>
        <w:numPr>
          <w:ilvl w:val="1"/>
          <w:numId w:val="20"/>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B1248D" w:rsidRDefault="00B1248D"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16</w:t>
      </w:r>
      <w:r w:rsidRPr="00FB7B48">
        <w:rPr>
          <w:snapToGrid w:val="0"/>
          <w:lang w:eastAsia="en-US"/>
        </w:rPr>
        <w:t>.1., jeżeli w postępowaniu o udzielnie zamówienia złożono tylko jedną ofertę.</w:t>
      </w:r>
    </w:p>
    <w:p w:rsidR="00B1248D" w:rsidRDefault="00B1248D"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B1248D" w:rsidRDefault="00B1248D" w:rsidP="002A2E12">
      <w:pPr>
        <w:widowControl w:val="0"/>
        <w:numPr>
          <w:ilvl w:val="1"/>
          <w:numId w:val="20"/>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B1248D" w:rsidRDefault="00B1248D" w:rsidP="002A2E12">
      <w:pPr>
        <w:widowControl w:val="0"/>
        <w:numPr>
          <w:ilvl w:val="1"/>
          <w:numId w:val="20"/>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B1248D" w:rsidRPr="007A1317" w:rsidRDefault="00B1248D" w:rsidP="002A2E12">
      <w:pPr>
        <w:widowControl w:val="0"/>
        <w:numPr>
          <w:ilvl w:val="1"/>
          <w:numId w:val="20"/>
        </w:numPr>
        <w:tabs>
          <w:tab w:val="left" w:pos="540"/>
        </w:tabs>
        <w:spacing w:after="120"/>
        <w:contextualSpacing w:val="0"/>
        <w:jc w:val="both"/>
        <w:rPr>
          <w:b/>
          <w:snapToGrid w:val="0"/>
          <w:lang w:eastAsia="en-US"/>
        </w:rPr>
      </w:pPr>
      <w:r w:rsidRPr="007A1317">
        <w:rPr>
          <w:b/>
          <w:snapToGrid w:val="0"/>
          <w:lang w:eastAsia="en-US"/>
        </w:rPr>
        <w:t>Najpóźniej w dniu podpisania umowy Wykonawcy dostarczy Zamawiającemu Kosztorys oferto</w:t>
      </w:r>
      <w:r>
        <w:rPr>
          <w:b/>
          <w:snapToGrid w:val="0"/>
          <w:lang w:eastAsia="en-US"/>
        </w:rPr>
        <w:t>wy na kwotę wynikającą z oferty (dotyczy tylko zadania nr 2).</w:t>
      </w:r>
    </w:p>
    <w:p w:rsidR="00B1248D" w:rsidRPr="00FB7B48" w:rsidRDefault="00B1248D" w:rsidP="002A2E12">
      <w:pPr>
        <w:widowControl w:val="0"/>
        <w:numPr>
          <w:ilvl w:val="1"/>
          <w:numId w:val="20"/>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B1248D" w:rsidRDefault="00B1248D" w:rsidP="002A2E12">
      <w:pPr>
        <w:widowControl w:val="0"/>
        <w:spacing w:after="120"/>
        <w:ind w:left="0"/>
        <w:contextualSpacing w:val="0"/>
        <w:jc w:val="both"/>
        <w:rPr>
          <w:sz w:val="20"/>
          <w:szCs w:val="20"/>
          <w:lang w:eastAsia="en-US"/>
        </w:rPr>
      </w:pPr>
    </w:p>
    <w:p w:rsidR="00B1248D" w:rsidRDefault="00B1248D" w:rsidP="00884085">
      <w:pPr>
        <w:widowControl w:val="0"/>
        <w:numPr>
          <w:ilvl w:val="0"/>
          <w:numId w:val="20"/>
        </w:numPr>
        <w:tabs>
          <w:tab w:val="clear" w:pos="405"/>
        </w:tabs>
        <w:spacing w:after="120"/>
        <w:ind w:left="360" w:hanging="360"/>
        <w:contextualSpacing w:val="0"/>
        <w:jc w:val="both"/>
        <w:rPr>
          <w:b/>
          <w:bCs/>
        </w:rPr>
      </w:pPr>
      <w:r w:rsidRPr="0090557F">
        <w:rPr>
          <w:b/>
        </w:rPr>
        <w:t>Wymagania w zakresie zatrudniania na podstawie stosunku pracy</w:t>
      </w:r>
      <w:r>
        <w:rPr>
          <w:b/>
          <w:bCs/>
        </w:rPr>
        <w:t>, w okolicznościach, o </w:t>
      </w:r>
      <w:r w:rsidRPr="0090557F">
        <w:rPr>
          <w:b/>
          <w:bCs/>
        </w:rPr>
        <w:t>których mowa w art. 95 ustawy pzp.</w:t>
      </w:r>
      <w:r>
        <w:rPr>
          <w:b/>
          <w:bCs/>
        </w:rPr>
        <w:tab/>
      </w:r>
    </w:p>
    <w:p w:rsidR="00B1248D" w:rsidRPr="00BB0EA0" w:rsidRDefault="00B1248D" w:rsidP="00884085">
      <w:pPr>
        <w:widowControl w:val="0"/>
        <w:numPr>
          <w:ilvl w:val="1"/>
          <w:numId w:val="20"/>
        </w:numPr>
        <w:tabs>
          <w:tab w:val="clear" w:pos="405"/>
          <w:tab w:val="left" w:pos="426"/>
        </w:tabs>
        <w:spacing w:after="120"/>
        <w:contextualSpacing w:val="0"/>
        <w:jc w:val="both"/>
      </w:pPr>
      <w:r w:rsidRPr="002A2E12">
        <w:t>Zamawiający stawia wymóg w zakresie zatrudnienia przez wykonawcę lub podwykonawcę na podstawie stosunku pracy osób wykonujących niżej wskazane czynności w zakresie realizacji zamówienia.</w:t>
      </w:r>
      <w:r w:rsidRPr="00BB0EA0">
        <w:rPr>
          <w:b/>
        </w:rPr>
        <w:tab/>
      </w:r>
      <w:r w:rsidRPr="00BB0EA0">
        <w:rPr>
          <w:bCs/>
        </w:rPr>
        <w:br/>
      </w:r>
      <w:r w:rsidRPr="00BB0EA0">
        <w:t>Zamawiający wymaga, by czynności polegające na wykonywaniu</w:t>
      </w:r>
      <w:r>
        <w:t xml:space="preserve"> </w:t>
      </w:r>
      <w:r w:rsidRPr="00BD5932">
        <w:t xml:space="preserve">robót </w:t>
      </w:r>
      <w:r>
        <w:t>drogowych</w:t>
      </w:r>
      <w:r w:rsidRPr="00BB0EA0">
        <w:t xml:space="preserve"> – były wykonywane przez osoby zatrudnione (przez Wykonawcę lub podwykonawcę) na podstawie umowy o pracę, w sposób o</w:t>
      </w:r>
      <w:r>
        <w:t>kreślony w art. 22 § 1 ustawy z </w:t>
      </w:r>
      <w:r w:rsidRPr="00BB0EA0">
        <w:t>dnia 26 stycznia 1974r. – Kodeks pracy (t.j. Dz. U. z 2020 r. poz. 1320 ze zm.).</w:t>
      </w:r>
    </w:p>
    <w:p w:rsidR="00B1248D" w:rsidRPr="00BB0EA0" w:rsidRDefault="00B1248D" w:rsidP="002A2E12">
      <w:pPr>
        <w:numPr>
          <w:ilvl w:val="1"/>
          <w:numId w:val="20"/>
        </w:numPr>
        <w:tabs>
          <w:tab w:val="left" w:pos="367"/>
        </w:tabs>
        <w:spacing w:after="120"/>
        <w:contextualSpacing w:val="0"/>
      </w:pPr>
      <w:r w:rsidRPr="00BB0EA0">
        <w:t>Sposób weryfikacji zatrudnienia tych osób:</w:t>
      </w:r>
    </w:p>
    <w:p w:rsidR="00B1248D" w:rsidRPr="00BB0EA0" w:rsidRDefault="00B1248D" w:rsidP="002A2E12">
      <w:pPr>
        <w:tabs>
          <w:tab w:val="left" w:pos="847"/>
        </w:tabs>
        <w:spacing w:after="120"/>
        <w:ind w:left="360"/>
        <w:jc w:val="both"/>
      </w:pPr>
      <w:r w:rsidRPr="00BB0EA0">
        <w:t>W trakcie realizacji umowy, na każde wezwanie Zamawiającego, Wykonawca lub podwykonawca przedłoży Zamawiającemu w celu potwierdzenia spełnienia wymogu zatrudnienia na podstawie umowy o pracę przez Wykonawcę lub podwykonawcę osób</w:t>
      </w:r>
      <w:r>
        <w:t xml:space="preserve"> wykonujących wskazane w pkt 17.1. </w:t>
      </w:r>
      <w:r w:rsidRPr="00BB0EA0">
        <w:t>czynności, w terminie do 14 dni roboczych od dnia przesłania przez Zamawiającego wezwania faksem lub e-mailem, niżej wskazane dowody:</w:t>
      </w:r>
    </w:p>
    <w:p w:rsidR="00B1248D" w:rsidRPr="00BB0EA0" w:rsidRDefault="00B1248D" w:rsidP="00884085">
      <w:pPr>
        <w:numPr>
          <w:ilvl w:val="2"/>
          <w:numId w:val="20"/>
        </w:numPr>
        <w:tabs>
          <w:tab w:val="clear" w:pos="720"/>
          <w:tab w:val="num" w:pos="360"/>
          <w:tab w:val="left" w:pos="400"/>
        </w:tabs>
        <w:spacing w:after="120"/>
        <w:ind w:left="360" w:hanging="360"/>
        <w:contextualSpacing w:val="0"/>
        <w:jc w:val="both"/>
      </w:pPr>
      <w:r w:rsidRPr="00BB0EA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t>h osób, rodzaju umowy o pracę i </w:t>
      </w:r>
      <w:r w:rsidRPr="00BB0EA0">
        <w:t>wymiaru etatu oraz podpis osoby uprawnionej do złożenia oświadczenia w imieniu Wykonawcy,</w:t>
      </w:r>
    </w:p>
    <w:p w:rsidR="00B1248D" w:rsidRPr="00BB0EA0" w:rsidRDefault="00B1248D" w:rsidP="00884085">
      <w:pPr>
        <w:numPr>
          <w:ilvl w:val="2"/>
          <w:numId w:val="20"/>
        </w:numPr>
        <w:tabs>
          <w:tab w:val="clear" w:pos="720"/>
          <w:tab w:val="left" w:pos="400"/>
          <w:tab w:val="num" w:pos="540"/>
        </w:tabs>
        <w:spacing w:after="120"/>
        <w:ind w:left="360" w:hanging="360"/>
        <w:contextualSpacing w:val="0"/>
        <w:jc w:val="both"/>
      </w:pPr>
      <w:r w:rsidRPr="00BB0EA0">
        <w:t>poświadczone „za zgodność z oryginałem” przez Wykonawcę</w:t>
      </w:r>
      <w:r>
        <w:t xml:space="preserve"> lub podwykonawcę: kopie umów o </w:t>
      </w:r>
      <w:r w:rsidRPr="00BB0EA0">
        <w:t>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w:t>
      </w:r>
      <w:r>
        <w:t>); informacje takie jak: imię i </w:t>
      </w:r>
      <w:r w:rsidRPr="00BB0EA0">
        <w:t>nazwisko, data zawarcia umowy, rodzaj umowy o pracę i wymiar etatu powinny być możliwe do zidentyfikowania,</w:t>
      </w:r>
    </w:p>
    <w:p w:rsidR="00B1248D" w:rsidRPr="00BB0EA0" w:rsidRDefault="00B1248D" w:rsidP="00884085">
      <w:pPr>
        <w:numPr>
          <w:ilvl w:val="2"/>
          <w:numId w:val="20"/>
        </w:numPr>
        <w:tabs>
          <w:tab w:val="clear" w:pos="720"/>
          <w:tab w:val="left" w:pos="400"/>
          <w:tab w:val="left" w:pos="540"/>
        </w:tabs>
        <w:spacing w:after="120"/>
        <w:ind w:left="360" w:hanging="360"/>
        <w:contextualSpacing w:val="0"/>
        <w:jc w:val="both"/>
      </w:pPr>
      <w:r w:rsidRPr="00BB0EA0">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B1248D" w:rsidRDefault="00B1248D" w:rsidP="00884085">
      <w:pPr>
        <w:numPr>
          <w:ilvl w:val="2"/>
          <w:numId w:val="20"/>
        </w:numPr>
        <w:tabs>
          <w:tab w:val="clear" w:pos="720"/>
          <w:tab w:val="left" w:pos="400"/>
        </w:tabs>
        <w:spacing w:after="120"/>
        <w:ind w:left="360" w:hanging="360"/>
        <w:contextualSpacing w:val="0"/>
        <w:jc w:val="both"/>
      </w:pPr>
      <w:r w:rsidRPr="00BB0EA0">
        <w:t>poświadczoną „za zgodność z oryginałem” przez Wykonawcę lub podwykonawcę kopię dowodu potwierdzającego zgłoszenie pracownika przez pracodawcę d</w:t>
      </w:r>
      <w:r>
        <w:t>o ubezpieczeń, zanonimizowaną w </w:t>
      </w:r>
      <w:r w:rsidRPr="00BB0EA0">
        <w:t>sposób zapewniający ochronę danych osobowych prac</w:t>
      </w:r>
      <w:r>
        <w:t>owników, zgodnie z przepisami o </w:t>
      </w:r>
      <w:r w:rsidRPr="00BB0EA0">
        <w:t>ochronie danych osobowych, imiona i nazwiska osób n</w:t>
      </w:r>
      <w:r>
        <w:t xml:space="preserve">ie podlegają anonimizacji. </w:t>
      </w:r>
      <w:bookmarkStart w:id="20" w:name="page14"/>
      <w:bookmarkEnd w:id="20"/>
    </w:p>
    <w:p w:rsidR="00B1248D" w:rsidRPr="00BB0EA0" w:rsidRDefault="00B1248D" w:rsidP="00884085">
      <w:pPr>
        <w:numPr>
          <w:ilvl w:val="1"/>
          <w:numId w:val="20"/>
        </w:numPr>
        <w:tabs>
          <w:tab w:val="clear" w:pos="405"/>
          <w:tab w:val="left" w:pos="400"/>
        </w:tabs>
        <w:spacing w:after="120"/>
        <w:contextualSpacing w:val="0"/>
        <w:jc w:val="both"/>
      </w:pPr>
      <w:r w:rsidRPr="00BB0EA0">
        <w:t>Uprawnienia zamawiającego w zakresie kontroli spełniania przez wykonawcę wymagań związanych z zatrudnianiem osób:</w:t>
      </w:r>
    </w:p>
    <w:p w:rsidR="00B1248D" w:rsidRPr="00BB0EA0" w:rsidRDefault="00B1248D" w:rsidP="00884085">
      <w:pPr>
        <w:numPr>
          <w:ilvl w:val="3"/>
          <w:numId w:val="20"/>
        </w:numPr>
        <w:tabs>
          <w:tab w:val="left" w:pos="720"/>
        </w:tabs>
        <w:spacing w:after="120"/>
        <w:ind w:hanging="360"/>
        <w:contextualSpacing w:val="0"/>
      </w:pPr>
      <w:r w:rsidRPr="00BB0EA0">
        <w:t>możliwość żądania oświadczeń i dokumentów w zakresie potwierdzenia spełniania ww. wymogu,</w:t>
      </w:r>
    </w:p>
    <w:p w:rsidR="00B1248D" w:rsidRPr="00BB0EA0" w:rsidRDefault="00B1248D" w:rsidP="00884085">
      <w:pPr>
        <w:numPr>
          <w:ilvl w:val="3"/>
          <w:numId w:val="20"/>
        </w:numPr>
        <w:tabs>
          <w:tab w:val="left" w:pos="720"/>
          <w:tab w:val="left" w:pos="1080"/>
        </w:tabs>
        <w:spacing w:after="120"/>
        <w:ind w:hanging="360"/>
        <w:contextualSpacing w:val="0"/>
      </w:pPr>
      <w:r w:rsidRPr="00BB0EA0">
        <w:t>możliwość żądania wyjaśnień w przypadku wątpliwości potwierdzenia ww. wymogu,</w:t>
      </w:r>
    </w:p>
    <w:p w:rsidR="00B1248D" w:rsidRPr="00BB0EA0" w:rsidRDefault="00B1248D" w:rsidP="00884085">
      <w:pPr>
        <w:numPr>
          <w:ilvl w:val="3"/>
          <w:numId w:val="20"/>
        </w:numPr>
        <w:tabs>
          <w:tab w:val="left" w:pos="720"/>
          <w:tab w:val="left" w:pos="1080"/>
        </w:tabs>
        <w:spacing w:after="120"/>
        <w:ind w:hanging="360"/>
        <w:contextualSpacing w:val="0"/>
      </w:pPr>
      <w:r w:rsidRPr="00BB0EA0">
        <w:t>możliwość przeprowadzania kontroli na miejscu wykonywania świadczenia</w:t>
      </w:r>
    </w:p>
    <w:p w:rsidR="00B1248D" w:rsidRPr="00BB0EA0" w:rsidRDefault="00B1248D" w:rsidP="002A2E12">
      <w:pPr>
        <w:numPr>
          <w:ilvl w:val="1"/>
          <w:numId w:val="20"/>
        </w:numPr>
        <w:tabs>
          <w:tab w:val="left" w:pos="367"/>
        </w:tabs>
        <w:spacing w:after="120"/>
        <w:contextualSpacing w:val="0"/>
      </w:pPr>
      <w:r w:rsidRPr="00BB0EA0">
        <w:t>Sankcje z tytułu niespełnienia wymagań związanych z zatrudnianiem osób:</w:t>
      </w:r>
    </w:p>
    <w:p w:rsidR="00B1248D" w:rsidRPr="00BB0EA0" w:rsidRDefault="00B1248D" w:rsidP="00884085">
      <w:pPr>
        <w:numPr>
          <w:ilvl w:val="2"/>
          <w:numId w:val="20"/>
        </w:numPr>
        <w:tabs>
          <w:tab w:val="left" w:pos="720"/>
          <w:tab w:val="left" w:pos="900"/>
        </w:tabs>
        <w:spacing w:after="120"/>
        <w:ind w:hanging="180"/>
        <w:contextualSpacing w:val="0"/>
        <w:jc w:val="both"/>
      </w:pPr>
      <w:r w:rsidRPr="00BB0EA0">
        <w:t xml:space="preserve">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w:t>
      </w:r>
      <w:r>
        <w:t>17.</w:t>
      </w:r>
      <w:r w:rsidRPr="00BB0EA0">
        <w:t>1 czynności oraz będzie stanowić podstawę do naliczenia kary umownej, o której mowa we wzorze umowy.</w:t>
      </w:r>
    </w:p>
    <w:p w:rsidR="00B1248D" w:rsidRPr="002A2E12" w:rsidRDefault="00B1248D" w:rsidP="00884085">
      <w:pPr>
        <w:numPr>
          <w:ilvl w:val="2"/>
          <w:numId w:val="20"/>
        </w:numPr>
        <w:tabs>
          <w:tab w:val="left" w:pos="720"/>
          <w:tab w:val="left" w:pos="900"/>
        </w:tabs>
        <w:spacing w:after="120"/>
        <w:ind w:hanging="180"/>
        <w:contextualSpacing w:val="0"/>
        <w:jc w:val="both"/>
      </w:pPr>
      <w:r w:rsidRPr="00BB0EA0">
        <w:t>W przypadku uzasadnionych wątpliwości co do przestrzegania prawa pracy przez Wykonawcę lub podwykonawcę, Zamawiający może zwrócić się o przeprowadzenie kontroli przez Państwową Inspekcję Pracy.</w:t>
      </w:r>
    </w:p>
    <w:p w:rsidR="00B1248D" w:rsidRPr="00F2292F" w:rsidRDefault="00B1248D" w:rsidP="002A2E12">
      <w:pPr>
        <w:widowControl w:val="0"/>
        <w:numPr>
          <w:ilvl w:val="0"/>
          <w:numId w:val="20"/>
        </w:numPr>
        <w:spacing w:after="120"/>
        <w:contextualSpacing w:val="0"/>
        <w:jc w:val="both"/>
        <w:rPr>
          <w:b/>
          <w:lang w:eastAsia="en-US"/>
        </w:rPr>
      </w:pPr>
      <w:r w:rsidRPr="00C33E2A">
        <w:rPr>
          <w:b/>
          <w:lang w:eastAsia="en-US"/>
        </w:rPr>
        <w:t>Wymagania dotyczące wadium.</w:t>
      </w:r>
    </w:p>
    <w:p w:rsidR="00B1248D" w:rsidRPr="00F2292F" w:rsidRDefault="00B1248D"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B1248D" w:rsidRDefault="00B1248D" w:rsidP="002A2E12">
      <w:pPr>
        <w:widowControl w:val="0"/>
        <w:spacing w:after="120"/>
        <w:ind w:left="0"/>
        <w:contextualSpacing w:val="0"/>
        <w:jc w:val="both"/>
        <w:rPr>
          <w:sz w:val="20"/>
          <w:szCs w:val="20"/>
          <w:lang w:eastAsia="en-US"/>
        </w:rPr>
      </w:pPr>
    </w:p>
    <w:p w:rsidR="00B1248D" w:rsidRPr="00F2292F" w:rsidRDefault="00B1248D" w:rsidP="00884085">
      <w:pPr>
        <w:widowControl w:val="0"/>
        <w:numPr>
          <w:ilvl w:val="1"/>
          <w:numId w:val="13"/>
        </w:numPr>
        <w:tabs>
          <w:tab w:val="clear" w:pos="1364"/>
          <w:tab w:val="num" w:pos="360"/>
        </w:tabs>
        <w:spacing w:after="120"/>
        <w:ind w:left="360"/>
        <w:contextualSpacing w:val="0"/>
        <w:jc w:val="both"/>
        <w:rPr>
          <w:b/>
          <w:lang w:eastAsia="en-US"/>
        </w:rPr>
      </w:pPr>
      <w:r w:rsidRPr="00F2292F">
        <w:rPr>
          <w:b/>
          <w:lang w:eastAsia="en-US"/>
        </w:rPr>
        <w:t>Wymagania dotyczące zabezpieczenia należytego wykonania umowy.</w:t>
      </w:r>
    </w:p>
    <w:p w:rsidR="00B1248D" w:rsidRPr="00F2292F" w:rsidRDefault="00B1248D" w:rsidP="002A2E12">
      <w:pPr>
        <w:widowControl w:val="0"/>
        <w:spacing w:after="120"/>
        <w:ind w:left="0" w:right="101" w:firstLine="360"/>
        <w:contextualSpacing w:val="0"/>
        <w:jc w:val="both"/>
        <w:rPr>
          <w:b/>
          <w:lang w:eastAsia="en-US"/>
        </w:rPr>
      </w:pPr>
      <w:r w:rsidRPr="00F2292F">
        <w:rPr>
          <w:lang w:eastAsia="en-US"/>
        </w:rPr>
        <w:t>Zamawiający</w:t>
      </w:r>
      <w:r w:rsidRPr="00F2292F">
        <w:rPr>
          <w:b/>
          <w:lang w:eastAsia="en-US"/>
        </w:rPr>
        <w:t xml:space="preserve"> nie wymaga wniesienia zabezpieczenia należytego wykonania umowy.</w:t>
      </w:r>
    </w:p>
    <w:p w:rsidR="00B1248D" w:rsidRDefault="00B1248D" w:rsidP="002A2E12">
      <w:pPr>
        <w:spacing w:after="120"/>
        <w:ind w:left="0"/>
        <w:contextualSpacing w:val="0"/>
        <w:jc w:val="both"/>
        <w:rPr>
          <w:b/>
          <w:sz w:val="20"/>
          <w:szCs w:val="20"/>
          <w:lang w:eastAsia="en-US"/>
        </w:rPr>
      </w:pPr>
    </w:p>
    <w:p w:rsidR="00B1248D" w:rsidRPr="00F2292F" w:rsidRDefault="00B1248D" w:rsidP="00884085">
      <w:pPr>
        <w:numPr>
          <w:ilvl w:val="1"/>
          <w:numId w:val="13"/>
        </w:numPr>
        <w:tabs>
          <w:tab w:val="clear" w:pos="1364"/>
          <w:tab w:val="left" w:pos="360"/>
        </w:tabs>
        <w:spacing w:after="120"/>
        <w:ind w:hanging="1364"/>
        <w:contextualSpacing w:val="0"/>
        <w:jc w:val="both"/>
        <w:rPr>
          <w:b/>
          <w:lang w:eastAsia="en-US"/>
        </w:rPr>
      </w:pPr>
      <w:r w:rsidRPr="00F2292F">
        <w:rPr>
          <w:b/>
          <w:snapToGrid w:val="0"/>
        </w:rPr>
        <w:t>Pouczenie o środkach ochrony prawnej przysługujących Wykonawcy.</w:t>
      </w:r>
    </w:p>
    <w:p w:rsidR="00B1248D" w:rsidRDefault="00B1248D" w:rsidP="002A2E12">
      <w:pPr>
        <w:numPr>
          <w:ilvl w:val="1"/>
          <w:numId w:val="21"/>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B1248D" w:rsidRPr="00F2292F" w:rsidRDefault="00B1248D" w:rsidP="002A2E12">
      <w:pPr>
        <w:numPr>
          <w:ilvl w:val="1"/>
          <w:numId w:val="21"/>
        </w:numPr>
        <w:spacing w:after="120"/>
        <w:contextualSpacing w:val="0"/>
        <w:jc w:val="both"/>
        <w:rPr>
          <w:lang w:eastAsia="en-US"/>
        </w:rPr>
      </w:pPr>
      <w:r w:rsidRPr="00F2292F">
        <w:rPr>
          <w:lang w:eastAsia="en-US"/>
        </w:rPr>
        <w:t>Odwołanie przysługuje na:</w:t>
      </w:r>
    </w:p>
    <w:p w:rsidR="00B1248D" w:rsidRPr="00F2292F" w:rsidRDefault="00B1248D"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B1248D" w:rsidRPr="00F2292F" w:rsidRDefault="00B1248D"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B1248D" w:rsidRPr="00F2292F" w:rsidRDefault="00B1248D"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B1248D" w:rsidRDefault="00B1248D" w:rsidP="002A2E12">
      <w:pPr>
        <w:numPr>
          <w:ilvl w:val="1"/>
          <w:numId w:val="21"/>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B1248D" w:rsidRDefault="00B1248D" w:rsidP="002A2E12">
      <w:pPr>
        <w:numPr>
          <w:ilvl w:val="1"/>
          <w:numId w:val="21"/>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B1248D" w:rsidRPr="00F2292F" w:rsidRDefault="00B1248D" w:rsidP="002A2E12">
      <w:pPr>
        <w:numPr>
          <w:ilvl w:val="1"/>
          <w:numId w:val="21"/>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B1248D" w:rsidRPr="00392002" w:rsidRDefault="00B1248D" w:rsidP="002A2E12">
      <w:pPr>
        <w:spacing w:after="120"/>
        <w:ind w:left="0"/>
        <w:contextualSpacing w:val="0"/>
        <w:jc w:val="both"/>
        <w:rPr>
          <w:b/>
          <w:sz w:val="20"/>
          <w:szCs w:val="20"/>
          <w:lang w:eastAsia="en-US"/>
        </w:rPr>
      </w:pPr>
    </w:p>
    <w:p w:rsidR="00B1248D" w:rsidRPr="00F2292F" w:rsidRDefault="00B1248D" w:rsidP="002A2E12">
      <w:pPr>
        <w:widowControl w:val="0"/>
        <w:autoSpaceDE w:val="0"/>
        <w:autoSpaceDN w:val="0"/>
        <w:adjustRightInd w:val="0"/>
        <w:spacing w:after="120"/>
        <w:ind w:left="0"/>
        <w:contextualSpacing w:val="0"/>
        <w:jc w:val="both"/>
        <w:rPr>
          <w:b/>
          <w:snapToGrid w:val="0"/>
          <w:lang w:eastAsia="en-US"/>
        </w:rPr>
      </w:pPr>
      <w:r w:rsidRPr="00F2292F">
        <w:rPr>
          <w:b/>
          <w:snapToGrid w:val="0"/>
        </w:rPr>
        <w:t>21. Klauzula informacyjna przetwarzania danych osobowych</w:t>
      </w:r>
      <w:r>
        <w:rPr>
          <w:b/>
          <w:snapToGrid w:val="0"/>
        </w:rPr>
        <w:t>.</w:t>
      </w:r>
    </w:p>
    <w:p w:rsidR="00B1248D" w:rsidRPr="00FB4B46" w:rsidRDefault="00B1248D" w:rsidP="007A5999">
      <w:pPr>
        <w:numPr>
          <w:ilvl w:val="1"/>
          <w:numId w:val="28"/>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1248D" w:rsidRDefault="00B1248D" w:rsidP="00884085">
      <w:pPr>
        <w:numPr>
          <w:ilvl w:val="0"/>
          <w:numId w:val="22"/>
        </w:numPr>
        <w:spacing w:after="120"/>
        <w:ind w:left="426" w:hanging="426"/>
        <w:contextualSpacing w:val="0"/>
        <w:jc w:val="both"/>
      </w:pPr>
      <w:r w:rsidRPr="00FB4B46">
        <w:t>administratorem Pani/Pana danych osobowych jest Urząd Miasta i Gminy w Końskich ul. Partyzantów 1, 26-200 Końskie,</w:t>
      </w:r>
    </w:p>
    <w:p w:rsidR="00B1248D" w:rsidRPr="00FB4B46" w:rsidRDefault="00B1248D" w:rsidP="00884085">
      <w:pPr>
        <w:numPr>
          <w:ilvl w:val="0"/>
          <w:numId w:val="22"/>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t xml:space="preserve"> </w:t>
      </w:r>
      <w:r w:rsidRPr="003D768D">
        <w:rPr>
          <w:b/>
        </w:rPr>
        <w:t>Remont i</w:t>
      </w:r>
      <w:r>
        <w:t xml:space="preserve"> </w:t>
      </w:r>
      <w:r>
        <w:rPr>
          <w:b/>
        </w:rPr>
        <w:t>p</w:t>
      </w:r>
      <w:r w:rsidRPr="00524964">
        <w:rPr>
          <w:b/>
        </w:rPr>
        <w:t xml:space="preserve">rzebudowa dróg wewnętrznych na terenie miasta i gminy Końskie </w:t>
      </w:r>
      <w:r>
        <w:rPr>
          <w:lang w:eastAsia="zh-CN"/>
        </w:rPr>
        <w:t>nr ZP.271.1.25</w:t>
      </w:r>
      <w:r w:rsidRPr="0055605F">
        <w:rPr>
          <w:lang w:eastAsia="zh-CN"/>
        </w:rPr>
        <w:t>.2021.DS</w:t>
      </w:r>
      <w:r w:rsidRPr="00FB4B46">
        <w:t xml:space="preserve"> prowadzonego w trybie podstawowym na podst. art. 275 pkt 1 ustawy pzp,</w:t>
      </w:r>
    </w:p>
    <w:p w:rsidR="00B1248D" w:rsidRPr="00FB4B46" w:rsidRDefault="00B1248D" w:rsidP="00884085">
      <w:pPr>
        <w:numPr>
          <w:ilvl w:val="0"/>
          <w:numId w:val="23"/>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B1248D" w:rsidRPr="00FB4B46" w:rsidRDefault="00B1248D" w:rsidP="00884085">
      <w:pPr>
        <w:numPr>
          <w:ilvl w:val="0"/>
          <w:numId w:val="23"/>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B1248D" w:rsidRPr="00FB4B46" w:rsidRDefault="00B1248D" w:rsidP="00884085">
      <w:pPr>
        <w:numPr>
          <w:ilvl w:val="0"/>
          <w:numId w:val="23"/>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1248D" w:rsidRPr="00FB4B46" w:rsidRDefault="00B1248D" w:rsidP="00884085">
      <w:pPr>
        <w:numPr>
          <w:ilvl w:val="0"/>
          <w:numId w:val="23"/>
        </w:numPr>
        <w:spacing w:after="120"/>
        <w:ind w:left="426" w:hanging="426"/>
        <w:contextualSpacing w:val="0"/>
        <w:jc w:val="both"/>
      </w:pPr>
      <w:r w:rsidRPr="00FB4B46">
        <w:t>w odniesieniu do Pani/Pana danych osobowych decyzje nie będą podejmowane w sposób zautomatyzowany, stosowanie do art. 22 RODO;</w:t>
      </w:r>
    </w:p>
    <w:p w:rsidR="00B1248D" w:rsidRPr="00FB4B46" w:rsidRDefault="00B1248D" w:rsidP="00884085">
      <w:pPr>
        <w:numPr>
          <w:ilvl w:val="0"/>
          <w:numId w:val="23"/>
        </w:numPr>
        <w:spacing w:after="120"/>
        <w:ind w:left="426" w:hanging="426"/>
        <w:contextualSpacing w:val="0"/>
        <w:jc w:val="both"/>
      </w:pPr>
      <w:r w:rsidRPr="00FB4B46">
        <w:t>posiada Pani/Pan:</w:t>
      </w:r>
    </w:p>
    <w:p w:rsidR="00B1248D" w:rsidRPr="00FB4B46" w:rsidRDefault="00B1248D" w:rsidP="00884085">
      <w:pPr>
        <w:numPr>
          <w:ilvl w:val="0"/>
          <w:numId w:val="24"/>
        </w:numPr>
        <w:spacing w:after="120"/>
        <w:ind w:left="709" w:hanging="283"/>
        <w:contextualSpacing w:val="0"/>
        <w:jc w:val="both"/>
      </w:pPr>
      <w:r w:rsidRPr="00FB4B46">
        <w:t>na podstawie art. 15 RODO prawo dostępu do danych osobowych Pani/Pana dotyczących;</w:t>
      </w:r>
    </w:p>
    <w:p w:rsidR="00B1248D" w:rsidRPr="00FB4B46" w:rsidRDefault="00B1248D" w:rsidP="00884085">
      <w:pPr>
        <w:numPr>
          <w:ilvl w:val="0"/>
          <w:numId w:val="24"/>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B1248D" w:rsidRPr="00FB4B46" w:rsidRDefault="00B1248D" w:rsidP="00884085">
      <w:pPr>
        <w:numPr>
          <w:ilvl w:val="0"/>
          <w:numId w:val="24"/>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B1248D" w:rsidRPr="00FB4B46" w:rsidRDefault="00B1248D" w:rsidP="00884085">
      <w:pPr>
        <w:numPr>
          <w:ilvl w:val="0"/>
          <w:numId w:val="24"/>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B1248D" w:rsidRPr="00FB4B46" w:rsidRDefault="00B1248D" w:rsidP="00884085">
      <w:pPr>
        <w:numPr>
          <w:ilvl w:val="0"/>
          <w:numId w:val="23"/>
        </w:numPr>
        <w:spacing w:after="120"/>
        <w:ind w:left="426" w:hanging="426"/>
        <w:contextualSpacing w:val="0"/>
        <w:jc w:val="both"/>
        <w:rPr>
          <w:i/>
          <w:iCs/>
        </w:rPr>
      </w:pPr>
      <w:r w:rsidRPr="00FB4B46">
        <w:t>nie przysługuje Pani/Panu:</w:t>
      </w:r>
    </w:p>
    <w:p w:rsidR="00B1248D" w:rsidRPr="00FB4B46" w:rsidRDefault="00B1248D" w:rsidP="00884085">
      <w:pPr>
        <w:numPr>
          <w:ilvl w:val="0"/>
          <w:numId w:val="25"/>
        </w:numPr>
        <w:spacing w:after="120"/>
        <w:ind w:left="709" w:hanging="283"/>
        <w:contextualSpacing w:val="0"/>
        <w:jc w:val="both"/>
        <w:rPr>
          <w:i/>
          <w:iCs/>
        </w:rPr>
      </w:pPr>
      <w:r w:rsidRPr="00FB4B46">
        <w:t>w związku z art. 17 ust. 3 lit. b, d lub e RODO prawo do usunięcia danych osobowych;</w:t>
      </w:r>
    </w:p>
    <w:p w:rsidR="00B1248D" w:rsidRPr="00FB4B46" w:rsidRDefault="00B1248D" w:rsidP="00884085">
      <w:pPr>
        <w:numPr>
          <w:ilvl w:val="0"/>
          <w:numId w:val="25"/>
        </w:numPr>
        <w:spacing w:after="120"/>
        <w:ind w:left="709" w:hanging="283"/>
        <w:contextualSpacing w:val="0"/>
        <w:jc w:val="both"/>
        <w:rPr>
          <w:b/>
          <w:bCs/>
          <w:i/>
          <w:iCs/>
        </w:rPr>
      </w:pPr>
      <w:r w:rsidRPr="00FB4B46">
        <w:t>prawo do przenoszenia danych osobowych, o którym mowa w art. 20 RODO;</w:t>
      </w:r>
    </w:p>
    <w:p w:rsidR="00B1248D" w:rsidRPr="00FB4B46" w:rsidRDefault="00B1248D" w:rsidP="00884085">
      <w:pPr>
        <w:numPr>
          <w:ilvl w:val="0"/>
          <w:numId w:val="25"/>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B1248D" w:rsidRPr="00FB4B46" w:rsidRDefault="00B1248D" w:rsidP="007A5999">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B1248D" w:rsidRPr="00FB4B46" w:rsidRDefault="00B1248D"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B1248D" w:rsidRPr="00FB4B46" w:rsidRDefault="00B1248D" w:rsidP="007A5999">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1248D" w:rsidRPr="00FB4B46" w:rsidRDefault="00B1248D" w:rsidP="007A5999">
      <w:pPr>
        <w:spacing w:after="120"/>
        <w:ind w:right="101"/>
        <w:contextualSpacing w:val="0"/>
        <w:jc w:val="both"/>
        <w:rPr>
          <w:sz w:val="20"/>
          <w:szCs w:val="20"/>
        </w:rPr>
      </w:pPr>
    </w:p>
    <w:p w:rsidR="00B1248D" w:rsidRPr="00FB4B46" w:rsidRDefault="00B1248D" w:rsidP="007A5999">
      <w:pPr>
        <w:numPr>
          <w:ilvl w:val="1"/>
          <w:numId w:val="28"/>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B1248D" w:rsidRDefault="00B1248D" w:rsidP="0055605F">
      <w:pPr>
        <w:widowControl w:val="0"/>
        <w:spacing w:after="200" w:line="276" w:lineRule="auto"/>
        <w:ind w:right="101"/>
        <w:contextualSpacing w:val="0"/>
        <w:jc w:val="both"/>
        <w:rPr>
          <w:lang w:eastAsia="en-US"/>
        </w:rPr>
      </w:pPr>
    </w:p>
    <w:p w:rsidR="00B1248D" w:rsidRDefault="00B1248D" w:rsidP="0055605F">
      <w:pPr>
        <w:widowControl w:val="0"/>
        <w:spacing w:after="200" w:line="276" w:lineRule="auto"/>
        <w:ind w:right="101"/>
        <w:contextualSpacing w:val="0"/>
        <w:jc w:val="both"/>
        <w:rPr>
          <w:lang w:eastAsia="en-US"/>
        </w:rPr>
      </w:pPr>
    </w:p>
    <w:p w:rsidR="00B1248D" w:rsidRPr="00426C90" w:rsidRDefault="00B1248D" w:rsidP="00426C90">
      <w:pPr>
        <w:widowControl w:val="0"/>
        <w:numPr>
          <w:ilvl w:val="0"/>
          <w:numId w:val="26"/>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B1248D" w:rsidRPr="00426C90" w:rsidTr="00426C90">
        <w:tc>
          <w:tcPr>
            <w:tcW w:w="1800" w:type="dxa"/>
          </w:tcPr>
          <w:p w:rsidR="00B1248D" w:rsidRPr="00426C90" w:rsidRDefault="00B1248D"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B1248D" w:rsidRPr="00426C90" w:rsidRDefault="00B1248D"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B1248D" w:rsidRPr="00426C90" w:rsidTr="00426C90">
        <w:tc>
          <w:tcPr>
            <w:tcW w:w="1800" w:type="dxa"/>
          </w:tcPr>
          <w:p w:rsidR="00B1248D" w:rsidRPr="00426C90" w:rsidRDefault="00B1248D"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B1248D" w:rsidRPr="00426C90" w:rsidRDefault="00B1248D" w:rsidP="00A62084">
            <w:pPr>
              <w:widowControl w:val="0"/>
              <w:ind w:left="0" w:right="101"/>
              <w:contextualSpacing w:val="0"/>
              <w:jc w:val="both"/>
              <w:rPr>
                <w:b/>
                <w:snapToGrid w:val="0"/>
                <w:lang w:eastAsia="en-US"/>
              </w:rPr>
            </w:pPr>
            <w:r w:rsidRPr="00426C90">
              <w:rPr>
                <w:snapToGrid w:val="0"/>
                <w:lang w:eastAsia="en-US"/>
              </w:rPr>
              <w:t>Oświadczenie o niepodleganiu wykluczeniu</w:t>
            </w:r>
          </w:p>
        </w:tc>
      </w:tr>
    </w:tbl>
    <w:p w:rsidR="00B1248D" w:rsidRPr="007302F8" w:rsidRDefault="00B1248D" w:rsidP="000D38BE">
      <w:pPr>
        <w:jc w:val="both"/>
        <w:rPr>
          <w:rFonts w:cs="Calibri"/>
        </w:rPr>
      </w:pPr>
      <w:r w:rsidRPr="00426C90">
        <w:rPr>
          <w:lang w:eastAsia="en-US"/>
        </w:rPr>
        <w:br w:type="page"/>
      </w:r>
    </w:p>
    <w:p w:rsidR="00B1248D" w:rsidRDefault="00B1248D"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B1248D" w:rsidRPr="00A44EA0" w:rsidRDefault="00B1248D"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B1248D" w:rsidRDefault="00B1248D" w:rsidP="00A44EA0">
      <w:pPr>
        <w:spacing w:line="276" w:lineRule="auto"/>
        <w:ind w:left="0"/>
        <w:contextualSpacing w:val="0"/>
        <w:jc w:val="center"/>
        <w:rPr>
          <w:sz w:val="20"/>
          <w:szCs w:val="20"/>
          <w:lang w:eastAsia="en-US"/>
        </w:rPr>
      </w:pPr>
    </w:p>
    <w:p w:rsidR="00B1248D" w:rsidRPr="00392002" w:rsidRDefault="00B1248D" w:rsidP="00A44EA0">
      <w:pPr>
        <w:spacing w:line="276" w:lineRule="auto"/>
        <w:ind w:left="0"/>
        <w:contextualSpacing w:val="0"/>
        <w:jc w:val="center"/>
        <w:rPr>
          <w:b/>
          <w:sz w:val="20"/>
          <w:szCs w:val="20"/>
          <w:lang w:eastAsia="en-US"/>
        </w:rPr>
      </w:pPr>
    </w:p>
    <w:p w:rsidR="00B1248D" w:rsidRDefault="00B1248D" w:rsidP="002B47AB">
      <w:pPr>
        <w:tabs>
          <w:tab w:val="left" w:pos="708"/>
        </w:tabs>
        <w:spacing w:line="360" w:lineRule="auto"/>
        <w:ind w:left="0"/>
        <w:jc w:val="both"/>
        <w:rPr>
          <w:b/>
          <w:lang w:eastAsia="en-US"/>
        </w:rPr>
      </w:pPr>
      <w:r w:rsidRPr="006F7BC0">
        <w:rPr>
          <w:b/>
          <w:sz w:val="20"/>
          <w:szCs w:val="20"/>
          <w:lang w:eastAsia="en-US"/>
        </w:rPr>
        <w:t>PRZEDMIOT ZAMÓWIENIA</w:t>
      </w:r>
      <w:r w:rsidRPr="007A5999">
        <w:rPr>
          <w:b/>
          <w:lang w:eastAsia="en-US"/>
        </w:rPr>
        <w:t xml:space="preserve">: </w:t>
      </w:r>
    </w:p>
    <w:p w:rsidR="00B1248D" w:rsidRDefault="00B1248D" w:rsidP="00C9656B">
      <w:pPr>
        <w:spacing w:after="200" w:line="276" w:lineRule="auto"/>
        <w:ind w:left="0"/>
        <w:contextualSpacing w:val="0"/>
        <w:jc w:val="both"/>
        <w:rPr>
          <w:b/>
        </w:rPr>
      </w:pPr>
      <w:r>
        <w:rPr>
          <w:b/>
        </w:rPr>
        <w:t>Remont i p</w:t>
      </w:r>
      <w:r w:rsidRPr="00366D52">
        <w:rPr>
          <w:b/>
        </w:rPr>
        <w:t>rzebudowa dróg wewnętrznych na</w:t>
      </w:r>
      <w:r>
        <w:rPr>
          <w:b/>
        </w:rPr>
        <w:t xml:space="preserve"> terenie miasta i gminy Końskie.</w:t>
      </w:r>
    </w:p>
    <w:p w:rsidR="00B1248D" w:rsidRPr="00392002" w:rsidRDefault="00B1248D"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ZP.271.1.25.2021.DS</w:t>
      </w:r>
    </w:p>
    <w:p w:rsidR="00B1248D" w:rsidRPr="00392002" w:rsidRDefault="00B1248D"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B1248D" w:rsidRPr="00392002" w:rsidRDefault="00B1248D"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B1248D" w:rsidRPr="00392002" w:rsidRDefault="00B1248D"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B1248D" w:rsidRPr="00392002" w:rsidTr="00C15D4B">
        <w:tc>
          <w:tcPr>
            <w:tcW w:w="10031" w:type="dxa"/>
            <w:gridSpan w:val="2"/>
            <w:tcBorders>
              <w:top w:val="nil"/>
              <w:left w:val="nil"/>
              <w:right w:val="nil"/>
            </w:tcBorders>
          </w:tcPr>
          <w:p w:rsidR="00B1248D" w:rsidRPr="00392002" w:rsidRDefault="00B1248D">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B1248D" w:rsidRPr="00392002" w:rsidTr="00C15D4B">
        <w:trPr>
          <w:trHeight w:val="1404"/>
        </w:trPr>
        <w:tc>
          <w:tcPr>
            <w:tcW w:w="10031" w:type="dxa"/>
            <w:gridSpan w:val="2"/>
          </w:tcPr>
          <w:p w:rsidR="00B1248D" w:rsidRDefault="00B1248D">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B1248D" w:rsidRPr="00392002" w:rsidRDefault="00B1248D">
            <w:pPr>
              <w:autoSpaceDE w:val="0"/>
              <w:autoSpaceDN w:val="0"/>
              <w:adjustRightInd w:val="0"/>
              <w:spacing w:after="200" w:line="276" w:lineRule="auto"/>
              <w:ind w:left="0"/>
              <w:contextualSpacing w:val="0"/>
              <w:jc w:val="both"/>
              <w:rPr>
                <w:b/>
                <w:lang w:eastAsia="en-US"/>
              </w:rPr>
            </w:pPr>
            <w:r>
              <w:rPr>
                <w:sz w:val="22"/>
                <w:szCs w:val="22"/>
                <w:lang w:eastAsia="en-US"/>
              </w:rPr>
              <w:t>województwo:</w:t>
            </w:r>
          </w:p>
        </w:tc>
      </w:tr>
      <w:tr w:rsidR="00B1248D" w:rsidRPr="00392002" w:rsidTr="00A47BF4">
        <w:trPr>
          <w:trHeight w:val="567"/>
        </w:trPr>
        <w:tc>
          <w:tcPr>
            <w:tcW w:w="10031" w:type="dxa"/>
            <w:gridSpan w:val="2"/>
            <w:vAlign w:val="center"/>
          </w:tcPr>
          <w:p w:rsidR="00B1248D" w:rsidRPr="00392002" w:rsidRDefault="00B1248D"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B1248D" w:rsidRPr="00392002" w:rsidTr="00A47BF4">
        <w:trPr>
          <w:trHeight w:val="567"/>
        </w:trPr>
        <w:tc>
          <w:tcPr>
            <w:tcW w:w="4788" w:type="dxa"/>
            <w:vAlign w:val="center"/>
          </w:tcPr>
          <w:p w:rsidR="00B1248D" w:rsidRPr="00392002" w:rsidRDefault="00B1248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B1248D" w:rsidRPr="00392002" w:rsidRDefault="00B1248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B1248D" w:rsidRPr="00392002" w:rsidTr="00A47BF4">
        <w:trPr>
          <w:trHeight w:val="567"/>
        </w:trPr>
        <w:tc>
          <w:tcPr>
            <w:tcW w:w="10031" w:type="dxa"/>
            <w:gridSpan w:val="2"/>
            <w:vAlign w:val="center"/>
          </w:tcPr>
          <w:p w:rsidR="00B1248D" w:rsidRPr="00392002" w:rsidRDefault="00B1248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B1248D" w:rsidRPr="00392002" w:rsidRDefault="00B1248D"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B1248D" w:rsidRPr="00392002" w:rsidTr="00CD2696">
        <w:trPr>
          <w:trHeight w:val="567"/>
        </w:trPr>
        <w:tc>
          <w:tcPr>
            <w:tcW w:w="10031" w:type="dxa"/>
            <w:gridSpan w:val="2"/>
            <w:vAlign w:val="center"/>
          </w:tcPr>
          <w:p w:rsidR="00B1248D" w:rsidRPr="00392002" w:rsidRDefault="00B1248D"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B1248D" w:rsidRPr="00392002" w:rsidTr="00A47BF4">
        <w:trPr>
          <w:trHeight w:val="567"/>
        </w:trPr>
        <w:tc>
          <w:tcPr>
            <w:tcW w:w="10031" w:type="dxa"/>
            <w:gridSpan w:val="2"/>
            <w:vAlign w:val="center"/>
          </w:tcPr>
          <w:p w:rsidR="00B1248D" w:rsidRPr="00392002" w:rsidRDefault="00B1248D"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B1248D" w:rsidRPr="00392002" w:rsidTr="00A47BF4">
        <w:trPr>
          <w:trHeight w:val="567"/>
        </w:trPr>
        <w:tc>
          <w:tcPr>
            <w:tcW w:w="10031" w:type="dxa"/>
            <w:gridSpan w:val="2"/>
            <w:vAlign w:val="center"/>
          </w:tcPr>
          <w:p w:rsidR="00B1248D" w:rsidRPr="00392002" w:rsidRDefault="00B1248D"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B1248D" w:rsidRPr="00392002" w:rsidTr="00A47BF4">
        <w:trPr>
          <w:trHeight w:val="567"/>
        </w:trPr>
        <w:tc>
          <w:tcPr>
            <w:tcW w:w="10031" w:type="dxa"/>
            <w:gridSpan w:val="2"/>
            <w:vAlign w:val="center"/>
          </w:tcPr>
          <w:p w:rsidR="00B1248D" w:rsidRPr="001260B7" w:rsidRDefault="00B1248D" w:rsidP="00A44EA0">
            <w:pPr>
              <w:ind w:left="0"/>
              <w:rPr>
                <w:sz w:val="20"/>
                <w:szCs w:val="20"/>
              </w:rPr>
            </w:pPr>
            <w:r w:rsidRPr="001260B7">
              <w:rPr>
                <w:sz w:val="20"/>
                <w:szCs w:val="20"/>
              </w:rPr>
              <w:t xml:space="preserve">adres elektronicznej skrzynki podawczej </w:t>
            </w:r>
          </w:p>
          <w:p w:rsidR="00B1248D" w:rsidRDefault="00B1248D" w:rsidP="00A44EA0">
            <w:pPr>
              <w:ind w:left="0"/>
              <w:rPr>
                <w:sz w:val="28"/>
                <w:szCs w:val="16"/>
              </w:rPr>
            </w:pPr>
            <w:r w:rsidRPr="001260B7">
              <w:rPr>
                <w:sz w:val="20"/>
                <w:szCs w:val="20"/>
              </w:rPr>
              <w:t>na platformie ePUAP</w:t>
            </w:r>
            <w:r>
              <w:rPr>
                <w:sz w:val="20"/>
                <w:szCs w:val="20"/>
              </w:rPr>
              <w:t>:</w:t>
            </w:r>
          </w:p>
          <w:p w:rsidR="00B1248D" w:rsidRPr="00392002" w:rsidRDefault="00B1248D" w:rsidP="0041500B">
            <w:pPr>
              <w:autoSpaceDE w:val="0"/>
              <w:autoSpaceDN w:val="0"/>
              <w:adjustRightInd w:val="0"/>
              <w:spacing w:line="276" w:lineRule="auto"/>
              <w:ind w:left="0"/>
              <w:contextualSpacing w:val="0"/>
              <w:rPr>
                <w:lang w:eastAsia="en-US"/>
              </w:rPr>
            </w:pPr>
          </w:p>
        </w:tc>
      </w:tr>
    </w:tbl>
    <w:p w:rsidR="00B1248D" w:rsidRPr="00392002" w:rsidRDefault="00B1248D"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B1248D" w:rsidRPr="00392002" w:rsidRDefault="00B1248D"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B1248D" w:rsidRPr="006F7BC0" w:rsidRDefault="00B1248D" w:rsidP="00C15D4B">
      <w:pPr>
        <w:spacing w:after="200" w:line="360" w:lineRule="auto"/>
        <w:ind w:left="0"/>
        <w:contextualSpacing w:val="0"/>
        <w:jc w:val="both"/>
        <w:rPr>
          <w:lang w:eastAsia="en-US"/>
        </w:rPr>
      </w:pPr>
      <w:r w:rsidRPr="006F7BC0">
        <w:rPr>
          <w:lang w:eastAsia="en-US"/>
        </w:rPr>
        <w:t>Ja/my niżej podpisany/i oświadczam/y, że:</w:t>
      </w:r>
    </w:p>
    <w:p w:rsidR="00B1248D" w:rsidRPr="006F7BC0" w:rsidRDefault="00B1248D" w:rsidP="00884085">
      <w:pPr>
        <w:numPr>
          <w:ilvl w:val="1"/>
          <w:numId w:val="23"/>
        </w:numPr>
        <w:tabs>
          <w:tab w:val="clear" w:pos="1440"/>
          <w:tab w:val="num" w:pos="180"/>
        </w:tabs>
        <w:spacing w:after="120"/>
        <w:ind w:left="180" w:hanging="180"/>
        <w:jc w:val="both"/>
        <w:rPr>
          <w:rFonts w:cs="Calibri"/>
        </w:rPr>
      </w:pPr>
      <w:r w:rsidRPr="006F7BC0">
        <w:rPr>
          <w:rFonts w:cs="Calibri"/>
        </w:rPr>
        <w:t>Oświadczam/y, że wykonam/my zamówienie zgodnie ze specyfikacją  warunków zamówienia za cenę ryczałtową w wysokości;</w:t>
      </w:r>
    </w:p>
    <w:p w:rsidR="00B1248D" w:rsidRDefault="00B1248D" w:rsidP="006F7BC0">
      <w:pPr>
        <w:spacing w:after="120"/>
        <w:ind w:left="0"/>
        <w:jc w:val="both"/>
        <w:rPr>
          <w:b/>
          <w:lang w:eastAsia="en-US"/>
        </w:rPr>
      </w:pPr>
    </w:p>
    <w:p w:rsidR="00B1248D" w:rsidRDefault="00B1248D" w:rsidP="003D768D">
      <w:pPr>
        <w:spacing w:after="120"/>
        <w:ind w:left="0"/>
        <w:jc w:val="center"/>
        <w:rPr>
          <w:b/>
        </w:rPr>
      </w:pPr>
    </w:p>
    <w:p w:rsidR="00B1248D" w:rsidRDefault="00B1248D" w:rsidP="007169EF">
      <w:pPr>
        <w:spacing w:line="360" w:lineRule="auto"/>
        <w:ind w:hanging="720"/>
        <w:rPr>
          <w:b/>
        </w:rPr>
      </w:pPr>
      <w:r>
        <w:rPr>
          <w:b/>
        </w:rPr>
        <w:br w:type="page"/>
        <w:t xml:space="preserve">Zadanie nr 1 – Remont drogi wewnętrznej Modliszewice - Trzemoszna </w:t>
      </w:r>
    </w:p>
    <w:p w:rsidR="00B1248D" w:rsidRDefault="00B1248D" w:rsidP="006F7BC0">
      <w:pPr>
        <w:spacing w:after="120"/>
        <w:ind w:left="0"/>
        <w:jc w:val="both"/>
        <w:rPr>
          <w:b/>
        </w:rPr>
      </w:pPr>
    </w:p>
    <w:p w:rsidR="00B1248D" w:rsidRDefault="00B1248D" w:rsidP="007169EF">
      <w:pPr>
        <w:spacing w:after="120"/>
        <w:ind w:left="0"/>
        <w:jc w:val="center"/>
        <w:rPr>
          <w:b/>
        </w:rPr>
      </w:pPr>
      <w:r>
        <w:rPr>
          <w:b/>
        </w:rPr>
        <w:t>KOSZTORYS OFERTOWY</w:t>
      </w:r>
    </w:p>
    <w:p w:rsidR="00B1248D" w:rsidRDefault="00B1248D" w:rsidP="006F7BC0">
      <w:pPr>
        <w:spacing w:after="120"/>
        <w:ind w:left="0"/>
        <w:jc w:val="both"/>
        <w:rPr>
          <w:b/>
        </w:rPr>
      </w:pPr>
    </w:p>
    <w:p w:rsidR="00B1248D" w:rsidRDefault="00B1248D" w:rsidP="006F7BC0">
      <w:pPr>
        <w:spacing w:after="120"/>
        <w:ind w:left="0"/>
        <w:jc w:val="both"/>
        <w:rPr>
          <w:b/>
        </w:rPr>
      </w:pPr>
      <w:r w:rsidRPr="007169EF">
        <w:rPr>
          <w:b/>
        </w:rPr>
        <w:object w:dxaOrig="9537" w:dyaOrig="6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03pt" o:ole="">
            <v:imagedata r:id="rId18" o:title=""/>
          </v:shape>
          <o:OLEObject Type="Embed" ProgID="Word.Document.8" ShapeID="_x0000_i1025" DrawAspect="Content" ObjectID="_1694255571" r:id="rId19">
            <o:FieldCodes>\s</o:FieldCodes>
          </o:OLEObject>
        </w:object>
      </w:r>
    </w:p>
    <w:p w:rsidR="00B1248D" w:rsidRPr="006F7BC0" w:rsidRDefault="00B1248D" w:rsidP="006F7BC0">
      <w:pPr>
        <w:spacing w:after="120"/>
        <w:ind w:left="0"/>
        <w:rPr>
          <w:rFonts w:cs="Arial"/>
        </w:rPr>
      </w:pPr>
      <w:r w:rsidRPr="006F7BC0">
        <w:rPr>
          <w:rFonts w:cs="Arial"/>
        </w:rPr>
        <w:t>(słownie</w:t>
      </w:r>
      <w:r>
        <w:rPr>
          <w:rFonts w:cs="Arial"/>
        </w:rPr>
        <w:t xml:space="preserve"> brutto: </w:t>
      </w:r>
      <w:r w:rsidRPr="006F7BC0">
        <w:rPr>
          <w:rFonts w:cs="Arial"/>
        </w:rPr>
        <w:t>:........................................................................................ PLN)</w:t>
      </w:r>
    </w:p>
    <w:p w:rsidR="00B1248D" w:rsidRDefault="00B1248D" w:rsidP="002B47AB">
      <w:pPr>
        <w:ind w:left="0"/>
        <w:rPr>
          <w:rFonts w:cs="Arial"/>
          <w:b/>
        </w:rPr>
      </w:pPr>
    </w:p>
    <w:p w:rsidR="00B1248D" w:rsidRDefault="00B1248D" w:rsidP="002B47AB">
      <w:pPr>
        <w:ind w:left="0"/>
        <w:rPr>
          <w:rFonts w:cs="Arial"/>
          <w:b/>
        </w:rPr>
      </w:pPr>
      <w:r w:rsidRPr="006F7BC0">
        <w:rPr>
          <w:rFonts w:cs="Arial"/>
          <w:b/>
        </w:rPr>
        <w:t>Oferowany przeze mnie termin gwarancji:……... miesięcy od daty bezusterkowego odbioru końcowego.</w:t>
      </w:r>
    </w:p>
    <w:p w:rsidR="00B1248D" w:rsidRDefault="00B1248D" w:rsidP="002B47AB">
      <w:pPr>
        <w:ind w:left="0"/>
        <w:rPr>
          <w:rFonts w:cs="Arial"/>
          <w:b/>
        </w:rPr>
      </w:pPr>
    </w:p>
    <w:p w:rsidR="00B1248D" w:rsidRPr="00B341C5" w:rsidRDefault="00B1248D" w:rsidP="00B341C5">
      <w:pPr>
        <w:spacing w:line="360" w:lineRule="auto"/>
        <w:ind w:left="0"/>
        <w:rPr>
          <w:b/>
        </w:rPr>
      </w:pPr>
      <w:r w:rsidRPr="00366D52">
        <w:rPr>
          <w:b/>
        </w:rPr>
        <w:t>Zadanie nr 2</w:t>
      </w:r>
      <w:r w:rsidRPr="005B5DA1">
        <w:t xml:space="preserve"> </w:t>
      </w:r>
      <w:r w:rsidRPr="00B7652F">
        <w:rPr>
          <w:b/>
        </w:rPr>
        <w:t>Przebudowa drogi wewnętrznej w Bedlenku  (fundusz sołecki).</w:t>
      </w:r>
    </w:p>
    <w:p w:rsidR="00B1248D" w:rsidRPr="006F7BC0" w:rsidRDefault="00B1248D" w:rsidP="002B47AB">
      <w:pPr>
        <w:tabs>
          <w:tab w:val="left" w:pos="426"/>
          <w:tab w:val="left" w:pos="709"/>
          <w:tab w:val="left" w:pos="851"/>
        </w:tabs>
        <w:spacing w:after="120"/>
        <w:ind w:left="0"/>
        <w:rPr>
          <w:rFonts w:cs="Arial"/>
          <w:b/>
        </w:rPr>
      </w:pPr>
      <w:r w:rsidRPr="006F7BC0">
        <w:rPr>
          <w:rFonts w:cs="Arial"/>
        </w:rPr>
        <w:t>bez podatku VAT .................................. PLN</w:t>
      </w:r>
    </w:p>
    <w:p w:rsidR="00B1248D" w:rsidRPr="006F7BC0" w:rsidRDefault="00B1248D" w:rsidP="002B47AB">
      <w:pPr>
        <w:spacing w:after="120"/>
        <w:ind w:left="0"/>
        <w:rPr>
          <w:rFonts w:cs="Arial"/>
        </w:rPr>
      </w:pPr>
      <w:r w:rsidRPr="006F7BC0">
        <w:rPr>
          <w:rFonts w:cs="Arial"/>
        </w:rPr>
        <w:t>(słownie: ........................................................................................ PLN)</w:t>
      </w:r>
    </w:p>
    <w:p w:rsidR="00B1248D" w:rsidRPr="006F7BC0" w:rsidRDefault="00B1248D" w:rsidP="002B47AB">
      <w:pPr>
        <w:spacing w:after="120"/>
        <w:ind w:left="0"/>
        <w:rPr>
          <w:rFonts w:cs="Arial"/>
        </w:rPr>
      </w:pPr>
      <w:r w:rsidRPr="006F7BC0">
        <w:rPr>
          <w:rFonts w:cs="Arial"/>
        </w:rPr>
        <w:t>wartość podatku VAT .................................. PLN</w:t>
      </w:r>
    </w:p>
    <w:p w:rsidR="00B1248D" w:rsidRPr="006F7BC0" w:rsidRDefault="00B1248D" w:rsidP="002B47AB">
      <w:pPr>
        <w:spacing w:after="120"/>
        <w:ind w:left="0"/>
        <w:rPr>
          <w:rFonts w:cs="Arial"/>
        </w:rPr>
      </w:pPr>
      <w:r w:rsidRPr="006F7BC0">
        <w:rPr>
          <w:rFonts w:cs="Arial"/>
        </w:rPr>
        <w:t xml:space="preserve">(słownie: ........................................................................................ PLN) </w:t>
      </w:r>
    </w:p>
    <w:p w:rsidR="00B1248D" w:rsidRPr="006F7BC0" w:rsidRDefault="00B1248D" w:rsidP="002B47AB">
      <w:pPr>
        <w:spacing w:after="120"/>
        <w:ind w:left="0"/>
        <w:rPr>
          <w:rFonts w:cs="Arial"/>
        </w:rPr>
      </w:pPr>
      <w:r w:rsidRPr="006F7BC0">
        <w:rPr>
          <w:rFonts w:cs="Arial"/>
        </w:rPr>
        <w:t>z podatkiem VAT .................................. PLN</w:t>
      </w:r>
    </w:p>
    <w:p w:rsidR="00B1248D" w:rsidRPr="006F7BC0" w:rsidRDefault="00B1248D" w:rsidP="002B47AB">
      <w:pPr>
        <w:spacing w:after="120"/>
        <w:ind w:left="0"/>
        <w:rPr>
          <w:rFonts w:cs="Arial"/>
        </w:rPr>
      </w:pPr>
      <w:r w:rsidRPr="006F7BC0">
        <w:rPr>
          <w:rFonts w:cs="Arial"/>
        </w:rPr>
        <w:t>(słownie:........................................................................................ PLN)</w:t>
      </w:r>
    </w:p>
    <w:p w:rsidR="00B1248D" w:rsidRDefault="00B1248D" w:rsidP="002B47AB">
      <w:pPr>
        <w:ind w:left="0"/>
        <w:rPr>
          <w:rFonts w:cs="Arial"/>
          <w:b/>
        </w:rPr>
      </w:pPr>
    </w:p>
    <w:p w:rsidR="00B1248D" w:rsidRDefault="00B1248D" w:rsidP="002B47AB">
      <w:pPr>
        <w:ind w:left="0"/>
        <w:rPr>
          <w:rFonts w:cs="Arial"/>
          <w:b/>
        </w:rPr>
      </w:pPr>
      <w:r w:rsidRPr="006F7BC0">
        <w:rPr>
          <w:rFonts w:cs="Arial"/>
          <w:b/>
        </w:rPr>
        <w:t>Oferowany przeze mnie termin gwarancji:……... miesięcy od daty bezusterkowego odbioru końcowego.</w:t>
      </w:r>
    </w:p>
    <w:p w:rsidR="00B1248D" w:rsidRPr="006F7BC0" w:rsidRDefault="00B1248D" w:rsidP="002B47AB">
      <w:pPr>
        <w:ind w:left="0"/>
        <w:rPr>
          <w:rFonts w:cs="Arial"/>
          <w:b/>
        </w:rPr>
      </w:pPr>
    </w:p>
    <w:p w:rsidR="00B1248D" w:rsidRPr="006F7BC0" w:rsidRDefault="00B1248D" w:rsidP="00884085">
      <w:pPr>
        <w:numPr>
          <w:ilvl w:val="1"/>
          <w:numId w:val="23"/>
        </w:numPr>
        <w:tabs>
          <w:tab w:val="clear" w:pos="1440"/>
          <w:tab w:val="num" w:pos="360"/>
        </w:tabs>
        <w:ind w:left="360"/>
        <w:rPr>
          <w:rFonts w:cs="Arial"/>
          <w:b/>
        </w:rPr>
      </w:pPr>
      <w:r w:rsidRPr="006F7BC0">
        <w:rPr>
          <w:lang w:eastAsia="en-US"/>
        </w:rPr>
        <w:t>Zapoznałem/liśmy się z treścią SWZ dla niniejszego zamówienia.</w:t>
      </w:r>
    </w:p>
    <w:p w:rsidR="00B1248D" w:rsidRPr="006F7BC0" w:rsidRDefault="00B1248D" w:rsidP="00884085">
      <w:pPr>
        <w:numPr>
          <w:ilvl w:val="1"/>
          <w:numId w:val="23"/>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B1248D" w:rsidRPr="003F5CA4" w:rsidRDefault="00B1248D" w:rsidP="00884085">
      <w:pPr>
        <w:numPr>
          <w:ilvl w:val="1"/>
          <w:numId w:val="23"/>
        </w:numPr>
        <w:tabs>
          <w:tab w:val="clear" w:pos="1440"/>
          <w:tab w:val="num" w:pos="360"/>
        </w:tabs>
        <w:ind w:left="360"/>
        <w:rPr>
          <w:rFonts w:cs="Arial"/>
          <w:b/>
        </w:rPr>
      </w:pPr>
      <w:r w:rsidRPr="008A499A">
        <w:rPr>
          <w:color w:val="000000"/>
          <w:lang w:eastAsia="en-US"/>
        </w:rPr>
        <w:t xml:space="preserve">Oświadczam/my, że jestem/śmy: </w:t>
      </w:r>
    </w:p>
    <w:p w:rsidR="00B1248D" w:rsidRPr="008A499A" w:rsidRDefault="00B1248D"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Mikroprzedsiębiorstwem TAK/NIE*</w:t>
      </w:r>
    </w:p>
    <w:p w:rsidR="00B1248D" w:rsidRPr="008A499A" w:rsidRDefault="00B1248D"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B1248D" w:rsidRPr="008A499A" w:rsidRDefault="00B1248D" w:rsidP="002B47AB">
      <w:pPr>
        <w:numPr>
          <w:ilvl w:val="0"/>
          <w:numId w:val="29"/>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B1248D" w:rsidRPr="008A499A" w:rsidRDefault="00B1248D" w:rsidP="002B47AB">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B1248D" w:rsidRPr="008A499A" w:rsidRDefault="00B1248D" w:rsidP="002B47AB">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B1248D" w:rsidRPr="008A499A" w:rsidRDefault="00B1248D" w:rsidP="002B47AB">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B1248D" w:rsidRPr="008B55E3" w:rsidRDefault="00B1248D" w:rsidP="002B47AB">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B1248D" w:rsidRPr="006F7BC0" w:rsidRDefault="00B1248D" w:rsidP="0041500B">
      <w:pPr>
        <w:tabs>
          <w:tab w:val="left" w:pos="3373"/>
        </w:tabs>
        <w:spacing w:line="276" w:lineRule="auto"/>
        <w:ind w:left="0"/>
        <w:contextualSpacing w:val="0"/>
        <w:jc w:val="both"/>
        <w:rPr>
          <w:b/>
          <w:lang w:eastAsia="en-US"/>
        </w:rPr>
      </w:pPr>
    </w:p>
    <w:p w:rsidR="00B1248D" w:rsidRPr="006F7BC0" w:rsidRDefault="00B1248D"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B1248D" w:rsidRPr="006F7BC0" w:rsidRDefault="00B1248D"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B1248D" w:rsidRPr="006F7BC0" w:rsidRDefault="00B1248D"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B1248D" w:rsidRPr="006F7BC0" w:rsidRDefault="00B1248D" w:rsidP="00884085">
      <w:pPr>
        <w:numPr>
          <w:ilvl w:val="1"/>
          <w:numId w:val="23"/>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B1248D" w:rsidRPr="006F7BC0" w:rsidRDefault="00B1248D" w:rsidP="00884085">
      <w:pPr>
        <w:numPr>
          <w:ilvl w:val="1"/>
          <w:numId w:val="23"/>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B1248D" w:rsidRPr="006F7BC0" w:rsidRDefault="00B1248D" w:rsidP="00884085">
      <w:pPr>
        <w:numPr>
          <w:ilvl w:val="1"/>
          <w:numId w:val="23"/>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B1248D" w:rsidRPr="006F7BC0" w:rsidRDefault="00B1248D"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B1248D" w:rsidRPr="006F7BC0" w:rsidRDefault="00B1248D"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B1248D" w:rsidRPr="006F7BC0" w:rsidRDefault="00B1248D"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B1248D" w:rsidRPr="006F7BC0" w:rsidRDefault="00B1248D"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B1248D" w:rsidRPr="006F7BC0" w:rsidRDefault="00B1248D"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B1248D" w:rsidRPr="006F7BC0" w:rsidRDefault="00B1248D" w:rsidP="00A51DA5">
      <w:pPr>
        <w:tabs>
          <w:tab w:val="left" w:pos="3373"/>
        </w:tabs>
        <w:spacing w:line="276" w:lineRule="auto"/>
        <w:ind w:left="0"/>
        <w:contextualSpacing w:val="0"/>
        <w:jc w:val="both"/>
        <w:rPr>
          <w:b/>
          <w:lang w:eastAsia="en-US"/>
        </w:rPr>
      </w:pPr>
    </w:p>
    <w:p w:rsidR="00B1248D" w:rsidRDefault="00B1248D" w:rsidP="00884085">
      <w:pPr>
        <w:numPr>
          <w:ilvl w:val="1"/>
          <w:numId w:val="23"/>
        </w:numPr>
        <w:tabs>
          <w:tab w:val="clear" w:pos="1440"/>
        </w:tabs>
        <w:spacing w:line="276" w:lineRule="auto"/>
        <w:ind w:left="360"/>
        <w:contextualSpacing w:val="0"/>
        <w:jc w:val="both"/>
        <w:rPr>
          <w:lang w:eastAsia="en-US"/>
        </w:rPr>
      </w:pPr>
      <w:r w:rsidRPr="00123B48">
        <w:t>Oferta zawiera TAJEMNICĘ PRZEDSIĘBIORSTWA</w:t>
      </w:r>
    </w:p>
    <w:p w:rsidR="00B1248D" w:rsidRDefault="00B1248D" w:rsidP="00123B48">
      <w:pPr>
        <w:spacing w:line="276" w:lineRule="auto"/>
        <w:ind w:left="0"/>
        <w:contextualSpacing w:val="0"/>
        <w:jc w:val="both"/>
        <w:rPr>
          <w:lang w:eastAsia="en-US"/>
        </w:rPr>
      </w:pPr>
      <w:r>
        <w:t>*</w:t>
      </w:r>
      <w:r w:rsidRPr="00123B48">
        <w:t>□NIE</w:t>
      </w:r>
    </w:p>
    <w:p w:rsidR="00B1248D" w:rsidRPr="00123B48" w:rsidRDefault="00B1248D"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B1248D" w:rsidRPr="006F7BC0" w:rsidRDefault="00B1248D" w:rsidP="00884085">
      <w:pPr>
        <w:numPr>
          <w:ilvl w:val="1"/>
          <w:numId w:val="23"/>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B1248D" w:rsidRPr="006F7BC0" w:rsidRDefault="00B1248D" w:rsidP="00DD400E">
      <w:pPr>
        <w:tabs>
          <w:tab w:val="left" w:pos="3373"/>
        </w:tabs>
        <w:spacing w:line="276" w:lineRule="auto"/>
        <w:ind w:left="0"/>
        <w:contextualSpacing w:val="0"/>
        <w:jc w:val="both"/>
        <w:rPr>
          <w:lang w:eastAsia="en-US"/>
        </w:rPr>
      </w:pPr>
      <w:r w:rsidRPr="006F7BC0">
        <w:rPr>
          <w:lang w:eastAsia="en-US"/>
        </w:rPr>
        <w:t>1) ……………………….</w:t>
      </w:r>
    </w:p>
    <w:p w:rsidR="00B1248D" w:rsidRPr="00123B48" w:rsidRDefault="00B1248D" w:rsidP="00123B48">
      <w:pPr>
        <w:tabs>
          <w:tab w:val="left" w:pos="3373"/>
        </w:tabs>
        <w:spacing w:line="276" w:lineRule="auto"/>
        <w:ind w:left="0"/>
        <w:contextualSpacing w:val="0"/>
        <w:jc w:val="both"/>
        <w:rPr>
          <w:lang w:eastAsia="en-US"/>
        </w:rPr>
      </w:pPr>
      <w:r w:rsidRPr="006F7BC0">
        <w:rPr>
          <w:lang w:eastAsia="en-US"/>
        </w:rPr>
        <w:t>2)……………………..</w:t>
      </w:r>
    </w:p>
    <w:p w:rsidR="00B1248D" w:rsidRPr="00392002" w:rsidRDefault="00B1248D"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B1248D" w:rsidRPr="00392002" w:rsidRDefault="00B1248D"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B1248D" w:rsidRPr="00392002" w:rsidRDefault="00B1248D"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B1248D" w:rsidRPr="00392002" w:rsidRDefault="00B1248D"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1248D" w:rsidRPr="00FE791C" w:rsidRDefault="00B1248D" w:rsidP="00FE791C">
      <w:pPr>
        <w:spacing w:line="276" w:lineRule="auto"/>
        <w:ind w:left="0"/>
        <w:contextualSpacing w:val="0"/>
        <w:jc w:val="right"/>
        <w:rPr>
          <w:sz w:val="20"/>
          <w:szCs w:val="20"/>
          <w:lang w:eastAsia="en-US"/>
        </w:rPr>
        <w:sectPr w:rsidR="00B1248D" w:rsidRPr="00FE791C" w:rsidSect="005A2517">
          <w:footerReference w:type="default" r:id="rId20"/>
          <w:pgSz w:w="11906" w:h="16838"/>
          <w:pgMar w:top="1276" w:right="849" w:bottom="709" w:left="1134" w:header="708" w:footer="139" w:gutter="0"/>
          <w:cols w:space="708"/>
          <w:docGrid w:linePitch="360"/>
        </w:sectPr>
      </w:pPr>
    </w:p>
    <w:p w:rsidR="00B1248D" w:rsidRPr="00110C4D" w:rsidRDefault="00B1248D" w:rsidP="00FE791C">
      <w:pPr>
        <w:ind w:left="0"/>
        <w:jc w:val="right"/>
        <w:rPr>
          <w:rFonts w:cs="Arial"/>
          <w:b/>
          <w:sz w:val="16"/>
          <w:szCs w:val="16"/>
        </w:rPr>
      </w:pPr>
      <w:r>
        <w:rPr>
          <w:rFonts w:cs="Arial"/>
          <w:b/>
          <w:sz w:val="16"/>
          <w:szCs w:val="16"/>
        </w:rPr>
        <w:t xml:space="preserve">Załącznik nr 2 - </w:t>
      </w:r>
      <w:r w:rsidRPr="00110C4D">
        <w:rPr>
          <w:rFonts w:cs="Arial"/>
          <w:b/>
          <w:sz w:val="16"/>
          <w:szCs w:val="16"/>
        </w:rPr>
        <w:t>Oświadczenie dotyczące przesłanek wykluczenia z postępowania</w:t>
      </w:r>
    </w:p>
    <w:p w:rsidR="00B1248D" w:rsidRDefault="00B1248D" w:rsidP="008C0738">
      <w:pPr>
        <w:spacing w:line="480" w:lineRule="auto"/>
        <w:ind w:left="5246" w:firstLine="708"/>
        <w:rPr>
          <w:rFonts w:cs="Arial"/>
          <w:b/>
          <w:sz w:val="21"/>
          <w:szCs w:val="21"/>
        </w:rPr>
      </w:pPr>
    </w:p>
    <w:p w:rsidR="00B1248D" w:rsidRPr="00A22DCF" w:rsidRDefault="00B1248D" w:rsidP="008C0738">
      <w:pPr>
        <w:spacing w:line="480" w:lineRule="auto"/>
        <w:ind w:left="5246" w:firstLine="708"/>
        <w:rPr>
          <w:rFonts w:cs="Arial"/>
          <w:b/>
          <w:sz w:val="21"/>
          <w:szCs w:val="21"/>
        </w:rPr>
      </w:pPr>
      <w:r w:rsidRPr="00A22DCF">
        <w:rPr>
          <w:rFonts w:cs="Arial"/>
          <w:b/>
          <w:sz w:val="21"/>
          <w:szCs w:val="21"/>
        </w:rPr>
        <w:t>Zamawiający:</w:t>
      </w:r>
    </w:p>
    <w:p w:rsidR="00B1248D" w:rsidRPr="00262341" w:rsidRDefault="00B1248D"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B1248D" w:rsidRPr="00262341" w:rsidRDefault="00B1248D" w:rsidP="008C0738">
      <w:pPr>
        <w:ind w:left="5954"/>
        <w:rPr>
          <w:rFonts w:cs="Arial"/>
          <w:b/>
          <w:sz w:val="20"/>
          <w:szCs w:val="20"/>
        </w:rPr>
      </w:pPr>
      <w:r>
        <w:rPr>
          <w:rFonts w:cs="Arial"/>
          <w:b/>
          <w:sz w:val="20"/>
          <w:szCs w:val="20"/>
        </w:rPr>
        <w:t>ul</w:t>
      </w:r>
      <w:r w:rsidRPr="00262341">
        <w:rPr>
          <w:rFonts w:cs="Arial"/>
          <w:b/>
          <w:sz w:val="20"/>
          <w:szCs w:val="20"/>
        </w:rPr>
        <w:t>. Partyzantów 1</w:t>
      </w:r>
    </w:p>
    <w:p w:rsidR="00B1248D" w:rsidRPr="00262341" w:rsidRDefault="00B1248D" w:rsidP="008C0738">
      <w:pPr>
        <w:ind w:left="5954"/>
        <w:rPr>
          <w:rFonts w:cs="Arial"/>
          <w:b/>
          <w:sz w:val="20"/>
          <w:szCs w:val="20"/>
        </w:rPr>
      </w:pPr>
      <w:r w:rsidRPr="00262341">
        <w:rPr>
          <w:rFonts w:cs="Arial"/>
          <w:b/>
          <w:sz w:val="20"/>
          <w:szCs w:val="20"/>
        </w:rPr>
        <w:t>26-200 Końskie</w:t>
      </w:r>
    </w:p>
    <w:p w:rsidR="00B1248D" w:rsidRDefault="00B1248D" w:rsidP="008C0738">
      <w:pPr>
        <w:ind w:left="5954"/>
        <w:rPr>
          <w:rFonts w:cs="Arial"/>
          <w:b/>
          <w:i/>
          <w:sz w:val="16"/>
          <w:szCs w:val="16"/>
        </w:rPr>
      </w:pPr>
    </w:p>
    <w:p w:rsidR="00B1248D" w:rsidRPr="009E43B6" w:rsidRDefault="00B1248D" w:rsidP="008C0738">
      <w:pPr>
        <w:ind w:left="5954"/>
        <w:rPr>
          <w:rFonts w:cs="Arial"/>
          <w:b/>
          <w:i/>
          <w:sz w:val="16"/>
          <w:szCs w:val="16"/>
        </w:rPr>
      </w:pPr>
      <w:r>
        <w:rPr>
          <w:rFonts w:cs="Arial"/>
          <w:b/>
          <w:i/>
          <w:sz w:val="16"/>
          <w:szCs w:val="16"/>
        </w:rPr>
        <w:t>ZP.271.1.25.2021</w:t>
      </w:r>
      <w:r w:rsidRPr="009E43B6">
        <w:rPr>
          <w:rFonts w:cs="Arial"/>
          <w:b/>
          <w:i/>
          <w:sz w:val="16"/>
          <w:szCs w:val="16"/>
        </w:rPr>
        <w:t>.DS</w:t>
      </w:r>
    </w:p>
    <w:p w:rsidR="00B1248D" w:rsidRPr="00A22DCF" w:rsidRDefault="00B1248D" w:rsidP="008C0738">
      <w:pPr>
        <w:ind w:left="5954"/>
        <w:rPr>
          <w:rFonts w:cs="Arial"/>
          <w:i/>
          <w:sz w:val="16"/>
          <w:szCs w:val="16"/>
        </w:rPr>
      </w:pPr>
    </w:p>
    <w:p w:rsidR="00B1248D" w:rsidRPr="00A22DCF" w:rsidRDefault="00B1248D" w:rsidP="008C0738">
      <w:pPr>
        <w:rPr>
          <w:rFonts w:cs="Arial"/>
          <w:b/>
          <w:sz w:val="21"/>
          <w:szCs w:val="21"/>
        </w:rPr>
      </w:pPr>
      <w:r w:rsidRPr="00A22DCF">
        <w:rPr>
          <w:rFonts w:cs="Arial"/>
          <w:b/>
          <w:sz w:val="21"/>
          <w:szCs w:val="21"/>
        </w:rPr>
        <w:t>Wykonawca:</w:t>
      </w:r>
    </w:p>
    <w:p w:rsidR="00B1248D" w:rsidRPr="00A22DCF" w:rsidRDefault="00B1248D" w:rsidP="008C0738">
      <w:pPr>
        <w:ind w:right="5954"/>
        <w:rPr>
          <w:rFonts w:cs="Arial"/>
          <w:sz w:val="21"/>
          <w:szCs w:val="21"/>
        </w:rPr>
      </w:pPr>
      <w:r>
        <w:rPr>
          <w:rFonts w:cs="Arial"/>
          <w:sz w:val="21"/>
          <w:szCs w:val="21"/>
        </w:rPr>
        <w:t>……………………………</w:t>
      </w:r>
    </w:p>
    <w:p w:rsidR="00B1248D" w:rsidRPr="00842991" w:rsidRDefault="00B1248D" w:rsidP="008C0738">
      <w:pPr>
        <w:ind w:right="5953"/>
        <w:rPr>
          <w:rFonts w:cs="Arial"/>
          <w:i/>
          <w:sz w:val="16"/>
          <w:szCs w:val="16"/>
        </w:rPr>
      </w:pPr>
      <w:r w:rsidRPr="00842991">
        <w:rPr>
          <w:rFonts w:cs="Arial"/>
          <w:i/>
          <w:sz w:val="16"/>
          <w:szCs w:val="16"/>
        </w:rPr>
        <w:t>(pełna nazwa/firma, adres, w zależności od podmiotu: NIP/PESEL, KRS/CEiDG)</w:t>
      </w:r>
    </w:p>
    <w:p w:rsidR="00B1248D" w:rsidRPr="00262D61" w:rsidRDefault="00B1248D" w:rsidP="008C0738">
      <w:pPr>
        <w:rPr>
          <w:rFonts w:cs="Arial"/>
          <w:sz w:val="21"/>
          <w:szCs w:val="21"/>
          <w:u w:val="single"/>
        </w:rPr>
      </w:pPr>
      <w:r w:rsidRPr="00262D61">
        <w:rPr>
          <w:rFonts w:cs="Arial"/>
          <w:sz w:val="21"/>
          <w:szCs w:val="21"/>
          <w:u w:val="single"/>
        </w:rPr>
        <w:t>reprezentowany przez:</w:t>
      </w:r>
    </w:p>
    <w:p w:rsidR="00B1248D" w:rsidRPr="00A22DCF" w:rsidRDefault="00B1248D" w:rsidP="008C0738">
      <w:pPr>
        <w:ind w:right="5954"/>
        <w:rPr>
          <w:rFonts w:cs="Arial"/>
          <w:sz w:val="21"/>
          <w:szCs w:val="21"/>
        </w:rPr>
      </w:pPr>
      <w:r>
        <w:rPr>
          <w:rFonts w:cs="Arial"/>
          <w:sz w:val="21"/>
          <w:szCs w:val="21"/>
        </w:rPr>
        <w:t>………………………………</w:t>
      </w:r>
    </w:p>
    <w:p w:rsidR="00B1248D" w:rsidRPr="00FC4640" w:rsidRDefault="00B1248D" w:rsidP="008C0738">
      <w:pPr>
        <w:ind w:right="5953"/>
        <w:rPr>
          <w:rFonts w:cs="Arial"/>
          <w:i/>
          <w:sz w:val="12"/>
          <w:szCs w:val="12"/>
        </w:rPr>
      </w:pPr>
      <w:r w:rsidRPr="009617B4">
        <w:rPr>
          <w:rFonts w:cs="Arial"/>
          <w:i/>
          <w:sz w:val="12"/>
          <w:szCs w:val="12"/>
        </w:rPr>
        <w:t>(imię, nazwisko, stanowisko/podstawa do  reprezentacji)</w:t>
      </w:r>
    </w:p>
    <w:p w:rsidR="00B1248D" w:rsidRPr="00262D61" w:rsidRDefault="00B1248D" w:rsidP="008C0738">
      <w:pPr>
        <w:spacing w:line="360" w:lineRule="auto"/>
        <w:jc w:val="center"/>
        <w:rPr>
          <w:rFonts w:cs="Arial"/>
          <w:b/>
          <w:u w:val="single"/>
        </w:rPr>
      </w:pPr>
      <w:r w:rsidRPr="00262D61">
        <w:rPr>
          <w:rFonts w:cs="Arial"/>
          <w:b/>
          <w:u w:val="single"/>
        </w:rPr>
        <w:t xml:space="preserve">Oświadczenie wykonawcy </w:t>
      </w:r>
    </w:p>
    <w:p w:rsidR="00B1248D" w:rsidRDefault="00B1248D"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B1248D" w:rsidRPr="00A22DCF" w:rsidRDefault="00B1248D"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B1248D" w:rsidRPr="001C1E43" w:rsidRDefault="00B1248D" w:rsidP="008C0738">
      <w:pPr>
        <w:spacing w:line="360" w:lineRule="auto"/>
        <w:jc w:val="center"/>
        <w:rPr>
          <w:rFonts w:cs="Arial"/>
          <w:b/>
          <w:u w:val="single"/>
        </w:rPr>
      </w:pPr>
      <w:r w:rsidRPr="00BF1F3F">
        <w:rPr>
          <w:rFonts w:cs="Arial"/>
          <w:b/>
          <w:u w:val="single"/>
        </w:rPr>
        <w:t>DOTYCZĄCE PRZESŁANEK WYKLUCZENIA Z POSTĘPOWANIA</w:t>
      </w:r>
    </w:p>
    <w:p w:rsidR="00B1248D" w:rsidRPr="002B47AB" w:rsidRDefault="00B1248D" w:rsidP="002B47AB">
      <w:pPr>
        <w:tabs>
          <w:tab w:val="left" w:pos="708"/>
        </w:tabs>
        <w:spacing w:line="360" w:lineRule="auto"/>
        <w:ind w:left="0"/>
        <w:jc w:val="both"/>
      </w:pPr>
      <w:r w:rsidRPr="00FE791C">
        <w:rPr>
          <w:rFonts w:cs="Arial"/>
        </w:rPr>
        <w:t xml:space="preserve">Na potrzeby postępowania o udzielenie zamówienia publicznego </w:t>
      </w:r>
      <w:r w:rsidRPr="00FE791C">
        <w:rPr>
          <w:rFonts w:cs="Arial"/>
          <w:b/>
        </w:rPr>
        <w:t>pn.</w:t>
      </w:r>
      <w:r w:rsidRPr="00366D52">
        <w:rPr>
          <w:b/>
        </w:rPr>
        <w:t xml:space="preserve"> </w:t>
      </w:r>
      <w:r>
        <w:rPr>
          <w:b/>
        </w:rPr>
        <w:t>Remont i p</w:t>
      </w:r>
      <w:r w:rsidRPr="00524964">
        <w:rPr>
          <w:b/>
        </w:rPr>
        <w:t>rzebudowa dróg wewnętrznych na terenie miasta i gminy Końskie</w:t>
      </w:r>
      <w:r>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B1248D" w:rsidRPr="001C1E43" w:rsidRDefault="00B1248D" w:rsidP="008C0738">
      <w:pPr>
        <w:shd w:val="clear" w:color="auto" w:fill="BFBFBF"/>
        <w:spacing w:line="360" w:lineRule="auto"/>
        <w:rPr>
          <w:rFonts w:cs="Arial"/>
          <w:b/>
          <w:sz w:val="21"/>
          <w:szCs w:val="21"/>
        </w:rPr>
      </w:pPr>
      <w:r>
        <w:t>OŚWIADCZENIA</w:t>
      </w:r>
      <w:r w:rsidRPr="001448FB">
        <w:t xml:space="preserve"> DOTYCZĄCE WYKONAWCY:</w:t>
      </w:r>
    </w:p>
    <w:p w:rsidR="00B1248D" w:rsidRPr="00FE791C" w:rsidRDefault="00B1248D"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B1248D" w:rsidRPr="00FE791C" w:rsidRDefault="00B1248D" w:rsidP="00FE791C">
      <w:pPr>
        <w:spacing w:line="360" w:lineRule="auto"/>
        <w:rPr>
          <w:i/>
        </w:rPr>
      </w:pPr>
    </w:p>
    <w:p w:rsidR="00B1248D" w:rsidRPr="00FE791C" w:rsidRDefault="00B1248D"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B1248D" w:rsidRPr="00FE791C" w:rsidRDefault="00B1248D" w:rsidP="008C0738">
      <w:pPr>
        <w:spacing w:line="360" w:lineRule="auto"/>
        <w:rPr>
          <w:i/>
        </w:rPr>
      </w:pPr>
    </w:p>
    <w:p w:rsidR="00B1248D" w:rsidRPr="009375EB" w:rsidRDefault="00B1248D" w:rsidP="008C0738">
      <w:pPr>
        <w:spacing w:line="360" w:lineRule="auto"/>
        <w:rPr>
          <w:rFonts w:cs="Arial"/>
          <w:i/>
        </w:rPr>
      </w:pPr>
    </w:p>
    <w:p w:rsidR="00B1248D" w:rsidRPr="009617B4" w:rsidRDefault="00B1248D"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B1248D" w:rsidRPr="00FE791C" w:rsidRDefault="00B1248D" w:rsidP="00FE791C">
      <w:pPr>
        <w:spacing w:line="360" w:lineRule="auto"/>
        <w:ind w:left="36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B1248D" w:rsidRPr="00392002" w:rsidRDefault="00B1248D" w:rsidP="00FE791C">
      <w:pPr>
        <w:spacing w:line="276" w:lineRule="auto"/>
        <w:ind w:left="0"/>
        <w:contextualSpacing w:val="0"/>
        <w:rPr>
          <w:sz w:val="18"/>
          <w:szCs w:val="20"/>
          <w:lang w:eastAsia="en-US"/>
        </w:rPr>
      </w:pPr>
    </w:p>
    <w:p w:rsidR="00B1248D" w:rsidRPr="00392002" w:rsidRDefault="00B1248D" w:rsidP="00D52B45">
      <w:pPr>
        <w:pStyle w:val="NoSpacing"/>
        <w:spacing w:line="276" w:lineRule="auto"/>
        <w:jc w:val="right"/>
        <w:rPr>
          <w:rFonts w:ascii="Times New Roman" w:hAnsi="Times New Roman"/>
          <w:sz w:val="18"/>
          <w:szCs w:val="20"/>
        </w:rPr>
      </w:pPr>
    </w:p>
    <w:sectPr w:rsidR="00B1248D" w:rsidRPr="00392002" w:rsidSect="00DA25ED">
      <w:headerReference w:type="default" r:id="rId21"/>
      <w:footerReference w:type="default" r:id="rId22"/>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8D" w:rsidRDefault="00B1248D"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B1248D" w:rsidRDefault="00B1248D"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8D" w:rsidRDefault="00B1248D">
    <w:pPr>
      <w:pStyle w:val="Footer"/>
      <w:jc w:val="right"/>
    </w:pPr>
    <w:fldSimple w:instr="PAGE   \* MERGEFORMAT">
      <w:r>
        <w:rPr>
          <w:noProof/>
        </w:rPr>
        <w:t>1</w:t>
      </w:r>
    </w:fldSimple>
  </w:p>
  <w:p w:rsidR="00B1248D" w:rsidRDefault="00B12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8D" w:rsidRPr="00705226" w:rsidRDefault="00B1248D"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21</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21</w:t>
    </w:r>
    <w:r w:rsidRPr="00705226">
      <w:rPr>
        <w:rFonts w:cs="Arial"/>
      </w:rPr>
      <w:fldChar w:fldCharType="end"/>
    </w:r>
  </w:p>
  <w:p w:rsidR="00B1248D" w:rsidRPr="005B1DC4" w:rsidRDefault="00B1248D"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8D" w:rsidRDefault="00B1248D"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B1248D" w:rsidRDefault="00B1248D"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8D" w:rsidRDefault="00B1248D"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839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34F5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021B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6C80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0AA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261C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F21A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28E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F8F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D82024"/>
    <w:lvl w:ilvl="0">
      <w:start w:val="1"/>
      <w:numFmt w:val="bullet"/>
      <w:lvlText w:val=""/>
      <w:lvlJc w:val="left"/>
      <w:pPr>
        <w:tabs>
          <w:tab w:val="num" w:pos="360"/>
        </w:tabs>
        <w:ind w:left="360" w:hanging="360"/>
      </w:pPr>
      <w:rPr>
        <w:rFonts w:ascii="Symbol" w:hAnsi="Symbol" w:hint="default"/>
      </w:rPr>
    </w:lvl>
  </w:abstractNum>
  <w:abstractNum w:abstractNumId="1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B5D1E27"/>
    <w:multiLevelType w:val="hybridMultilevel"/>
    <w:tmpl w:val="BF8E48EE"/>
    <w:lvl w:ilvl="0" w:tplc="0246B07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017E9F"/>
    <w:multiLevelType w:val="multilevel"/>
    <w:tmpl w:val="4B382B36"/>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0831F83"/>
    <w:multiLevelType w:val="hybridMultilevel"/>
    <w:tmpl w:val="3E3016EA"/>
    <w:lvl w:ilvl="0" w:tplc="F4CE0DA4">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C12C12"/>
    <w:multiLevelType w:val="multilevel"/>
    <w:tmpl w:val="E6E80BE2"/>
    <w:lvl w:ilvl="0">
      <w:start w:val="2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8">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9">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0">
    <w:nsid w:val="24644402"/>
    <w:multiLevelType w:val="multilevel"/>
    <w:tmpl w:val="498258F8"/>
    <w:lvl w:ilvl="0">
      <w:start w:val="1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4">
    <w:nsid w:val="28A74EE9"/>
    <w:multiLevelType w:val="hybridMultilevel"/>
    <w:tmpl w:val="C41AAD90"/>
    <w:lvl w:ilvl="0" w:tplc="0C4AB2A6">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6">
    <w:nsid w:val="31373B9C"/>
    <w:multiLevelType w:val="hybridMultilevel"/>
    <w:tmpl w:val="DE482EB0"/>
    <w:lvl w:ilvl="0" w:tplc="75E40788">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19B3F80"/>
    <w:multiLevelType w:val="multilevel"/>
    <w:tmpl w:val="2156347E"/>
    <w:lvl w:ilvl="0">
      <w:start w:val="16"/>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rPr>
    </w:lvl>
    <w:lvl w:ilvl="3">
      <w:start w:val="1"/>
      <w:numFmt w:val="decimal"/>
      <w:lvlText w:val="%4)"/>
      <w:lvlJc w:val="left"/>
      <w:pPr>
        <w:tabs>
          <w:tab w:val="num" w:pos="720"/>
        </w:tabs>
        <w:ind w:left="720" w:hanging="720"/>
      </w:pPr>
      <w:rPr>
        <w:rFonts w:ascii="Times New Roman" w:eastAsia="Times New Roman" w:hAnsi="Times New Roman" w:cs="Times New Roman"/>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3F571D94"/>
    <w:multiLevelType w:val="multilevel"/>
    <w:tmpl w:val="DD4E8806"/>
    <w:lvl w:ilvl="0">
      <w:start w:val="14"/>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nsid w:val="3F5B458A"/>
    <w:multiLevelType w:val="multilevel"/>
    <w:tmpl w:val="FB58E50C"/>
    <w:lvl w:ilvl="0">
      <w:start w:val="20"/>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405"/>
        </w:tabs>
        <w:ind w:left="405" w:hanging="405"/>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3">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nsid w:val="43EB4690"/>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9">
    <w:nsid w:val="529733C0"/>
    <w:multiLevelType w:val="hybridMultilevel"/>
    <w:tmpl w:val="7DF49A34"/>
    <w:lvl w:ilvl="0" w:tplc="0415000F">
      <w:start w:val="1"/>
      <w:numFmt w:val="decimal"/>
      <w:lvlText w:val="%1."/>
      <w:lvlJc w:val="left"/>
      <w:pPr>
        <w:tabs>
          <w:tab w:val="num" w:pos="927"/>
        </w:tabs>
        <w:ind w:left="927"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42">
    <w:nsid w:val="5A676472"/>
    <w:multiLevelType w:val="multilevel"/>
    <w:tmpl w:val="359E7702"/>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B8D3244"/>
    <w:multiLevelType w:val="hybridMultilevel"/>
    <w:tmpl w:val="8C52B1E8"/>
    <w:lvl w:ilvl="0" w:tplc="A4A851BE">
      <w:start w:val="1"/>
      <w:numFmt w:val="lowerLetter"/>
      <w:lvlText w:val="%1)"/>
      <w:lvlJc w:val="left"/>
      <w:pPr>
        <w:tabs>
          <w:tab w:val="num" w:pos="540"/>
        </w:tabs>
        <w:ind w:left="5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4"/>
  </w:num>
  <w:num w:numId="3">
    <w:abstractNumId w:val="40"/>
  </w:num>
  <w:num w:numId="4">
    <w:abstractNumId w:val="34"/>
  </w:num>
  <w:num w:numId="5">
    <w:abstractNumId w:val="17"/>
  </w:num>
  <w:num w:numId="6">
    <w:abstractNumId w:val="30"/>
  </w:num>
  <w:num w:numId="7">
    <w:abstractNumId w:val="37"/>
  </w:num>
  <w:num w:numId="8">
    <w:abstractNumId w:val="10"/>
  </w:num>
  <w:num w:numId="9">
    <w:abstractNumId w:val="33"/>
  </w:num>
  <w:num w:numId="10">
    <w:abstractNumId w:val="19"/>
  </w:num>
  <w:num w:numId="11">
    <w:abstractNumId w:val="35"/>
  </w:num>
  <w:num w:numId="12">
    <w:abstractNumId w:val="23"/>
  </w:num>
  <w:num w:numId="13">
    <w:abstractNumId w:val="18"/>
  </w:num>
  <w:num w:numId="14">
    <w:abstractNumId w:val="41"/>
  </w:num>
  <w:num w:numId="15">
    <w:abstractNumId w:val="38"/>
  </w:num>
  <w:num w:numId="16">
    <w:abstractNumId w:val="42"/>
  </w:num>
  <w:num w:numId="17">
    <w:abstractNumId w:val="28"/>
  </w:num>
  <w:num w:numId="18">
    <w:abstractNumId w:val="31"/>
  </w:num>
  <w:num w:numId="19">
    <w:abstractNumId w:val="20"/>
  </w:num>
  <w:num w:numId="20">
    <w:abstractNumId w:val="27"/>
  </w:num>
  <w:num w:numId="21">
    <w:abstractNumId w:val="32"/>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num>
  <w:num w:numId="28">
    <w:abstractNumId w:val="13"/>
  </w:num>
  <w:num w:numId="29">
    <w:abstractNumId w:val="21"/>
  </w:num>
  <w:num w:numId="30">
    <w:abstractNumId w:val="14"/>
  </w:num>
  <w:num w:numId="31">
    <w:abstractNumId w:val="12"/>
  </w:num>
  <w:num w:numId="32">
    <w:abstractNumId w:val="43"/>
  </w:num>
  <w:num w:numId="33">
    <w:abstractNumId w:val="26"/>
  </w:num>
  <w:num w:numId="34">
    <w:abstractNumId w:val="24"/>
  </w:num>
  <w:num w:numId="35">
    <w:abstractNumId w:val="39"/>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24D5"/>
    <w:rsid w:val="0002349F"/>
    <w:rsid w:val="00025C8D"/>
    <w:rsid w:val="0003125C"/>
    <w:rsid w:val="00033D5A"/>
    <w:rsid w:val="00064DDD"/>
    <w:rsid w:val="00066AAF"/>
    <w:rsid w:val="00067AF7"/>
    <w:rsid w:val="000724AA"/>
    <w:rsid w:val="00073859"/>
    <w:rsid w:val="00074618"/>
    <w:rsid w:val="000749D9"/>
    <w:rsid w:val="000807B0"/>
    <w:rsid w:val="00084145"/>
    <w:rsid w:val="00091AD3"/>
    <w:rsid w:val="000932E5"/>
    <w:rsid w:val="000A2F2D"/>
    <w:rsid w:val="000B0751"/>
    <w:rsid w:val="000B41BE"/>
    <w:rsid w:val="000C6D86"/>
    <w:rsid w:val="000D167A"/>
    <w:rsid w:val="000D371F"/>
    <w:rsid w:val="000D38BE"/>
    <w:rsid w:val="000E0361"/>
    <w:rsid w:val="000F0FF6"/>
    <w:rsid w:val="000F1229"/>
    <w:rsid w:val="000F2452"/>
    <w:rsid w:val="00107F61"/>
    <w:rsid w:val="00110C4D"/>
    <w:rsid w:val="0011111F"/>
    <w:rsid w:val="00111911"/>
    <w:rsid w:val="00112CD0"/>
    <w:rsid w:val="001160D0"/>
    <w:rsid w:val="00120129"/>
    <w:rsid w:val="00121DE7"/>
    <w:rsid w:val="00122010"/>
    <w:rsid w:val="00123B48"/>
    <w:rsid w:val="001260B7"/>
    <w:rsid w:val="0014129C"/>
    <w:rsid w:val="00141941"/>
    <w:rsid w:val="001448FB"/>
    <w:rsid w:val="001451F0"/>
    <w:rsid w:val="001452C8"/>
    <w:rsid w:val="00146310"/>
    <w:rsid w:val="001514A4"/>
    <w:rsid w:val="00151C44"/>
    <w:rsid w:val="00160EB8"/>
    <w:rsid w:val="00175410"/>
    <w:rsid w:val="00190D6E"/>
    <w:rsid w:val="00193E01"/>
    <w:rsid w:val="00195E07"/>
    <w:rsid w:val="001A5D99"/>
    <w:rsid w:val="001B2321"/>
    <w:rsid w:val="001B745C"/>
    <w:rsid w:val="001C0A46"/>
    <w:rsid w:val="001C0B4E"/>
    <w:rsid w:val="001C1E43"/>
    <w:rsid w:val="001D3A19"/>
    <w:rsid w:val="001D4853"/>
    <w:rsid w:val="001E3DF9"/>
    <w:rsid w:val="001E7A11"/>
    <w:rsid w:val="001F4C82"/>
    <w:rsid w:val="0020014D"/>
    <w:rsid w:val="002003AC"/>
    <w:rsid w:val="00200503"/>
    <w:rsid w:val="0020268A"/>
    <w:rsid w:val="00205B23"/>
    <w:rsid w:val="00213DC7"/>
    <w:rsid w:val="00215A48"/>
    <w:rsid w:val="00220EB0"/>
    <w:rsid w:val="00224A32"/>
    <w:rsid w:val="00230B2E"/>
    <w:rsid w:val="002318A9"/>
    <w:rsid w:val="002559D9"/>
    <w:rsid w:val="00262341"/>
    <w:rsid w:val="00262D61"/>
    <w:rsid w:val="00275DB9"/>
    <w:rsid w:val="002808DA"/>
    <w:rsid w:val="00281F04"/>
    <w:rsid w:val="00287B8D"/>
    <w:rsid w:val="0029360D"/>
    <w:rsid w:val="002A2E12"/>
    <w:rsid w:val="002B1F39"/>
    <w:rsid w:val="002B47AB"/>
    <w:rsid w:val="002C7319"/>
    <w:rsid w:val="002C77CF"/>
    <w:rsid w:val="002D132F"/>
    <w:rsid w:val="002D337B"/>
    <w:rsid w:val="002E1FE9"/>
    <w:rsid w:val="002F30E2"/>
    <w:rsid w:val="00302D1E"/>
    <w:rsid w:val="00307A36"/>
    <w:rsid w:val="00314493"/>
    <w:rsid w:val="00315ACB"/>
    <w:rsid w:val="00316DA4"/>
    <w:rsid w:val="003170CE"/>
    <w:rsid w:val="00321D34"/>
    <w:rsid w:val="0033572E"/>
    <w:rsid w:val="00337A8B"/>
    <w:rsid w:val="003424FC"/>
    <w:rsid w:val="003441E7"/>
    <w:rsid w:val="003457C2"/>
    <w:rsid w:val="003564A2"/>
    <w:rsid w:val="00362532"/>
    <w:rsid w:val="00366D52"/>
    <w:rsid w:val="00383D8A"/>
    <w:rsid w:val="00392002"/>
    <w:rsid w:val="00393327"/>
    <w:rsid w:val="00394087"/>
    <w:rsid w:val="003945BC"/>
    <w:rsid w:val="00396585"/>
    <w:rsid w:val="00396C37"/>
    <w:rsid w:val="003A728D"/>
    <w:rsid w:val="003B6B0F"/>
    <w:rsid w:val="003C0F63"/>
    <w:rsid w:val="003C3A0F"/>
    <w:rsid w:val="003C58F8"/>
    <w:rsid w:val="003D2565"/>
    <w:rsid w:val="003D6A65"/>
    <w:rsid w:val="003D768D"/>
    <w:rsid w:val="003E1710"/>
    <w:rsid w:val="003E3345"/>
    <w:rsid w:val="003E451F"/>
    <w:rsid w:val="003F5CA4"/>
    <w:rsid w:val="00410E54"/>
    <w:rsid w:val="0041500B"/>
    <w:rsid w:val="004159A3"/>
    <w:rsid w:val="0042062B"/>
    <w:rsid w:val="00422192"/>
    <w:rsid w:val="00422854"/>
    <w:rsid w:val="00424EE5"/>
    <w:rsid w:val="00426C90"/>
    <w:rsid w:val="00442648"/>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C34DE"/>
    <w:rsid w:val="004D7E48"/>
    <w:rsid w:val="004E59D2"/>
    <w:rsid w:val="004F2E6B"/>
    <w:rsid w:val="00505A7A"/>
    <w:rsid w:val="00524964"/>
    <w:rsid w:val="00524AC6"/>
    <w:rsid w:val="005319CA"/>
    <w:rsid w:val="00537686"/>
    <w:rsid w:val="00540D34"/>
    <w:rsid w:val="0054234F"/>
    <w:rsid w:val="0054324F"/>
    <w:rsid w:val="00547B40"/>
    <w:rsid w:val="0055605F"/>
    <w:rsid w:val="00564D1C"/>
    <w:rsid w:val="00570693"/>
    <w:rsid w:val="005765DC"/>
    <w:rsid w:val="005829B6"/>
    <w:rsid w:val="00582A32"/>
    <w:rsid w:val="005A2517"/>
    <w:rsid w:val="005A6374"/>
    <w:rsid w:val="005A73FB"/>
    <w:rsid w:val="005A7845"/>
    <w:rsid w:val="005B0310"/>
    <w:rsid w:val="005B1DC4"/>
    <w:rsid w:val="005B5DA1"/>
    <w:rsid w:val="005D089B"/>
    <w:rsid w:val="005E6D97"/>
    <w:rsid w:val="00610EE2"/>
    <w:rsid w:val="006201C5"/>
    <w:rsid w:val="00620442"/>
    <w:rsid w:val="006376FF"/>
    <w:rsid w:val="00640E5B"/>
    <w:rsid w:val="00651BBD"/>
    <w:rsid w:val="00653BE2"/>
    <w:rsid w:val="00655565"/>
    <w:rsid w:val="006629D1"/>
    <w:rsid w:val="00662DC6"/>
    <w:rsid w:val="00674553"/>
    <w:rsid w:val="006753CA"/>
    <w:rsid w:val="006811EE"/>
    <w:rsid w:val="00683D73"/>
    <w:rsid w:val="00686380"/>
    <w:rsid w:val="006905EF"/>
    <w:rsid w:val="006952E3"/>
    <w:rsid w:val="006B5941"/>
    <w:rsid w:val="006C045D"/>
    <w:rsid w:val="006D30E2"/>
    <w:rsid w:val="006F1243"/>
    <w:rsid w:val="006F3CF3"/>
    <w:rsid w:val="006F4C4A"/>
    <w:rsid w:val="006F592E"/>
    <w:rsid w:val="006F625E"/>
    <w:rsid w:val="006F7295"/>
    <w:rsid w:val="006F7BC0"/>
    <w:rsid w:val="00705226"/>
    <w:rsid w:val="007064F2"/>
    <w:rsid w:val="00706BCB"/>
    <w:rsid w:val="0071146A"/>
    <w:rsid w:val="00711CBD"/>
    <w:rsid w:val="00713471"/>
    <w:rsid w:val="007169EF"/>
    <w:rsid w:val="007302F8"/>
    <w:rsid w:val="007326F8"/>
    <w:rsid w:val="007341A3"/>
    <w:rsid w:val="00746E33"/>
    <w:rsid w:val="00756319"/>
    <w:rsid w:val="0077278F"/>
    <w:rsid w:val="00776FC0"/>
    <w:rsid w:val="00777E62"/>
    <w:rsid w:val="00780495"/>
    <w:rsid w:val="00781287"/>
    <w:rsid w:val="00781AEC"/>
    <w:rsid w:val="0078375C"/>
    <w:rsid w:val="007917A6"/>
    <w:rsid w:val="00794040"/>
    <w:rsid w:val="007A1317"/>
    <w:rsid w:val="007A2760"/>
    <w:rsid w:val="007A5999"/>
    <w:rsid w:val="007A5E9D"/>
    <w:rsid w:val="007B0B4F"/>
    <w:rsid w:val="007B2A58"/>
    <w:rsid w:val="007B4B77"/>
    <w:rsid w:val="007B6AF0"/>
    <w:rsid w:val="007C715B"/>
    <w:rsid w:val="007D09CC"/>
    <w:rsid w:val="007D3506"/>
    <w:rsid w:val="007E016F"/>
    <w:rsid w:val="007E3144"/>
    <w:rsid w:val="007E5ABC"/>
    <w:rsid w:val="007F1BB3"/>
    <w:rsid w:val="007F3EAF"/>
    <w:rsid w:val="007F7CBE"/>
    <w:rsid w:val="008067CF"/>
    <w:rsid w:val="008120CE"/>
    <w:rsid w:val="008123E3"/>
    <w:rsid w:val="00817C70"/>
    <w:rsid w:val="00821042"/>
    <w:rsid w:val="008258BC"/>
    <w:rsid w:val="00825990"/>
    <w:rsid w:val="00835AA9"/>
    <w:rsid w:val="00840D89"/>
    <w:rsid w:val="00842546"/>
    <w:rsid w:val="00842991"/>
    <w:rsid w:val="0084713A"/>
    <w:rsid w:val="00847ED0"/>
    <w:rsid w:val="008519CB"/>
    <w:rsid w:val="008560CF"/>
    <w:rsid w:val="008635B8"/>
    <w:rsid w:val="00867645"/>
    <w:rsid w:val="00874721"/>
    <w:rsid w:val="00875658"/>
    <w:rsid w:val="00883FC4"/>
    <w:rsid w:val="00884085"/>
    <w:rsid w:val="00884106"/>
    <w:rsid w:val="00885373"/>
    <w:rsid w:val="008A463B"/>
    <w:rsid w:val="008A499A"/>
    <w:rsid w:val="008A4B9D"/>
    <w:rsid w:val="008B55E3"/>
    <w:rsid w:val="008B74DB"/>
    <w:rsid w:val="008C0738"/>
    <w:rsid w:val="008C1B37"/>
    <w:rsid w:val="008C263F"/>
    <w:rsid w:val="008C419C"/>
    <w:rsid w:val="008E71B2"/>
    <w:rsid w:val="008F687E"/>
    <w:rsid w:val="0090557F"/>
    <w:rsid w:val="00905D48"/>
    <w:rsid w:val="00906468"/>
    <w:rsid w:val="00915436"/>
    <w:rsid w:val="00921754"/>
    <w:rsid w:val="009254E9"/>
    <w:rsid w:val="009257E6"/>
    <w:rsid w:val="00925BD1"/>
    <w:rsid w:val="009375EB"/>
    <w:rsid w:val="0094035F"/>
    <w:rsid w:val="00941A72"/>
    <w:rsid w:val="009429D8"/>
    <w:rsid w:val="00943A6B"/>
    <w:rsid w:val="009617B4"/>
    <w:rsid w:val="0096426F"/>
    <w:rsid w:val="00965FAB"/>
    <w:rsid w:val="009719C7"/>
    <w:rsid w:val="00972098"/>
    <w:rsid w:val="00973AED"/>
    <w:rsid w:val="009A69D5"/>
    <w:rsid w:val="009A6AD2"/>
    <w:rsid w:val="009B3C20"/>
    <w:rsid w:val="009B6D02"/>
    <w:rsid w:val="009C3260"/>
    <w:rsid w:val="009C7756"/>
    <w:rsid w:val="009D4E51"/>
    <w:rsid w:val="009D71BF"/>
    <w:rsid w:val="009E43B6"/>
    <w:rsid w:val="009E4E82"/>
    <w:rsid w:val="009F0737"/>
    <w:rsid w:val="009F2903"/>
    <w:rsid w:val="00A02E0D"/>
    <w:rsid w:val="00A06E95"/>
    <w:rsid w:val="00A137BD"/>
    <w:rsid w:val="00A22DCF"/>
    <w:rsid w:val="00A37BB3"/>
    <w:rsid w:val="00A44EA0"/>
    <w:rsid w:val="00A468EC"/>
    <w:rsid w:val="00A47778"/>
    <w:rsid w:val="00A47BF4"/>
    <w:rsid w:val="00A51828"/>
    <w:rsid w:val="00A51DA5"/>
    <w:rsid w:val="00A62084"/>
    <w:rsid w:val="00A65F07"/>
    <w:rsid w:val="00A67B34"/>
    <w:rsid w:val="00A84916"/>
    <w:rsid w:val="00A86DFD"/>
    <w:rsid w:val="00A9571B"/>
    <w:rsid w:val="00AA0F9F"/>
    <w:rsid w:val="00AA28A4"/>
    <w:rsid w:val="00AA488D"/>
    <w:rsid w:val="00AA6FA2"/>
    <w:rsid w:val="00AA7E2A"/>
    <w:rsid w:val="00AB475F"/>
    <w:rsid w:val="00AC5132"/>
    <w:rsid w:val="00AE1646"/>
    <w:rsid w:val="00AF069C"/>
    <w:rsid w:val="00B06D5C"/>
    <w:rsid w:val="00B1248D"/>
    <w:rsid w:val="00B15FD3"/>
    <w:rsid w:val="00B163C5"/>
    <w:rsid w:val="00B27C4D"/>
    <w:rsid w:val="00B32563"/>
    <w:rsid w:val="00B33474"/>
    <w:rsid w:val="00B341C5"/>
    <w:rsid w:val="00B47E21"/>
    <w:rsid w:val="00B522AD"/>
    <w:rsid w:val="00B61106"/>
    <w:rsid w:val="00B730C5"/>
    <w:rsid w:val="00B73F35"/>
    <w:rsid w:val="00B74326"/>
    <w:rsid w:val="00B7652F"/>
    <w:rsid w:val="00B80D0E"/>
    <w:rsid w:val="00B83803"/>
    <w:rsid w:val="00B85309"/>
    <w:rsid w:val="00B924A9"/>
    <w:rsid w:val="00BA210D"/>
    <w:rsid w:val="00BA51FC"/>
    <w:rsid w:val="00BA6491"/>
    <w:rsid w:val="00BA791D"/>
    <w:rsid w:val="00BB0EA0"/>
    <w:rsid w:val="00BC4FA0"/>
    <w:rsid w:val="00BC621A"/>
    <w:rsid w:val="00BC6972"/>
    <w:rsid w:val="00BD03C9"/>
    <w:rsid w:val="00BD5932"/>
    <w:rsid w:val="00BD5F22"/>
    <w:rsid w:val="00BD7CF3"/>
    <w:rsid w:val="00BE0553"/>
    <w:rsid w:val="00BE38A1"/>
    <w:rsid w:val="00BE3F29"/>
    <w:rsid w:val="00BF1F3F"/>
    <w:rsid w:val="00BF3F82"/>
    <w:rsid w:val="00C01D43"/>
    <w:rsid w:val="00C043F8"/>
    <w:rsid w:val="00C04875"/>
    <w:rsid w:val="00C07695"/>
    <w:rsid w:val="00C12071"/>
    <w:rsid w:val="00C15D4B"/>
    <w:rsid w:val="00C15F27"/>
    <w:rsid w:val="00C26236"/>
    <w:rsid w:val="00C33E2A"/>
    <w:rsid w:val="00C36246"/>
    <w:rsid w:val="00C42274"/>
    <w:rsid w:val="00C520C8"/>
    <w:rsid w:val="00C54C0E"/>
    <w:rsid w:val="00C737AB"/>
    <w:rsid w:val="00C77B3D"/>
    <w:rsid w:val="00C87476"/>
    <w:rsid w:val="00C942FC"/>
    <w:rsid w:val="00C9656B"/>
    <w:rsid w:val="00CA6781"/>
    <w:rsid w:val="00CB69B3"/>
    <w:rsid w:val="00CB6C2D"/>
    <w:rsid w:val="00CD0905"/>
    <w:rsid w:val="00CD2696"/>
    <w:rsid w:val="00CE0232"/>
    <w:rsid w:val="00D07399"/>
    <w:rsid w:val="00D133FB"/>
    <w:rsid w:val="00D14754"/>
    <w:rsid w:val="00D1588D"/>
    <w:rsid w:val="00D2344A"/>
    <w:rsid w:val="00D30FAD"/>
    <w:rsid w:val="00D51C25"/>
    <w:rsid w:val="00D52B45"/>
    <w:rsid w:val="00D642BB"/>
    <w:rsid w:val="00D70A04"/>
    <w:rsid w:val="00D74E9A"/>
    <w:rsid w:val="00D7712F"/>
    <w:rsid w:val="00D8338F"/>
    <w:rsid w:val="00D95546"/>
    <w:rsid w:val="00D97C22"/>
    <w:rsid w:val="00DA25ED"/>
    <w:rsid w:val="00DC0C2C"/>
    <w:rsid w:val="00DD239E"/>
    <w:rsid w:val="00DD400E"/>
    <w:rsid w:val="00DE0298"/>
    <w:rsid w:val="00E00D9F"/>
    <w:rsid w:val="00E0781B"/>
    <w:rsid w:val="00E11CBD"/>
    <w:rsid w:val="00E1302B"/>
    <w:rsid w:val="00E21741"/>
    <w:rsid w:val="00E261FD"/>
    <w:rsid w:val="00E27AD4"/>
    <w:rsid w:val="00E31C06"/>
    <w:rsid w:val="00E41AE7"/>
    <w:rsid w:val="00E54303"/>
    <w:rsid w:val="00E55900"/>
    <w:rsid w:val="00E57F34"/>
    <w:rsid w:val="00E610D6"/>
    <w:rsid w:val="00E846EE"/>
    <w:rsid w:val="00EA5D3B"/>
    <w:rsid w:val="00EA74CD"/>
    <w:rsid w:val="00EC0D10"/>
    <w:rsid w:val="00EC0FB0"/>
    <w:rsid w:val="00EC6E8A"/>
    <w:rsid w:val="00ED0B50"/>
    <w:rsid w:val="00ED0EDC"/>
    <w:rsid w:val="00ED2A2C"/>
    <w:rsid w:val="00ED74EC"/>
    <w:rsid w:val="00F00165"/>
    <w:rsid w:val="00F044AC"/>
    <w:rsid w:val="00F047DD"/>
    <w:rsid w:val="00F2292F"/>
    <w:rsid w:val="00F33550"/>
    <w:rsid w:val="00F33AC3"/>
    <w:rsid w:val="00F352BA"/>
    <w:rsid w:val="00F42ADD"/>
    <w:rsid w:val="00F44664"/>
    <w:rsid w:val="00F45CEA"/>
    <w:rsid w:val="00F466B1"/>
    <w:rsid w:val="00F54680"/>
    <w:rsid w:val="00F634A4"/>
    <w:rsid w:val="00F86454"/>
    <w:rsid w:val="00F931C7"/>
    <w:rsid w:val="00FA32F4"/>
    <w:rsid w:val="00FA7553"/>
    <w:rsid w:val="00FB3658"/>
    <w:rsid w:val="00FB45BF"/>
    <w:rsid w:val="00FB4B46"/>
    <w:rsid w:val="00FB4EB1"/>
    <w:rsid w:val="00FB7B48"/>
    <w:rsid w:val="00FC4640"/>
    <w:rsid w:val="00FD3E58"/>
    <w:rsid w:val="00FE0456"/>
    <w:rsid w:val="00FE791C"/>
    <w:rsid w:val="00FF046B"/>
    <w:rsid w:val="00FF4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paragraph" w:customStyle="1" w:styleId="Bezodstpw">
    <w:name w:val="Bez odstępów"/>
    <w:uiPriority w:val="99"/>
    <w:rsid w:val="008067CF"/>
    <w:rPr>
      <w:rFonts w:eastAsia="Times New Roman"/>
      <w:lang w:eastAsia="en-US"/>
    </w:rPr>
  </w:style>
  <w:style w:type="paragraph" w:styleId="ListParagraph">
    <w:name w:val="List Paragraph"/>
    <w:basedOn w:val="Normal"/>
    <w:uiPriority w:val="99"/>
    <w:qFormat/>
    <w:rsid w:val="00F45CEA"/>
    <w:pPr>
      <w:spacing w:after="160" w:line="259" w:lineRule="auto"/>
    </w:pPr>
    <w:rPr>
      <w:rFonts w:ascii="Calibri" w:eastAsia="Calibri" w:hAnsi="Calibri"/>
      <w:sz w:val="22"/>
      <w:szCs w:val="22"/>
      <w:lang w:eastAsia="en-US"/>
    </w:rPr>
  </w:style>
  <w:style w:type="numbering" w:customStyle="1" w:styleId="Styl11">
    <w:name w:val="Styl11"/>
    <w:rsid w:val="002948CD"/>
    <w:pPr>
      <w:numPr>
        <w:numId w:val="1"/>
      </w:numPr>
    </w:pPr>
  </w:style>
</w:styles>
</file>

<file path=word/webSettings.xml><?xml version="1.0" encoding="utf-8"?>
<w:webSettings xmlns:r="http://schemas.openxmlformats.org/officeDocument/2006/relationships" xmlns:w="http://schemas.openxmlformats.org/wordprocessingml/2006/main">
  <w:divs>
    <w:div w:id="484056827">
      <w:marLeft w:val="0"/>
      <w:marRight w:val="0"/>
      <w:marTop w:val="0"/>
      <w:marBottom w:val="0"/>
      <w:divBdr>
        <w:top w:val="none" w:sz="0" w:space="0" w:color="auto"/>
        <w:left w:val="none" w:sz="0" w:space="0" w:color="auto"/>
        <w:bottom w:val="none" w:sz="0" w:space="0" w:color="auto"/>
        <w:right w:val="none" w:sz="0" w:space="0" w:color="auto"/>
      </w:divBdr>
    </w:div>
    <w:div w:id="484056831">
      <w:marLeft w:val="0"/>
      <w:marRight w:val="0"/>
      <w:marTop w:val="0"/>
      <w:marBottom w:val="0"/>
      <w:divBdr>
        <w:top w:val="none" w:sz="0" w:space="0" w:color="auto"/>
        <w:left w:val="none" w:sz="0" w:space="0" w:color="auto"/>
        <w:bottom w:val="none" w:sz="0" w:space="0" w:color="auto"/>
        <w:right w:val="none" w:sz="0" w:space="0" w:color="auto"/>
      </w:divBdr>
    </w:div>
    <w:div w:id="484056833">
      <w:marLeft w:val="0"/>
      <w:marRight w:val="0"/>
      <w:marTop w:val="0"/>
      <w:marBottom w:val="0"/>
      <w:divBdr>
        <w:top w:val="none" w:sz="0" w:space="0" w:color="auto"/>
        <w:left w:val="none" w:sz="0" w:space="0" w:color="auto"/>
        <w:bottom w:val="none" w:sz="0" w:space="0" w:color="auto"/>
        <w:right w:val="none" w:sz="0" w:space="0" w:color="auto"/>
      </w:divBdr>
      <w:divsChild>
        <w:div w:id="484056882">
          <w:marLeft w:val="0"/>
          <w:marRight w:val="0"/>
          <w:marTop w:val="0"/>
          <w:marBottom w:val="0"/>
          <w:divBdr>
            <w:top w:val="none" w:sz="0" w:space="0" w:color="auto"/>
            <w:left w:val="none" w:sz="0" w:space="0" w:color="auto"/>
            <w:bottom w:val="none" w:sz="0" w:space="0" w:color="auto"/>
            <w:right w:val="none" w:sz="0" w:space="0" w:color="auto"/>
          </w:divBdr>
          <w:divsChild>
            <w:div w:id="484056852">
              <w:marLeft w:val="0"/>
              <w:marRight w:val="0"/>
              <w:marTop w:val="0"/>
              <w:marBottom w:val="0"/>
              <w:divBdr>
                <w:top w:val="none" w:sz="0" w:space="0" w:color="auto"/>
                <w:left w:val="none" w:sz="0" w:space="0" w:color="auto"/>
                <w:bottom w:val="none" w:sz="0" w:space="0" w:color="auto"/>
                <w:right w:val="none" w:sz="0" w:space="0" w:color="auto"/>
              </w:divBdr>
            </w:div>
          </w:divsChild>
        </w:div>
        <w:div w:id="484056884">
          <w:marLeft w:val="0"/>
          <w:marRight w:val="0"/>
          <w:marTop w:val="0"/>
          <w:marBottom w:val="0"/>
          <w:divBdr>
            <w:top w:val="none" w:sz="0" w:space="0" w:color="auto"/>
            <w:left w:val="none" w:sz="0" w:space="0" w:color="auto"/>
            <w:bottom w:val="none" w:sz="0" w:space="0" w:color="auto"/>
            <w:right w:val="none" w:sz="0" w:space="0" w:color="auto"/>
          </w:divBdr>
          <w:divsChild>
            <w:div w:id="484056841">
              <w:marLeft w:val="0"/>
              <w:marRight w:val="0"/>
              <w:marTop w:val="0"/>
              <w:marBottom w:val="0"/>
              <w:divBdr>
                <w:top w:val="none" w:sz="0" w:space="0" w:color="auto"/>
                <w:left w:val="none" w:sz="0" w:space="0" w:color="auto"/>
                <w:bottom w:val="none" w:sz="0" w:space="0" w:color="auto"/>
                <w:right w:val="none" w:sz="0" w:space="0" w:color="auto"/>
              </w:divBdr>
              <w:divsChild>
                <w:div w:id="484056839">
                  <w:marLeft w:val="0"/>
                  <w:marRight w:val="0"/>
                  <w:marTop w:val="0"/>
                  <w:marBottom w:val="0"/>
                  <w:divBdr>
                    <w:top w:val="none" w:sz="0" w:space="0" w:color="auto"/>
                    <w:left w:val="none" w:sz="0" w:space="0" w:color="auto"/>
                    <w:bottom w:val="none" w:sz="0" w:space="0" w:color="auto"/>
                    <w:right w:val="none" w:sz="0" w:space="0" w:color="auto"/>
                  </w:divBdr>
                  <w:divsChild>
                    <w:div w:id="484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58">
              <w:marLeft w:val="0"/>
              <w:marRight w:val="0"/>
              <w:marTop w:val="0"/>
              <w:marBottom w:val="0"/>
              <w:divBdr>
                <w:top w:val="none" w:sz="0" w:space="0" w:color="auto"/>
                <w:left w:val="none" w:sz="0" w:space="0" w:color="auto"/>
                <w:bottom w:val="none" w:sz="0" w:space="0" w:color="auto"/>
                <w:right w:val="none" w:sz="0" w:space="0" w:color="auto"/>
              </w:divBdr>
              <w:divsChild>
                <w:div w:id="484056888">
                  <w:marLeft w:val="0"/>
                  <w:marRight w:val="0"/>
                  <w:marTop w:val="0"/>
                  <w:marBottom w:val="0"/>
                  <w:divBdr>
                    <w:top w:val="none" w:sz="0" w:space="0" w:color="auto"/>
                    <w:left w:val="none" w:sz="0" w:space="0" w:color="auto"/>
                    <w:bottom w:val="none" w:sz="0" w:space="0" w:color="auto"/>
                    <w:right w:val="none" w:sz="0" w:space="0" w:color="auto"/>
                  </w:divBdr>
                  <w:divsChild>
                    <w:div w:id="4840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62">
              <w:marLeft w:val="0"/>
              <w:marRight w:val="0"/>
              <w:marTop w:val="0"/>
              <w:marBottom w:val="0"/>
              <w:divBdr>
                <w:top w:val="none" w:sz="0" w:space="0" w:color="auto"/>
                <w:left w:val="none" w:sz="0" w:space="0" w:color="auto"/>
                <w:bottom w:val="none" w:sz="0" w:space="0" w:color="auto"/>
                <w:right w:val="none" w:sz="0" w:space="0" w:color="auto"/>
              </w:divBdr>
              <w:divsChild>
                <w:div w:id="484056859">
                  <w:marLeft w:val="0"/>
                  <w:marRight w:val="0"/>
                  <w:marTop w:val="0"/>
                  <w:marBottom w:val="0"/>
                  <w:divBdr>
                    <w:top w:val="none" w:sz="0" w:space="0" w:color="auto"/>
                    <w:left w:val="none" w:sz="0" w:space="0" w:color="auto"/>
                    <w:bottom w:val="none" w:sz="0" w:space="0" w:color="auto"/>
                    <w:right w:val="none" w:sz="0" w:space="0" w:color="auto"/>
                  </w:divBdr>
                  <w:divsChild>
                    <w:div w:id="4840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68">
              <w:marLeft w:val="0"/>
              <w:marRight w:val="0"/>
              <w:marTop w:val="0"/>
              <w:marBottom w:val="0"/>
              <w:divBdr>
                <w:top w:val="none" w:sz="0" w:space="0" w:color="auto"/>
                <w:left w:val="none" w:sz="0" w:space="0" w:color="auto"/>
                <w:bottom w:val="none" w:sz="0" w:space="0" w:color="auto"/>
                <w:right w:val="none" w:sz="0" w:space="0" w:color="auto"/>
              </w:divBdr>
              <w:divsChild>
                <w:div w:id="484056902">
                  <w:marLeft w:val="0"/>
                  <w:marRight w:val="0"/>
                  <w:marTop w:val="0"/>
                  <w:marBottom w:val="0"/>
                  <w:divBdr>
                    <w:top w:val="none" w:sz="0" w:space="0" w:color="auto"/>
                    <w:left w:val="none" w:sz="0" w:space="0" w:color="auto"/>
                    <w:bottom w:val="none" w:sz="0" w:space="0" w:color="auto"/>
                    <w:right w:val="none" w:sz="0" w:space="0" w:color="auto"/>
                  </w:divBdr>
                  <w:divsChild>
                    <w:div w:id="484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77">
              <w:marLeft w:val="0"/>
              <w:marRight w:val="0"/>
              <w:marTop w:val="0"/>
              <w:marBottom w:val="0"/>
              <w:divBdr>
                <w:top w:val="none" w:sz="0" w:space="0" w:color="auto"/>
                <w:left w:val="none" w:sz="0" w:space="0" w:color="auto"/>
                <w:bottom w:val="none" w:sz="0" w:space="0" w:color="auto"/>
                <w:right w:val="none" w:sz="0" w:space="0" w:color="auto"/>
              </w:divBdr>
              <w:divsChild>
                <w:div w:id="484056898">
                  <w:marLeft w:val="0"/>
                  <w:marRight w:val="0"/>
                  <w:marTop w:val="0"/>
                  <w:marBottom w:val="0"/>
                  <w:divBdr>
                    <w:top w:val="none" w:sz="0" w:space="0" w:color="auto"/>
                    <w:left w:val="none" w:sz="0" w:space="0" w:color="auto"/>
                    <w:bottom w:val="none" w:sz="0" w:space="0" w:color="auto"/>
                    <w:right w:val="none" w:sz="0" w:space="0" w:color="auto"/>
                  </w:divBdr>
                  <w:divsChild>
                    <w:div w:id="4840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85">
              <w:marLeft w:val="0"/>
              <w:marRight w:val="0"/>
              <w:marTop w:val="0"/>
              <w:marBottom w:val="0"/>
              <w:divBdr>
                <w:top w:val="none" w:sz="0" w:space="0" w:color="auto"/>
                <w:left w:val="none" w:sz="0" w:space="0" w:color="auto"/>
                <w:bottom w:val="none" w:sz="0" w:space="0" w:color="auto"/>
                <w:right w:val="none" w:sz="0" w:space="0" w:color="auto"/>
              </w:divBdr>
              <w:divsChild>
                <w:div w:id="484056828">
                  <w:marLeft w:val="0"/>
                  <w:marRight w:val="0"/>
                  <w:marTop w:val="0"/>
                  <w:marBottom w:val="0"/>
                  <w:divBdr>
                    <w:top w:val="none" w:sz="0" w:space="0" w:color="auto"/>
                    <w:left w:val="none" w:sz="0" w:space="0" w:color="auto"/>
                    <w:bottom w:val="none" w:sz="0" w:space="0" w:color="auto"/>
                    <w:right w:val="none" w:sz="0" w:space="0" w:color="auto"/>
                  </w:divBdr>
                  <w:divsChild>
                    <w:div w:id="484056840">
                      <w:marLeft w:val="0"/>
                      <w:marRight w:val="0"/>
                      <w:marTop w:val="0"/>
                      <w:marBottom w:val="0"/>
                      <w:divBdr>
                        <w:top w:val="none" w:sz="0" w:space="0" w:color="auto"/>
                        <w:left w:val="none" w:sz="0" w:space="0" w:color="auto"/>
                        <w:bottom w:val="none" w:sz="0" w:space="0" w:color="auto"/>
                        <w:right w:val="none" w:sz="0" w:space="0" w:color="auto"/>
                      </w:divBdr>
                      <w:divsChild>
                        <w:div w:id="484056857">
                          <w:marLeft w:val="0"/>
                          <w:marRight w:val="0"/>
                          <w:marTop w:val="0"/>
                          <w:marBottom w:val="0"/>
                          <w:divBdr>
                            <w:top w:val="none" w:sz="0" w:space="0" w:color="auto"/>
                            <w:left w:val="none" w:sz="0" w:space="0" w:color="auto"/>
                            <w:bottom w:val="none" w:sz="0" w:space="0" w:color="auto"/>
                            <w:right w:val="none" w:sz="0" w:space="0" w:color="auto"/>
                          </w:divBdr>
                        </w:div>
                      </w:divsChild>
                    </w:div>
                    <w:div w:id="484056861">
                      <w:marLeft w:val="0"/>
                      <w:marRight w:val="0"/>
                      <w:marTop w:val="0"/>
                      <w:marBottom w:val="0"/>
                      <w:divBdr>
                        <w:top w:val="none" w:sz="0" w:space="0" w:color="auto"/>
                        <w:left w:val="none" w:sz="0" w:space="0" w:color="auto"/>
                        <w:bottom w:val="none" w:sz="0" w:space="0" w:color="auto"/>
                        <w:right w:val="none" w:sz="0" w:space="0" w:color="auto"/>
                      </w:divBdr>
                      <w:divsChild>
                        <w:div w:id="484056832">
                          <w:marLeft w:val="0"/>
                          <w:marRight w:val="0"/>
                          <w:marTop w:val="0"/>
                          <w:marBottom w:val="0"/>
                          <w:divBdr>
                            <w:top w:val="none" w:sz="0" w:space="0" w:color="auto"/>
                            <w:left w:val="none" w:sz="0" w:space="0" w:color="auto"/>
                            <w:bottom w:val="none" w:sz="0" w:space="0" w:color="auto"/>
                            <w:right w:val="none" w:sz="0" w:space="0" w:color="auto"/>
                          </w:divBdr>
                        </w:div>
                      </w:divsChild>
                    </w:div>
                    <w:div w:id="484056871">
                      <w:marLeft w:val="0"/>
                      <w:marRight w:val="0"/>
                      <w:marTop w:val="0"/>
                      <w:marBottom w:val="0"/>
                      <w:divBdr>
                        <w:top w:val="none" w:sz="0" w:space="0" w:color="auto"/>
                        <w:left w:val="none" w:sz="0" w:space="0" w:color="auto"/>
                        <w:bottom w:val="none" w:sz="0" w:space="0" w:color="auto"/>
                        <w:right w:val="none" w:sz="0" w:space="0" w:color="auto"/>
                      </w:divBdr>
                      <w:divsChild>
                        <w:div w:id="484056829">
                          <w:marLeft w:val="0"/>
                          <w:marRight w:val="0"/>
                          <w:marTop w:val="0"/>
                          <w:marBottom w:val="0"/>
                          <w:divBdr>
                            <w:top w:val="none" w:sz="0" w:space="0" w:color="auto"/>
                            <w:left w:val="none" w:sz="0" w:space="0" w:color="auto"/>
                            <w:bottom w:val="none" w:sz="0" w:space="0" w:color="auto"/>
                            <w:right w:val="none" w:sz="0" w:space="0" w:color="auto"/>
                          </w:divBdr>
                        </w:div>
                      </w:divsChild>
                    </w:div>
                    <w:div w:id="484056874">
                      <w:marLeft w:val="0"/>
                      <w:marRight w:val="0"/>
                      <w:marTop w:val="0"/>
                      <w:marBottom w:val="0"/>
                      <w:divBdr>
                        <w:top w:val="none" w:sz="0" w:space="0" w:color="auto"/>
                        <w:left w:val="none" w:sz="0" w:space="0" w:color="auto"/>
                        <w:bottom w:val="none" w:sz="0" w:space="0" w:color="auto"/>
                        <w:right w:val="none" w:sz="0" w:space="0" w:color="auto"/>
                      </w:divBdr>
                      <w:divsChild>
                        <w:div w:id="484056903">
                          <w:marLeft w:val="0"/>
                          <w:marRight w:val="0"/>
                          <w:marTop w:val="0"/>
                          <w:marBottom w:val="0"/>
                          <w:divBdr>
                            <w:top w:val="none" w:sz="0" w:space="0" w:color="auto"/>
                            <w:left w:val="none" w:sz="0" w:space="0" w:color="auto"/>
                            <w:bottom w:val="none" w:sz="0" w:space="0" w:color="auto"/>
                            <w:right w:val="none" w:sz="0" w:space="0" w:color="auto"/>
                          </w:divBdr>
                        </w:div>
                      </w:divsChild>
                    </w:div>
                    <w:div w:id="484056881">
                      <w:marLeft w:val="0"/>
                      <w:marRight w:val="0"/>
                      <w:marTop w:val="0"/>
                      <w:marBottom w:val="0"/>
                      <w:divBdr>
                        <w:top w:val="none" w:sz="0" w:space="0" w:color="auto"/>
                        <w:left w:val="none" w:sz="0" w:space="0" w:color="auto"/>
                        <w:bottom w:val="none" w:sz="0" w:space="0" w:color="auto"/>
                        <w:right w:val="none" w:sz="0" w:space="0" w:color="auto"/>
                      </w:divBdr>
                      <w:divsChild>
                        <w:div w:id="484056865">
                          <w:marLeft w:val="0"/>
                          <w:marRight w:val="0"/>
                          <w:marTop w:val="0"/>
                          <w:marBottom w:val="0"/>
                          <w:divBdr>
                            <w:top w:val="none" w:sz="0" w:space="0" w:color="auto"/>
                            <w:left w:val="none" w:sz="0" w:space="0" w:color="auto"/>
                            <w:bottom w:val="none" w:sz="0" w:space="0" w:color="auto"/>
                            <w:right w:val="none" w:sz="0" w:space="0" w:color="auto"/>
                          </w:divBdr>
                        </w:div>
                      </w:divsChild>
                    </w:div>
                    <w:div w:id="484056883">
                      <w:marLeft w:val="0"/>
                      <w:marRight w:val="0"/>
                      <w:marTop w:val="0"/>
                      <w:marBottom w:val="0"/>
                      <w:divBdr>
                        <w:top w:val="none" w:sz="0" w:space="0" w:color="auto"/>
                        <w:left w:val="none" w:sz="0" w:space="0" w:color="auto"/>
                        <w:bottom w:val="none" w:sz="0" w:space="0" w:color="auto"/>
                        <w:right w:val="none" w:sz="0" w:space="0" w:color="auto"/>
                      </w:divBdr>
                      <w:divsChild>
                        <w:div w:id="484056864">
                          <w:marLeft w:val="0"/>
                          <w:marRight w:val="0"/>
                          <w:marTop w:val="0"/>
                          <w:marBottom w:val="0"/>
                          <w:divBdr>
                            <w:top w:val="none" w:sz="0" w:space="0" w:color="auto"/>
                            <w:left w:val="none" w:sz="0" w:space="0" w:color="auto"/>
                            <w:bottom w:val="none" w:sz="0" w:space="0" w:color="auto"/>
                            <w:right w:val="none" w:sz="0" w:space="0" w:color="auto"/>
                          </w:divBdr>
                        </w:div>
                      </w:divsChild>
                    </w:div>
                    <w:div w:id="484056887">
                      <w:marLeft w:val="0"/>
                      <w:marRight w:val="0"/>
                      <w:marTop w:val="0"/>
                      <w:marBottom w:val="0"/>
                      <w:divBdr>
                        <w:top w:val="none" w:sz="0" w:space="0" w:color="auto"/>
                        <w:left w:val="none" w:sz="0" w:space="0" w:color="auto"/>
                        <w:bottom w:val="none" w:sz="0" w:space="0" w:color="auto"/>
                        <w:right w:val="none" w:sz="0" w:space="0" w:color="auto"/>
                      </w:divBdr>
                      <w:divsChild>
                        <w:div w:id="484056893">
                          <w:marLeft w:val="0"/>
                          <w:marRight w:val="0"/>
                          <w:marTop w:val="0"/>
                          <w:marBottom w:val="0"/>
                          <w:divBdr>
                            <w:top w:val="none" w:sz="0" w:space="0" w:color="auto"/>
                            <w:left w:val="none" w:sz="0" w:space="0" w:color="auto"/>
                            <w:bottom w:val="none" w:sz="0" w:space="0" w:color="auto"/>
                            <w:right w:val="none" w:sz="0" w:space="0" w:color="auto"/>
                          </w:divBdr>
                        </w:div>
                      </w:divsChild>
                    </w:div>
                    <w:div w:id="484056901">
                      <w:marLeft w:val="0"/>
                      <w:marRight w:val="0"/>
                      <w:marTop w:val="0"/>
                      <w:marBottom w:val="0"/>
                      <w:divBdr>
                        <w:top w:val="none" w:sz="0" w:space="0" w:color="auto"/>
                        <w:left w:val="none" w:sz="0" w:space="0" w:color="auto"/>
                        <w:bottom w:val="none" w:sz="0" w:space="0" w:color="auto"/>
                        <w:right w:val="none" w:sz="0" w:space="0" w:color="auto"/>
                      </w:divBdr>
                      <w:divsChild>
                        <w:div w:id="484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56838">
      <w:marLeft w:val="0"/>
      <w:marRight w:val="0"/>
      <w:marTop w:val="0"/>
      <w:marBottom w:val="0"/>
      <w:divBdr>
        <w:top w:val="none" w:sz="0" w:space="0" w:color="auto"/>
        <w:left w:val="none" w:sz="0" w:space="0" w:color="auto"/>
        <w:bottom w:val="none" w:sz="0" w:space="0" w:color="auto"/>
        <w:right w:val="none" w:sz="0" w:space="0" w:color="auto"/>
      </w:divBdr>
      <w:divsChild>
        <w:div w:id="484056842">
          <w:marLeft w:val="0"/>
          <w:marRight w:val="0"/>
          <w:marTop w:val="0"/>
          <w:marBottom w:val="0"/>
          <w:divBdr>
            <w:top w:val="none" w:sz="0" w:space="0" w:color="auto"/>
            <w:left w:val="none" w:sz="0" w:space="0" w:color="auto"/>
            <w:bottom w:val="none" w:sz="0" w:space="0" w:color="auto"/>
            <w:right w:val="none" w:sz="0" w:space="0" w:color="auto"/>
          </w:divBdr>
        </w:div>
        <w:div w:id="484056890">
          <w:marLeft w:val="0"/>
          <w:marRight w:val="0"/>
          <w:marTop w:val="0"/>
          <w:marBottom w:val="0"/>
          <w:divBdr>
            <w:top w:val="none" w:sz="0" w:space="0" w:color="auto"/>
            <w:left w:val="none" w:sz="0" w:space="0" w:color="auto"/>
            <w:bottom w:val="none" w:sz="0" w:space="0" w:color="auto"/>
            <w:right w:val="none" w:sz="0" w:space="0" w:color="auto"/>
          </w:divBdr>
          <w:divsChild>
            <w:div w:id="484056879">
              <w:marLeft w:val="0"/>
              <w:marRight w:val="0"/>
              <w:marTop w:val="0"/>
              <w:marBottom w:val="0"/>
              <w:divBdr>
                <w:top w:val="none" w:sz="0" w:space="0" w:color="auto"/>
                <w:left w:val="none" w:sz="0" w:space="0" w:color="auto"/>
                <w:bottom w:val="none" w:sz="0" w:space="0" w:color="auto"/>
                <w:right w:val="none" w:sz="0" w:space="0" w:color="auto"/>
              </w:divBdr>
              <w:divsChild>
                <w:div w:id="4840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6843">
      <w:marLeft w:val="0"/>
      <w:marRight w:val="0"/>
      <w:marTop w:val="0"/>
      <w:marBottom w:val="0"/>
      <w:divBdr>
        <w:top w:val="none" w:sz="0" w:space="0" w:color="auto"/>
        <w:left w:val="none" w:sz="0" w:space="0" w:color="auto"/>
        <w:bottom w:val="none" w:sz="0" w:space="0" w:color="auto"/>
        <w:right w:val="none" w:sz="0" w:space="0" w:color="auto"/>
      </w:divBdr>
    </w:div>
    <w:div w:id="484056846">
      <w:marLeft w:val="0"/>
      <w:marRight w:val="0"/>
      <w:marTop w:val="0"/>
      <w:marBottom w:val="0"/>
      <w:divBdr>
        <w:top w:val="none" w:sz="0" w:space="0" w:color="auto"/>
        <w:left w:val="none" w:sz="0" w:space="0" w:color="auto"/>
        <w:bottom w:val="none" w:sz="0" w:space="0" w:color="auto"/>
        <w:right w:val="none" w:sz="0" w:space="0" w:color="auto"/>
      </w:divBdr>
      <w:divsChild>
        <w:div w:id="484056866">
          <w:marLeft w:val="0"/>
          <w:marRight w:val="0"/>
          <w:marTop w:val="0"/>
          <w:marBottom w:val="0"/>
          <w:divBdr>
            <w:top w:val="none" w:sz="0" w:space="0" w:color="auto"/>
            <w:left w:val="none" w:sz="0" w:space="0" w:color="auto"/>
            <w:bottom w:val="none" w:sz="0" w:space="0" w:color="auto"/>
            <w:right w:val="none" w:sz="0" w:space="0" w:color="auto"/>
          </w:divBdr>
          <w:divsChild>
            <w:div w:id="484056826">
              <w:marLeft w:val="0"/>
              <w:marRight w:val="0"/>
              <w:marTop w:val="0"/>
              <w:marBottom w:val="0"/>
              <w:divBdr>
                <w:top w:val="none" w:sz="0" w:space="0" w:color="auto"/>
                <w:left w:val="none" w:sz="0" w:space="0" w:color="auto"/>
                <w:bottom w:val="none" w:sz="0" w:space="0" w:color="auto"/>
                <w:right w:val="none" w:sz="0" w:space="0" w:color="auto"/>
              </w:divBdr>
            </w:div>
          </w:divsChild>
        </w:div>
        <w:div w:id="484056899">
          <w:marLeft w:val="0"/>
          <w:marRight w:val="0"/>
          <w:marTop w:val="0"/>
          <w:marBottom w:val="0"/>
          <w:divBdr>
            <w:top w:val="none" w:sz="0" w:space="0" w:color="auto"/>
            <w:left w:val="none" w:sz="0" w:space="0" w:color="auto"/>
            <w:bottom w:val="none" w:sz="0" w:space="0" w:color="auto"/>
            <w:right w:val="none" w:sz="0" w:space="0" w:color="auto"/>
          </w:divBdr>
          <w:divsChild>
            <w:div w:id="4840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48">
      <w:marLeft w:val="0"/>
      <w:marRight w:val="0"/>
      <w:marTop w:val="0"/>
      <w:marBottom w:val="0"/>
      <w:divBdr>
        <w:top w:val="none" w:sz="0" w:space="0" w:color="auto"/>
        <w:left w:val="none" w:sz="0" w:space="0" w:color="auto"/>
        <w:bottom w:val="none" w:sz="0" w:space="0" w:color="auto"/>
        <w:right w:val="none" w:sz="0" w:space="0" w:color="auto"/>
      </w:divBdr>
      <w:divsChild>
        <w:div w:id="484056825">
          <w:marLeft w:val="0"/>
          <w:marRight w:val="0"/>
          <w:marTop w:val="0"/>
          <w:marBottom w:val="0"/>
          <w:divBdr>
            <w:top w:val="none" w:sz="0" w:space="0" w:color="auto"/>
            <w:left w:val="none" w:sz="0" w:space="0" w:color="auto"/>
            <w:bottom w:val="none" w:sz="0" w:space="0" w:color="auto"/>
            <w:right w:val="none" w:sz="0" w:space="0" w:color="auto"/>
          </w:divBdr>
          <w:divsChild>
            <w:div w:id="484056900">
              <w:marLeft w:val="0"/>
              <w:marRight w:val="0"/>
              <w:marTop w:val="0"/>
              <w:marBottom w:val="0"/>
              <w:divBdr>
                <w:top w:val="none" w:sz="0" w:space="0" w:color="auto"/>
                <w:left w:val="none" w:sz="0" w:space="0" w:color="auto"/>
                <w:bottom w:val="none" w:sz="0" w:space="0" w:color="auto"/>
                <w:right w:val="none" w:sz="0" w:space="0" w:color="auto"/>
              </w:divBdr>
            </w:div>
          </w:divsChild>
        </w:div>
        <w:div w:id="484056836">
          <w:marLeft w:val="0"/>
          <w:marRight w:val="0"/>
          <w:marTop w:val="0"/>
          <w:marBottom w:val="0"/>
          <w:divBdr>
            <w:top w:val="none" w:sz="0" w:space="0" w:color="auto"/>
            <w:left w:val="none" w:sz="0" w:space="0" w:color="auto"/>
            <w:bottom w:val="none" w:sz="0" w:space="0" w:color="auto"/>
            <w:right w:val="none" w:sz="0" w:space="0" w:color="auto"/>
          </w:divBdr>
          <w:divsChild>
            <w:div w:id="484056847">
              <w:marLeft w:val="0"/>
              <w:marRight w:val="0"/>
              <w:marTop w:val="0"/>
              <w:marBottom w:val="0"/>
              <w:divBdr>
                <w:top w:val="none" w:sz="0" w:space="0" w:color="auto"/>
                <w:left w:val="none" w:sz="0" w:space="0" w:color="auto"/>
                <w:bottom w:val="none" w:sz="0" w:space="0" w:color="auto"/>
                <w:right w:val="none" w:sz="0" w:space="0" w:color="auto"/>
              </w:divBdr>
              <w:divsChild>
                <w:div w:id="484056906">
                  <w:marLeft w:val="0"/>
                  <w:marRight w:val="0"/>
                  <w:marTop w:val="0"/>
                  <w:marBottom w:val="0"/>
                  <w:divBdr>
                    <w:top w:val="none" w:sz="0" w:space="0" w:color="auto"/>
                    <w:left w:val="none" w:sz="0" w:space="0" w:color="auto"/>
                    <w:bottom w:val="none" w:sz="0" w:space="0" w:color="auto"/>
                    <w:right w:val="none" w:sz="0" w:space="0" w:color="auto"/>
                  </w:divBdr>
                  <w:divsChild>
                    <w:div w:id="4840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50">
              <w:marLeft w:val="0"/>
              <w:marRight w:val="0"/>
              <w:marTop w:val="0"/>
              <w:marBottom w:val="0"/>
              <w:divBdr>
                <w:top w:val="none" w:sz="0" w:space="0" w:color="auto"/>
                <w:left w:val="none" w:sz="0" w:space="0" w:color="auto"/>
                <w:bottom w:val="none" w:sz="0" w:space="0" w:color="auto"/>
                <w:right w:val="none" w:sz="0" w:space="0" w:color="auto"/>
              </w:divBdr>
              <w:divsChild>
                <w:div w:id="484056876">
                  <w:marLeft w:val="0"/>
                  <w:marRight w:val="0"/>
                  <w:marTop w:val="0"/>
                  <w:marBottom w:val="0"/>
                  <w:divBdr>
                    <w:top w:val="none" w:sz="0" w:space="0" w:color="auto"/>
                    <w:left w:val="none" w:sz="0" w:space="0" w:color="auto"/>
                    <w:bottom w:val="none" w:sz="0" w:space="0" w:color="auto"/>
                    <w:right w:val="none" w:sz="0" w:space="0" w:color="auto"/>
                  </w:divBdr>
                  <w:divsChild>
                    <w:div w:id="4840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67">
              <w:marLeft w:val="0"/>
              <w:marRight w:val="0"/>
              <w:marTop w:val="0"/>
              <w:marBottom w:val="0"/>
              <w:divBdr>
                <w:top w:val="none" w:sz="0" w:space="0" w:color="auto"/>
                <w:left w:val="none" w:sz="0" w:space="0" w:color="auto"/>
                <w:bottom w:val="none" w:sz="0" w:space="0" w:color="auto"/>
                <w:right w:val="none" w:sz="0" w:space="0" w:color="auto"/>
              </w:divBdr>
            </w:div>
            <w:div w:id="484056894">
              <w:marLeft w:val="0"/>
              <w:marRight w:val="0"/>
              <w:marTop w:val="0"/>
              <w:marBottom w:val="0"/>
              <w:divBdr>
                <w:top w:val="none" w:sz="0" w:space="0" w:color="auto"/>
                <w:left w:val="none" w:sz="0" w:space="0" w:color="auto"/>
                <w:bottom w:val="none" w:sz="0" w:space="0" w:color="auto"/>
                <w:right w:val="none" w:sz="0" w:space="0" w:color="auto"/>
              </w:divBdr>
              <w:divsChild>
                <w:div w:id="484056870">
                  <w:marLeft w:val="0"/>
                  <w:marRight w:val="0"/>
                  <w:marTop w:val="0"/>
                  <w:marBottom w:val="0"/>
                  <w:divBdr>
                    <w:top w:val="none" w:sz="0" w:space="0" w:color="auto"/>
                    <w:left w:val="none" w:sz="0" w:space="0" w:color="auto"/>
                    <w:bottom w:val="none" w:sz="0" w:space="0" w:color="auto"/>
                    <w:right w:val="none" w:sz="0" w:space="0" w:color="auto"/>
                  </w:divBdr>
                  <w:divsChild>
                    <w:div w:id="4840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6837">
          <w:marLeft w:val="0"/>
          <w:marRight w:val="0"/>
          <w:marTop w:val="0"/>
          <w:marBottom w:val="0"/>
          <w:divBdr>
            <w:top w:val="none" w:sz="0" w:space="0" w:color="auto"/>
            <w:left w:val="none" w:sz="0" w:space="0" w:color="auto"/>
            <w:bottom w:val="none" w:sz="0" w:space="0" w:color="auto"/>
            <w:right w:val="none" w:sz="0" w:space="0" w:color="auto"/>
          </w:divBdr>
          <w:divsChild>
            <w:div w:id="484056830">
              <w:marLeft w:val="0"/>
              <w:marRight w:val="0"/>
              <w:marTop w:val="0"/>
              <w:marBottom w:val="0"/>
              <w:divBdr>
                <w:top w:val="none" w:sz="0" w:space="0" w:color="auto"/>
                <w:left w:val="none" w:sz="0" w:space="0" w:color="auto"/>
                <w:bottom w:val="none" w:sz="0" w:space="0" w:color="auto"/>
                <w:right w:val="none" w:sz="0" w:space="0" w:color="auto"/>
              </w:divBdr>
            </w:div>
          </w:divsChild>
        </w:div>
        <w:div w:id="484056872">
          <w:marLeft w:val="0"/>
          <w:marRight w:val="0"/>
          <w:marTop w:val="0"/>
          <w:marBottom w:val="0"/>
          <w:divBdr>
            <w:top w:val="none" w:sz="0" w:space="0" w:color="auto"/>
            <w:left w:val="none" w:sz="0" w:space="0" w:color="auto"/>
            <w:bottom w:val="none" w:sz="0" w:space="0" w:color="auto"/>
            <w:right w:val="none" w:sz="0" w:space="0" w:color="auto"/>
          </w:divBdr>
          <w:divsChild>
            <w:div w:id="4840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851">
      <w:marLeft w:val="0"/>
      <w:marRight w:val="0"/>
      <w:marTop w:val="0"/>
      <w:marBottom w:val="0"/>
      <w:divBdr>
        <w:top w:val="none" w:sz="0" w:space="0" w:color="auto"/>
        <w:left w:val="none" w:sz="0" w:space="0" w:color="auto"/>
        <w:bottom w:val="none" w:sz="0" w:space="0" w:color="auto"/>
        <w:right w:val="none" w:sz="0" w:space="0" w:color="auto"/>
      </w:divBdr>
    </w:div>
    <w:div w:id="484056853">
      <w:marLeft w:val="0"/>
      <w:marRight w:val="0"/>
      <w:marTop w:val="0"/>
      <w:marBottom w:val="0"/>
      <w:divBdr>
        <w:top w:val="none" w:sz="0" w:space="0" w:color="auto"/>
        <w:left w:val="none" w:sz="0" w:space="0" w:color="auto"/>
        <w:bottom w:val="none" w:sz="0" w:space="0" w:color="auto"/>
        <w:right w:val="none" w:sz="0" w:space="0" w:color="auto"/>
      </w:divBdr>
    </w:div>
    <w:div w:id="484056854">
      <w:marLeft w:val="0"/>
      <w:marRight w:val="0"/>
      <w:marTop w:val="0"/>
      <w:marBottom w:val="0"/>
      <w:divBdr>
        <w:top w:val="none" w:sz="0" w:space="0" w:color="auto"/>
        <w:left w:val="none" w:sz="0" w:space="0" w:color="auto"/>
        <w:bottom w:val="none" w:sz="0" w:space="0" w:color="auto"/>
        <w:right w:val="none" w:sz="0" w:space="0" w:color="auto"/>
      </w:divBdr>
    </w:div>
    <w:div w:id="484056863">
      <w:marLeft w:val="0"/>
      <w:marRight w:val="0"/>
      <w:marTop w:val="0"/>
      <w:marBottom w:val="0"/>
      <w:divBdr>
        <w:top w:val="none" w:sz="0" w:space="0" w:color="auto"/>
        <w:left w:val="none" w:sz="0" w:space="0" w:color="auto"/>
        <w:bottom w:val="none" w:sz="0" w:space="0" w:color="auto"/>
        <w:right w:val="none" w:sz="0" w:space="0" w:color="auto"/>
      </w:divBdr>
    </w:div>
    <w:div w:id="484056869">
      <w:marLeft w:val="0"/>
      <w:marRight w:val="0"/>
      <w:marTop w:val="0"/>
      <w:marBottom w:val="0"/>
      <w:divBdr>
        <w:top w:val="none" w:sz="0" w:space="0" w:color="auto"/>
        <w:left w:val="none" w:sz="0" w:space="0" w:color="auto"/>
        <w:bottom w:val="none" w:sz="0" w:space="0" w:color="auto"/>
        <w:right w:val="none" w:sz="0" w:space="0" w:color="auto"/>
      </w:divBdr>
    </w:div>
    <w:div w:id="484056878">
      <w:marLeft w:val="0"/>
      <w:marRight w:val="0"/>
      <w:marTop w:val="0"/>
      <w:marBottom w:val="0"/>
      <w:divBdr>
        <w:top w:val="none" w:sz="0" w:space="0" w:color="auto"/>
        <w:left w:val="none" w:sz="0" w:space="0" w:color="auto"/>
        <w:bottom w:val="none" w:sz="0" w:space="0" w:color="auto"/>
        <w:right w:val="none" w:sz="0" w:space="0" w:color="auto"/>
      </w:divBdr>
    </w:div>
    <w:div w:id="484056880">
      <w:marLeft w:val="0"/>
      <w:marRight w:val="0"/>
      <w:marTop w:val="0"/>
      <w:marBottom w:val="0"/>
      <w:divBdr>
        <w:top w:val="none" w:sz="0" w:space="0" w:color="auto"/>
        <w:left w:val="none" w:sz="0" w:space="0" w:color="auto"/>
        <w:bottom w:val="none" w:sz="0" w:space="0" w:color="auto"/>
        <w:right w:val="none" w:sz="0" w:space="0" w:color="auto"/>
      </w:divBdr>
    </w:div>
    <w:div w:id="484056886">
      <w:marLeft w:val="0"/>
      <w:marRight w:val="0"/>
      <w:marTop w:val="0"/>
      <w:marBottom w:val="0"/>
      <w:divBdr>
        <w:top w:val="none" w:sz="0" w:space="0" w:color="auto"/>
        <w:left w:val="none" w:sz="0" w:space="0" w:color="auto"/>
        <w:bottom w:val="none" w:sz="0" w:space="0" w:color="auto"/>
        <w:right w:val="none" w:sz="0" w:space="0" w:color="auto"/>
      </w:divBdr>
    </w:div>
    <w:div w:id="484056892">
      <w:marLeft w:val="0"/>
      <w:marRight w:val="0"/>
      <w:marTop w:val="0"/>
      <w:marBottom w:val="0"/>
      <w:divBdr>
        <w:top w:val="none" w:sz="0" w:space="0" w:color="auto"/>
        <w:left w:val="none" w:sz="0" w:space="0" w:color="auto"/>
        <w:bottom w:val="none" w:sz="0" w:space="0" w:color="auto"/>
        <w:right w:val="none" w:sz="0" w:space="0" w:color="auto"/>
      </w:divBdr>
    </w:div>
    <w:div w:id="484056895">
      <w:marLeft w:val="0"/>
      <w:marRight w:val="0"/>
      <w:marTop w:val="0"/>
      <w:marBottom w:val="0"/>
      <w:divBdr>
        <w:top w:val="none" w:sz="0" w:space="0" w:color="auto"/>
        <w:left w:val="none" w:sz="0" w:space="0" w:color="auto"/>
        <w:bottom w:val="none" w:sz="0" w:space="0" w:color="auto"/>
        <w:right w:val="none" w:sz="0" w:space="0" w:color="auto"/>
      </w:divBdr>
      <w:divsChild>
        <w:div w:id="484056849">
          <w:marLeft w:val="450"/>
          <w:marRight w:val="0"/>
          <w:marTop w:val="0"/>
          <w:marBottom w:val="0"/>
          <w:divBdr>
            <w:top w:val="none" w:sz="0" w:space="0" w:color="auto"/>
            <w:left w:val="none" w:sz="0" w:space="0" w:color="auto"/>
            <w:bottom w:val="none" w:sz="0" w:space="0" w:color="auto"/>
            <w:right w:val="none" w:sz="0" w:space="0" w:color="auto"/>
          </w:divBdr>
        </w:div>
        <w:div w:id="484056855">
          <w:marLeft w:val="450"/>
          <w:marRight w:val="0"/>
          <w:marTop w:val="0"/>
          <w:marBottom w:val="0"/>
          <w:divBdr>
            <w:top w:val="none" w:sz="0" w:space="0" w:color="auto"/>
            <w:left w:val="none" w:sz="0" w:space="0" w:color="auto"/>
            <w:bottom w:val="none" w:sz="0" w:space="0" w:color="auto"/>
            <w:right w:val="none" w:sz="0" w:space="0" w:color="auto"/>
          </w:divBdr>
        </w:div>
        <w:div w:id="484056875">
          <w:marLeft w:val="0"/>
          <w:marRight w:val="0"/>
          <w:marTop w:val="0"/>
          <w:marBottom w:val="0"/>
          <w:divBdr>
            <w:top w:val="none" w:sz="0" w:space="0" w:color="auto"/>
            <w:left w:val="none" w:sz="0" w:space="0" w:color="auto"/>
            <w:bottom w:val="none" w:sz="0" w:space="0" w:color="auto"/>
            <w:right w:val="none" w:sz="0" w:space="0" w:color="auto"/>
          </w:divBdr>
        </w:div>
        <w:div w:id="484056897">
          <w:marLeft w:val="0"/>
          <w:marRight w:val="0"/>
          <w:marTop w:val="0"/>
          <w:marBottom w:val="0"/>
          <w:divBdr>
            <w:top w:val="none" w:sz="0" w:space="0" w:color="auto"/>
            <w:left w:val="none" w:sz="0" w:space="0" w:color="auto"/>
            <w:bottom w:val="none" w:sz="0" w:space="0" w:color="auto"/>
            <w:right w:val="none" w:sz="0" w:space="0" w:color="auto"/>
          </w:divBdr>
        </w:div>
        <w:div w:id="484056908">
          <w:marLeft w:val="450"/>
          <w:marRight w:val="0"/>
          <w:marTop w:val="0"/>
          <w:marBottom w:val="0"/>
          <w:divBdr>
            <w:top w:val="none" w:sz="0" w:space="0" w:color="auto"/>
            <w:left w:val="none" w:sz="0" w:space="0" w:color="auto"/>
            <w:bottom w:val="none" w:sz="0" w:space="0" w:color="auto"/>
            <w:right w:val="none" w:sz="0" w:space="0" w:color="auto"/>
          </w:divBdr>
        </w:div>
      </w:divsChild>
    </w:div>
    <w:div w:id="484056904">
      <w:marLeft w:val="0"/>
      <w:marRight w:val="0"/>
      <w:marTop w:val="0"/>
      <w:marBottom w:val="0"/>
      <w:divBdr>
        <w:top w:val="none" w:sz="0" w:space="0" w:color="auto"/>
        <w:left w:val="none" w:sz="0" w:space="0" w:color="auto"/>
        <w:bottom w:val="none" w:sz="0" w:space="0" w:color="auto"/>
        <w:right w:val="none" w:sz="0" w:space="0" w:color="auto"/>
      </w:divBdr>
    </w:div>
    <w:div w:id="484056907">
      <w:marLeft w:val="0"/>
      <w:marRight w:val="0"/>
      <w:marTop w:val="0"/>
      <w:marBottom w:val="0"/>
      <w:divBdr>
        <w:top w:val="none" w:sz="0" w:space="0" w:color="auto"/>
        <w:left w:val="none" w:sz="0" w:space="0" w:color="auto"/>
        <w:bottom w:val="none" w:sz="0" w:space="0" w:color="auto"/>
        <w:right w:val="none" w:sz="0" w:space="0" w:color="auto"/>
      </w:divBdr>
    </w:div>
    <w:div w:id="484056909">
      <w:marLeft w:val="0"/>
      <w:marRight w:val="0"/>
      <w:marTop w:val="0"/>
      <w:marBottom w:val="0"/>
      <w:divBdr>
        <w:top w:val="none" w:sz="0" w:space="0" w:color="auto"/>
        <w:left w:val="none" w:sz="0" w:space="0" w:color="auto"/>
        <w:bottom w:val="none" w:sz="0" w:space="0" w:color="auto"/>
        <w:right w:val="none" w:sz="0" w:space="0" w:color="auto"/>
      </w:divBdr>
    </w:div>
    <w:div w:id="484056910">
      <w:marLeft w:val="0"/>
      <w:marRight w:val="0"/>
      <w:marTop w:val="0"/>
      <w:marBottom w:val="0"/>
      <w:divBdr>
        <w:top w:val="none" w:sz="0" w:space="0" w:color="auto"/>
        <w:left w:val="none" w:sz="0" w:space="0" w:color="auto"/>
        <w:bottom w:val="none" w:sz="0" w:space="0" w:color="auto"/>
        <w:right w:val="none" w:sz="0" w:space="0" w:color="auto"/>
      </w:divBdr>
    </w:div>
    <w:div w:id="484056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fontTable" Target="fontTable.xml"/><Relationship Id="rId10" Type="http://schemas.openxmlformats.org/officeDocument/2006/relationships/hyperlink" Target="http://umkonskie.bipgmina.pl/"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2154</TotalTime>
  <Pages>21</Pages>
  <Words>7539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61</cp:revision>
  <cp:lastPrinted>2021-07-16T09:05:00Z</cp:lastPrinted>
  <dcterms:created xsi:type="dcterms:W3CDTF">2021-02-15T12:15:00Z</dcterms:created>
  <dcterms:modified xsi:type="dcterms:W3CDTF">2021-09-27T11:46:00Z</dcterms:modified>
</cp:coreProperties>
</file>