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9D" w:rsidRDefault="00AA5F9D" w:rsidP="00AA5F9D">
      <w:pPr>
        <w:spacing w:before="120" w:after="120"/>
        <w:ind w:left="0"/>
        <w:jc w:val="both"/>
        <w:rPr>
          <w:iCs/>
        </w:rPr>
      </w:pPr>
      <w:r>
        <w:rPr>
          <w:iCs/>
        </w:rPr>
        <w:t>Znak: ZP- 271.1.21.2021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       Końskie, 20.09.2021</w:t>
      </w:r>
    </w:p>
    <w:p w:rsidR="00AA5F9D" w:rsidRDefault="00AA5F9D" w:rsidP="00AA5F9D">
      <w:pPr>
        <w:spacing w:before="120" w:after="120"/>
        <w:ind w:left="0"/>
        <w:jc w:val="both"/>
        <w:rPr>
          <w:iCs/>
        </w:rPr>
      </w:pPr>
    </w:p>
    <w:p w:rsidR="00AA5F9D" w:rsidRDefault="00AA5F9D" w:rsidP="00AA5F9D">
      <w:pPr>
        <w:spacing w:before="120" w:after="120"/>
        <w:ind w:left="0"/>
        <w:jc w:val="right"/>
        <w:rPr>
          <w:iCs/>
        </w:rPr>
      </w:pPr>
      <w:r>
        <w:rPr>
          <w:iCs/>
        </w:rPr>
        <w:t>Otrzymują  uczestnicy postępowania przetargowego</w:t>
      </w:r>
    </w:p>
    <w:p w:rsidR="00AA5F9D" w:rsidRDefault="00AA5F9D" w:rsidP="00AA5F9D">
      <w:pPr>
        <w:spacing w:before="120" w:after="120"/>
        <w:ind w:left="0"/>
        <w:jc w:val="both"/>
        <w:rPr>
          <w:iCs/>
        </w:rPr>
      </w:pPr>
    </w:p>
    <w:p w:rsidR="00AA5F9D" w:rsidRDefault="00AA5F9D" w:rsidP="00AA5F9D">
      <w:pPr>
        <w:spacing w:before="120" w:after="120"/>
        <w:ind w:left="0"/>
        <w:jc w:val="both"/>
      </w:pPr>
      <w:r>
        <w:rPr>
          <w:iCs/>
        </w:rPr>
        <w:t xml:space="preserve">dotyczy: Wykonanie nawierzchni </w:t>
      </w:r>
      <w:r>
        <w:rPr>
          <w:bCs/>
        </w:rPr>
        <w:t>poliuretanowej dwuwarstwowej typu „sandwich” dla bieżni lekkoatletycznej zakończonej skocznią w dal</w:t>
      </w:r>
      <w:r>
        <w:rPr>
          <w:iCs/>
        </w:rPr>
        <w:t xml:space="preserve"> w ramach zadania inwestycyjnego pn.: „</w:t>
      </w:r>
      <w:r>
        <w:t>Budowa dwutorowej bieżni lekkoatletycznej do biegu na 60 m zakończonej skocznią w dal przy ZPO w Pomykowie – budżet obywatelski”.</w:t>
      </w:r>
    </w:p>
    <w:p w:rsidR="006C15BB" w:rsidRDefault="00F34A53" w:rsidP="00AA5F9D">
      <w:pPr>
        <w:jc w:val="both"/>
      </w:pPr>
    </w:p>
    <w:p w:rsidR="00AA5F9D" w:rsidRDefault="00AA5F9D" w:rsidP="00AA5F9D">
      <w:pPr>
        <w:jc w:val="both"/>
      </w:pPr>
    </w:p>
    <w:p w:rsidR="00AA5F9D" w:rsidRDefault="00EC56CF" w:rsidP="00EC56CF">
      <w:pPr>
        <w:ind w:left="0" w:firstLine="360"/>
        <w:jc w:val="both"/>
      </w:pPr>
      <w:r>
        <w:t>Zamawiający przedłuża termin sk</w:t>
      </w:r>
      <w:r w:rsidR="009F3BCE">
        <w:t>ł</w:t>
      </w:r>
      <w:r>
        <w:t>a</w:t>
      </w:r>
      <w:r w:rsidR="009F3BCE">
        <w:t xml:space="preserve">dania i otwarcia ofert </w:t>
      </w:r>
      <w:r w:rsidR="00F34A53">
        <w:t>,</w:t>
      </w:r>
      <w:r w:rsidR="009F3BCE">
        <w:t>jednocześnie modyfikuje również termin związania ofer</w:t>
      </w:r>
      <w:r>
        <w:t>t</w:t>
      </w:r>
      <w:r w:rsidR="009F3BCE">
        <w:t>ą otrzymując zapisy SWZ poniżej w pkt. :</w:t>
      </w:r>
    </w:p>
    <w:p w:rsidR="009F3BCE" w:rsidRDefault="009F3BCE" w:rsidP="009F3BCE">
      <w:pPr>
        <w:ind w:left="0"/>
        <w:jc w:val="both"/>
      </w:pPr>
    </w:p>
    <w:p w:rsidR="009F3BCE" w:rsidRPr="00EC56CF" w:rsidRDefault="009F3BCE" w:rsidP="009F3BCE">
      <w:pPr>
        <w:numPr>
          <w:ilvl w:val="1"/>
          <w:numId w:val="1"/>
        </w:numPr>
        <w:spacing w:after="120"/>
        <w:jc w:val="both"/>
        <w:rPr>
          <w:b/>
        </w:rPr>
      </w:pPr>
      <w:r w:rsidRPr="00EC56CF">
        <w:rPr>
          <w:color w:val="000000"/>
        </w:rPr>
        <w:t xml:space="preserve">Wykonawca jest związany ofertą od dnia upływu terminu składania ofert do dnia: </w:t>
      </w:r>
      <w:r w:rsidR="00EC56CF" w:rsidRPr="00EC56CF">
        <w:rPr>
          <w:b/>
        </w:rPr>
        <w:t>27</w:t>
      </w:r>
      <w:r w:rsidRPr="00EC56CF">
        <w:rPr>
          <w:b/>
        </w:rPr>
        <w:t>.10.2021 r.</w:t>
      </w:r>
    </w:p>
    <w:p w:rsidR="009F3BCE" w:rsidRPr="00EC56CF" w:rsidRDefault="009F3BCE" w:rsidP="009F3BCE">
      <w:pPr>
        <w:tabs>
          <w:tab w:val="left" w:pos="360"/>
        </w:tabs>
        <w:spacing w:after="120"/>
        <w:ind w:left="0"/>
        <w:contextualSpacing w:val="0"/>
        <w:jc w:val="both"/>
        <w:rPr>
          <w:color w:val="000000"/>
          <w:lang w:eastAsia="en-US"/>
        </w:rPr>
      </w:pPr>
      <w:r w:rsidRPr="00EC56CF">
        <w:rPr>
          <w:color w:val="000000"/>
          <w:lang w:eastAsia="en-US"/>
        </w:rPr>
        <w:t xml:space="preserve">10.2 Ofertę wraz z wymaganymi załącznikami należy złożyć w terminie do dnia </w:t>
      </w:r>
      <w:r w:rsidRPr="00EC56CF">
        <w:rPr>
          <w:b/>
          <w:color w:val="000000"/>
          <w:lang w:eastAsia="en-US"/>
        </w:rPr>
        <w:t>28.09.2021</w:t>
      </w:r>
      <w:r w:rsidRPr="00EC56CF">
        <w:rPr>
          <w:color w:val="000000"/>
          <w:lang w:eastAsia="en-US"/>
        </w:rPr>
        <w:t xml:space="preserve"> do godz. 09:00.</w:t>
      </w:r>
    </w:p>
    <w:p w:rsidR="009F3BCE" w:rsidRPr="00EC56CF" w:rsidRDefault="009F3BCE" w:rsidP="009F3BCE">
      <w:pPr>
        <w:numPr>
          <w:ilvl w:val="1"/>
          <w:numId w:val="3"/>
        </w:numPr>
        <w:spacing w:after="120"/>
        <w:contextualSpacing w:val="0"/>
        <w:jc w:val="both"/>
        <w:rPr>
          <w:lang w:eastAsia="en-US"/>
        </w:rPr>
      </w:pPr>
      <w:r w:rsidRPr="00EC56CF">
        <w:t xml:space="preserve"> Otwarcie ofert nastąpi w dniu </w:t>
      </w:r>
      <w:r w:rsidRPr="00EC56CF">
        <w:rPr>
          <w:b/>
        </w:rPr>
        <w:t>28.09.20201</w:t>
      </w:r>
      <w:r w:rsidRPr="00EC56CF">
        <w:t xml:space="preserve"> r., o godzinie 10:00.</w:t>
      </w:r>
    </w:p>
    <w:p w:rsidR="009F3BCE" w:rsidRDefault="009F3BCE" w:rsidP="009F3BCE">
      <w:pPr>
        <w:ind w:left="0"/>
        <w:jc w:val="both"/>
      </w:pPr>
    </w:p>
    <w:sectPr w:rsidR="009F3BCE" w:rsidSect="00B6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B5153"/>
    <w:multiLevelType w:val="multilevel"/>
    <w:tmpl w:val="FD78AA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>
    <w:nsid w:val="509B00CA"/>
    <w:multiLevelType w:val="multilevel"/>
    <w:tmpl w:val="E41C855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A5F9D"/>
    <w:rsid w:val="00576FD6"/>
    <w:rsid w:val="005F4A66"/>
    <w:rsid w:val="009F3BCE"/>
    <w:rsid w:val="00AA5F9D"/>
    <w:rsid w:val="00B00529"/>
    <w:rsid w:val="00B62F65"/>
    <w:rsid w:val="00EC56CF"/>
    <w:rsid w:val="00F3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ist Paragraph1,HŁ_Bullet1,lp1,Akapit z listą3,Akapit z listą31,Wypunktowanie,Normal2,Obiekt,List Paragraph11,Wyliczanie,Numerowanie,BulletC,CW_Lista,Kolorowa lista — akcent 11,sw tekst,L1,Akapit z listą BS,Ryzyko,Podsis rysunku,List Paragraph2"/>
    <w:qFormat/>
    <w:rsid w:val="00AA5F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2021-09-20T08:28:00Z</cp:lastPrinted>
  <dcterms:created xsi:type="dcterms:W3CDTF">2021-09-20T07:59:00Z</dcterms:created>
  <dcterms:modified xsi:type="dcterms:W3CDTF">2021-09-20T08:28:00Z</dcterms:modified>
</cp:coreProperties>
</file>