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0E" w:rsidRPr="00081BC1" w:rsidRDefault="0086210E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ZP.271.1.10.2021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23.04.2021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86210E" w:rsidRPr="00081BC1" w:rsidRDefault="0086210E" w:rsidP="0054739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6210E" w:rsidRPr="00081BC1" w:rsidRDefault="0086210E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6210E" w:rsidRPr="00081BC1" w:rsidRDefault="0086210E" w:rsidP="0054739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6210E" w:rsidRDefault="0086210E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6210E" w:rsidRPr="00081BC1" w:rsidRDefault="0086210E" w:rsidP="0054739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6210E" w:rsidRPr="00547395" w:rsidRDefault="0086210E" w:rsidP="0054739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47395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547395">
        <w:rPr>
          <w:rFonts w:ascii="Times New Roman" w:hAnsi="Times New Roman"/>
          <w:sz w:val="24"/>
          <w:szCs w:val="24"/>
        </w:rPr>
        <w:t xml:space="preserve"> </w:t>
      </w:r>
      <w:r w:rsidRPr="00547395">
        <w:rPr>
          <w:rFonts w:ascii="Times New Roman" w:hAnsi="Times New Roman"/>
          <w:b/>
          <w:color w:val="000000"/>
          <w:sz w:val="24"/>
          <w:szCs w:val="24"/>
        </w:rPr>
        <w:t>Rozbudowa istniejącego budynku Gimnazjum w Końskich o halę widowiskową (etap III) wraz z niezbędną infrastrukturą techniczną w ramach zadania pn.:</w:t>
      </w:r>
      <w:bookmarkStart w:id="0" w:name="_Hlk66446413"/>
      <w:r w:rsidRPr="005473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7395">
        <w:rPr>
          <w:rFonts w:ascii="Times New Roman" w:hAnsi="Times New Roman"/>
          <w:b/>
          <w:i/>
          <w:iCs/>
          <w:color w:val="000000"/>
          <w:sz w:val="24"/>
          <w:szCs w:val="24"/>
        </w:rPr>
        <w:t>„Przebudowa i rozbudowa budynku Gimnazjum Nr 2 w Końskich na potrzeby Centrum Kultury (budowa hali widowiskowej oraz zmiana funkcjonalności budynku)</w:t>
      </w:r>
      <w:bookmarkEnd w:id="0"/>
      <w:r w:rsidRPr="00547395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86210E" w:rsidRDefault="0086210E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10E" w:rsidRPr="006F2C6F" w:rsidRDefault="0086210E" w:rsidP="0054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86210E" w:rsidRDefault="0086210E" w:rsidP="0054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10E" w:rsidRDefault="0086210E" w:rsidP="0054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Pytanie 1.</w:t>
      </w:r>
    </w:p>
    <w:p w:rsidR="0086210E" w:rsidRPr="00210762" w:rsidRDefault="0086210E" w:rsidP="00210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107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W nawiązaniu do odpowiedzi na pytanie nr 3 z dnia 16.04.2021 (“zakres prac nie obejmuje oświetlenia zewnętrznego”) wnosimy o potwierdzenie, że instalacje elektryczne (w tym np. układanie kabli, słupy oświetleniowe, oprawy) ale również niskoprądowe (w tym np. okablowanie, słupy, kamery) zawarte w przedmiarze </w:t>
      </w:r>
      <w:r w:rsidRPr="0021076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“Przedmiar_TEREN ZEWNĘTRZNY_el_v2” </w:t>
      </w:r>
      <w:r w:rsidRPr="00210762">
        <w:rPr>
          <w:rFonts w:ascii="Times New Roman" w:hAnsi="Times New Roman"/>
          <w:color w:val="000000"/>
          <w:sz w:val="24"/>
          <w:szCs w:val="24"/>
          <w:lang w:eastAsia="pl-PL"/>
        </w:rPr>
        <w:t>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są w zakresie niniejszego postę</w:t>
      </w:r>
      <w:r w:rsidRPr="00210762">
        <w:rPr>
          <w:rFonts w:ascii="Times New Roman" w:hAnsi="Times New Roman"/>
          <w:color w:val="000000"/>
          <w:sz w:val="24"/>
          <w:szCs w:val="24"/>
          <w:lang w:eastAsia="pl-PL"/>
        </w:rPr>
        <w:t>powania przetargowego.</w:t>
      </w:r>
    </w:p>
    <w:p w:rsidR="0086210E" w:rsidRDefault="0086210E" w:rsidP="00547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395">
        <w:rPr>
          <w:rFonts w:ascii="Times New Roman" w:hAnsi="Times New Roman"/>
          <w:b/>
          <w:sz w:val="24"/>
          <w:szCs w:val="24"/>
        </w:rPr>
        <w:t>Odp.</w:t>
      </w:r>
      <w:r w:rsidRPr="00547395">
        <w:rPr>
          <w:rFonts w:ascii="Times New Roman" w:hAnsi="Times New Roman"/>
          <w:sz w:val="24"/>
          <w:szCs w:val="24"/>
        </w:rPr>
        <w:t xml:space="preserve"> </w:t>
      </w:r>
    </w:p>
    <w:p w:rsidR="0086210E" w:rsidRPr="00C31AB9" w:rsidRDefault="0086210E" w:rsidP="00E135B8">
      <w:pPr>
        <w:pStyle w:val="listparagraphcxspnazwisko"/>
        <w:spacing w:before="0" w:beforeAutospacing="0" w:after="0" w:afterAutospacing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C31AB9">
        <w:rPr>
          <w:rFonts w:ascii="Times New Roman" w:hAnsi="Times New Roman"/>
          <w:sz w:val="24"/>
          <w:szCs w:val="24"/>
        </w:rPr>
        <w:t xml:space="preserve">Zamawiający podtrzymuje swoje stanowisko zawarte w odpowiedzi z dnia 16.04.2021r. dotyczące oświetlenia zewnętrznego. Natomiast proszę uwzględnić na etapie robót budowlanych wykonanie podejścia elektrycznego </w:t>
      </w:r>
      <w:r>
        <w:rPr>
          <w:rFonts w:ascii="Times New Roman" w:hAnsi="Times New Roman"/>
          <w:sz w:val="24"/>
          <w:szCs w:val="24"/>
        </w:rPr>
        <w:t>do</w:t>
      </w:r>
      <w:r w:rsidRPr="00C31AB9">
        <w:rPr>
          <w:rFonts w:ascii="Times New Roman" w:hAnsi="Times New Roman"/>
          <w:sz w:val="24"/>
          <w:szCs w:val="24"/>
        </w:rPr>
        <w:t xml:space="preserve"> budynku poprzez ułożenie rury osłonowej umożliwiające wykonanie (włączenie)  instalacji oświetlenia zewnętrznego</w:t>
      </w:r>
      <w:r>
        <w:rPr>
          <w:rFonts w:ascii="Times New Roman" w:hAnsi="Times New Roman"/>
          <w:sz w:val="24"/>
          <w:szCs w:val="24"/>
        </w:rPr>
        <w:t xml:space="preserve"> oraz montaż gniazd w obudowie wykonanej na klucz na budynku od strony projektowanej sceny zewnętrznej (PW rysunek E-7) i montaż łącznika w obudowie zamykanej na klucz (PW rysunek E-14)</w:t>
      </w:r>
    </w:p>
    <w:p w:rsidR="0086210E" w:rsidRDefault="0086210E" w:rsidP="00E135B8">
      <w:pPr>
        <w:pStyle w:val="listparagraphcxspnazwisko"/>
        <w:spacing w:before="0" w:beforeAutospacing="0" w:after="0" w:afterAutospacing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C31AB9">
        <w:rPr>
          <w:rFonts w:ascii="Times New Roman" w:hAnsi="Times New Roman"/>
          <w:sz w:val="24"/>
          <w:szCs w:val="24"/>
        </w:rPr>
        <w:t xml:space="preserve">Zgodnie z dokumentacją projektową </w:t>
      </w:r>
      <w:r>
        <w:rPr>
          <w:rFonts w:ascii="Times New Roman" w:hAnsi="Times New Roman"/>
          <w:sz w:val="24"/>
          <w:szCs w:val="24"/>
        </w:rPr>
        <w:t>należy wykonać:</w:t>
      </w:r>
    </w:p>
    <w:p w:rsidR="0086210E" w:rsidRDefault="0086210E" w:rsidP="00E135B8">
      <w:pPr>
        <w:pStyle w:val="listparagraphcxspnazwisko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1AB9">
        <w:rPr>
          <w:rFonts w:ascii="Times New Roman" w:hAnsi="Times New Roman"/>
          <w:sz w:val="24"/>
          <w:szCs w:val="24"/>
          <w:lang w:eastAsia="pl-PL"/>
        </w:rPr>
        <w:t>System Nadzoru Wizyjnego</w:t>
      </w:r>
    </w:p>
    <w:p w:rsidR="0086210E" w:rsidRDefault="0086210E" w:rsidP="00E135B8">
      <w:pPr>
        <w:pStyle w:val="listparagraphcxspnazwisko"/>
        <w:spacing w:before="0" w:beforeAutospacing="0" w:after="0" w:afterAutospacing="0" w:line="240" w:lineRule="auto"/>
        <w:ind w:left="-11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C31AB9">
        <w:rPr>
          <w:rFonts w:ascii="Times New Roman" w:hAnsi="Times New Roman"/>
          <w:sz w:val="24"/>
          <w:szCs w:val="24"/>
          <w:lang w:eastAsia="pl-PL"/>
        </w:rPr>
        <w:t>Przewiduje się ciągi komunikacyjne budynku objąć obserwacją monitoringu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AB9">
        <w:rPr>
          <w:rFonts w:ascii="Times New Roman" w:hAnsi="Times New Roman"/>
          <w:sz w:val="24"/>
          <w:szCs w:val="24"/>
          <w:lang w:eastAsia="pl-PL"/>
        </w:rPr>
        <w:t xml:space="preserve">wizyjnego.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31AB9">
        <w:rPr>
          <w:rFonts w:ascii="Times New Roman" w:hAnsi="Times New Roman"/>
          <w:sz w:val="24"/>
          <w:szCs w:val="24"/>
          <w:lang w:eastAsia="pl-PL"/>
        </w:rPr>
        <w:t>W szafie komputerowej zostanie zainstalowany rejestrator na kt</w:t>
      </w:r>
      <w:r>
        <w:rPr>
          <w:rFonts w:ascii="Times New Roman" w:hAnsi="Times New Roman"/>
          <w:sz w:val="24"/>
          <w:szCs w:val="24"/>
          <w:lang w:eastAsia="pl-PL"/>
        </w:rPr>
        <w:t>ó</w:t>
      </w:r>
      <w:r w:rsidRPr="00C31AB9">
        <w:rPr>
          <w:rFonts w:ascii="Times New Roman" w:hAnsi="Times New Roman"/>
          <w:sz w:val="24"/>
          <w:szCs w:val="24"/>
          <w:lang w:eastAsia="pl-PL"/>
        </w:rPr>
        <w:t>rym zapisywany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AB9">
        <w:rPr>
          <w:rFonts w:ascii="Times New Roman" w:hAnsi="Times New Roman"/>
          <w:sz w:val="24"/>
          <w:szCs w:val="24"/>
          <w:lang w:eastAsia="pl-PL"/>
        </w:rPr>
        <w:t>będzie obraz z kamer. Przegląd zdarzeń będzie możliwy z dowolnego zestawu PC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AB9">
        <w:rPr>
          <w:rFonts w:ascii="Times New Roman" w:hAnsi="Times New Roman"/>
          <w:sz w:val="24"/>
          <w:szCs w:val="24"/>
          <w:lang w:eastAsia="pl-PL"/>
        </w:rPr>
        <w:t>podłączonego do sieci komputerowej obiektu. W pomieszczeniu monitoringu zostanie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AB9">
        <w:rPr>
          <w:rFonts w:ascii="Times New Roman" w:hAnsi="Times New Roman"/>
          <w:sz w:val="24"/>
          <w:szCs w:val="24"/>
          <w:lang w:eastAsia="pl-PL"/>
        </w:rPr>
        <w:t>zainstalowane stanowiska monitoringu na kt</w:t>
      </w:r>
      <w:r>
        <w:rPr>
          <w:rFonts w:ascii="Times New Roman" w:hAnsi="Times New Roman"/>
          <w:sz w:val="24"/>
          <w:szCs w:val="24"/>
          <w:lang w:eastAsia="pl-PL"/>
        </w:rPr>
        <w:t>ó</w:t>
      </w:r>
      <w:r w:rsidRPr="00C31AB9">
        <w:rPr>
          <w:rFonts w:ascii="Times New Roman" w:hAnsi="Times New Roman"/>
          <w:sz w:val="24"/>
          <w:szCs w:val="24"/>
          <w:lang w:eastAsia="pl-PL"/>
        </w:rPr>
        <w:t>rym będzie wyświetlany obraz z wszystkich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31AB9">
        <w:rPr>
          <w:rFonts w:ascii="Times New Roman" w:hAnsi="Times New Roman"/>
          <w:sz w:val="24"/>
          <w:szCs w:val="24"/>
          <w:u w:val="single"/>
          <w:lang w:eastAsia="pl-PL"/>
        </w:rPr>
        <w:t>kamer zainstalowanych na obiekcie.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 xml:space="preserve"> (PW rysunek E-40)</w:t>
      </w:r>
    </w:p>
    <w:p w:rsidR="0086210E" w:rsidRPr="00CC4912" w:rsidRDefault="0086210E" w:rsidP="00E135B8">
      <w:pPr>
        <w:pStyle w:val="listparagraphcxspnazwisko"/>
        <w:spacing w:before="0" w:beforeAutospacing="0" w:after="0" w:afterAutospacing="0" w:line="240" w:lineRule="auto"/>
        <w:ind w:left="-11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4912">
        <w:rPr>
          <w:rFonts w:ascii="Times New Roman" w:hAnsi="Times New Roman"/>
          <w:b/>
          <w:bCs/>
          <w:sz w:val="24"/>
          <w:szCs w:val="24"/>
          <w:lang w:eastAsia="pl-PL"/>
        </w:rPr>
        <w:t>UWAGA: Należy uwzględnić tylko kamery na projektowanej hali widowiskowej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86210E" w:rsidRDefault="0086210E" w:rsidP="00E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Zamówienie nie obejmuje kamer montowanych na słupach oświetleniowych.</w:t>
      </w:r>
    </w:p>
    <w:p w:rsidR="0086210E" w:rsidRDefault="0086210E" w:rsidP="00E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Należy wykonać instalację teletechniczną od istniejącego budynku do projektowanej hali widowiskowej zgodnie z dokumentacją projektową.</w:t>
      </w:r>
    </w:p>
    <w:p w:rsidR="0086210E" w:rsidRDefault="0086210E" w:rsidP="00E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6210E" w:rsidRPr="00C31AB9" w:rsidRDefault="0086210E" w:rsidP="00E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10E" w:rsidRPr="00547395" w:rsidRDefault="0086210E" w:rsidP="00547395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210E" w:rsidRPr="00547395" w:rsidSect="001D674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Cs/>
        <w:sz w:val="24"/>
        <w:szCs w:val="24"/>
      </w:rPr>
    </w:lvl>
  </w:abstractNum>
  <w:abstractNum w:abstractNumId="1">
    <w:nsid w:val="05CB79EA"/>
    <w:multiLevelType w:val="hybridMultilevel"/>
    <w:tmpl w:val="549C5E06"/>
    <w:lvl w:ilvl="0" w:tplc="88AA7D82">
      <w:start w:val="13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2">
    <w:nsid w:val="3AF45946"/>
    <w:multiLevelType w:val="hybridMultilevel"/>
    <w:tmpl w:val="4EC8BC52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33E79"/>
    <w:multiLevelType w:val="hybridMultilevel"/>
    <w:tmpl w:val="D7C40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174033"/>
    <w:multiLevelType w:val="hybridMultilevel"/>
    <w:tmpl w:val="10144974"/>
    <w:lvl w:ilvl="0" w:tplc="0415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5D135AC1"/>
    <w:multiLevelType w:val="hybridMultilevel"/>
    <w:tmpl w:val="687E46C2"/>
    <w:lvl w:ilvl="0" w:tplc="D9FADCC2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6">
    <w:nsid w:val="6F6004AC"/>
    <w:multiLevelType w:val="hybridMultilevel"/>
    <w:tmpl w:val="C464B5B6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5A"/>
    <w:rsid w:val="00002014"/>
    <w:rsid w:val="000069AC"/>
    <w:rsid w:val="00017E59"/>
    <w:rsid w:val="0004489A"/>
    <w:rsid w:val="0006200F"/>
    <w:rsid w:val="00081BC1"/>
    <w:rsid w:val="000E2AB3"/>
    <w:rsid w:val="00173BBC"/>
    <w:rsid w:val="001D6741"/>
    <w:rsid w:val="00210762"/>
    <w:rsid w:val="002529EA"/>
    <w:rsid w:val="002C70D4"/>
    <w:rsid w:val="00301830"/>
    <w:rsid w:val="003834A8"/>
    <w:rsid w:val="004466D3"/>
    <w:rsid w:val="004D26EE"/>
    <w:rsid w:val="004E72F5"/>
    <w:rsid w:val="005226B3"/>
    <w:rsid w:val="00547395"/>
    <w:rsid w:val="00577D42"/>
    <w:rsid w:val="00590CAB"/>
    <w:rsid w:val="00656698"/>
    <w:rsid w:val="00677F17"/>
    <w:rsid w:val="006F0EF4"/>
    <w:rsid w:val="006F2C6F"/>
    <w:rsid w:val="007022DB"/>
    <w:rsid w:val="00724F49"/>
    <w:rsid w:val="00733D42"/>
    <w:rsid w:val="0074405A"/>
    <w:rsid w:val="00761984"/>
    <w:rsid w:val="007C111F"/>
    <w:rsid w:val="007C753C"/>
    <w:rsid w:val="007E0A2B"/>
    <w:rsid w:val="00822B76"/>
    <w:rsid w:val="0083657B"/>
    <w:rsid w:val="0086210E"/>
    <w:rsid w:val="00863C4F"/>
    <w:rsid w:val="008A7E33"/>
    <w:rsid w:val="00943627"/>
    <w:rsid w:val="00973C9C"/>
    <w:rsid w:val="00A121BA"/>
    <w:rsid w:val="00A21B0D"/>
    <w:rsid w:val="00A772AF"/>
    <w:rsid w:val="00AC0937"/>
    <w:rsid w:val="00B168A5"/>
    <w:rsid w:val="00BA0AD8"/>
    <w:rsid w:val="00C31AB9"/>
    <w:rsid w:val="00C34D78"/>
    <w:rsid w:val="00C37D61"/>
    <w:rsid w:val="00C66F74"/>
    <w:rsid w:val="00CA3D2B"/>
    <w:rsid w:val="00CC4912"/>
    <w:rsid w:val="00CD7CDE"/>
    <w:rsid w:val="00D04502"/>
    <w:rsid w:val="00D6796B"/>
    <w:rsid w:val="00E135B8"/>
    <w:rsid w:val="00E653CA"/>
    <w:rsid w:val="00E86F4C"/>
    <w:rsid w:val="00ED4627"/>
    <w:rsid w:val="00F03652"/>
    <w:rsid w:val="00F54D0B"/>
    <w:rsid w:val="00FC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5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405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405A"/>
    <w:pPr>
      <w:ind w:left="720"/>
      <w:contextualSpacing/>
    </w:pPr>
  </w:style>
  <w:style w:type="paragraph" w:styleId="NormalWeb">
    <w:name w:val="Normal (Web)"/>
    <w:basedOn w:val="Normal"/>
    <w:uiPriority w:val="99"/>
    <w:rsid w:val="00002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"/>
    <w:uiPriority w:val="99"/>
    <w:rsid w:val="00656698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"/>
    <w:uiPriority w:val="99"/>
    <w:rsid w:val="0065669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E653CA"/>
    <w:pPr>
      <w:suppressAutoHyphens/>
      <w:spacing w:after="120" w:line="240" w:lineRule="auto"/>
      <w:ind w:left="283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F4"/>
    <w:rPr>
      <w:rFonts w:eastAsia="Times New Roman" w:cs="Times New Roman"/>
      <w:lang w:eastAsia="en-US"/>
    </w:rPr>
  </w:style>
  <w:style w:type="paragraph" w:customStyle="1" w:styleId="Zal-text">
    <w:name w:val="Zal-text"/>
    <w:basedOn w:val="Normal"/>
    <w:uiPriority w:val="99"/>
    <w:rsid w:val="0054739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Calibri" w:hAnsi="MyriadPro-Regular" w:cs="MyriadPro-Regular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352</Words>
  <Characters>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Grażyna Zbróg</dc:creator>
  <cp:keywords/>
  <dc:description/>
  <cp:lastModifiedBy>Dorota Sęga</cp:lastModifiedBy>
  <cp:revision>4</cp:revision>
  <cp:lastPrinted>2021-04-23T07:33:00Z</cp:lastPrinted>
  <dcterms:created xsi:type="dcterms:W3CDTF">2021-04-23T06:57:00Z</dcterms:created>
  <dcterms:modified xsi:type="dcterms:W3CDTF">2021-04-23T07:33:00Z</dcterms:modified>
</cp:coreProperties>
</file>