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B6" w:rsidRPr="00C91C54" w:rsidRDefault="00B364B6" w:rsidP="00B364B6">
      <w:pPr>
        <w:numPr>
          <w:ilvl w:val="0"/>
          <w:numId w:val="0"/>
        </w:numPr>
        <w:jc w:val="center"/>
      </w:pPr>
      <w:r>
        <w:t xml:space="preserve">TOM III IDW </w:t>
      </w:r>
    </w:p>
    <w:p w:rsidR="00B364B6" w:rsidRPr="00C91C54" w:rsidRDefault="00B364B6" w:rsidP="00B364B6">
      <w:pPr>
        <w:numPr>
          <w:ilvl w:val="0"/>
          <w:numId w:val="0"/>
        </w:numPr>
        <w:jc w:val="center"/>
      </w:pPr>
    </w:p>
    <w:p w:rsidR="00B364B6" w:rsidRPr="00C91C54" w:rsidRDefault="00B364B6" w:rsidP="00B364B6">
      <w:pPr>
        <w:numPr>
          <w:ilvl w:val="0"/>
          <w:numId w:val="0"/>
        </w:numPr>
        <w:jc w:val="center"/>
      </w:pPr>
    </w:p>
    <w:p w:rsidR="00B364B6" w:rsidRPr="00C91C54" w:rsidRDefault="00B364B6" w:rsidP="00B364B6">
      <w:pPr>
        <w:numPr>
          <w:ilvl w:val="0"/>
          <w:numId w:val="0"/>
        </w:numPr>
      </w:pPr>
    </w:p>
    <w:p w:rsidR="00325694" w:rsidRPr="00C91C54" w:rsidRDefault="00325694" w:rsidP="00325694">
      <w:pPr>
        <w:numPr>
          <w:ilvl w:val="0"/>
          <w:numId w:val="0"/>
        </w:numPr>
        <w:jc w:val="center"/>
      </w:pPr>
    </w:p>
    <w:p w:rsidR="00325694" w:rsidRPr="00C91C54" w:rsidRDefault="00325694" w:rsidP="00325694">
      <w:pPr>
        <w:numPr>
          <w:ilvl w:val="0"/>
          <w:numId w:val="0"/>
        </w:numPr>
        <w:jc w:val="center"/>
        <w:rPr>
          <w:b/>
        </w:rPr>
      </w:pPr>
      <w:r w:rsidRPr="00C91C54">
        <w:rPr>
          <w:b/>
        </w:rPr>
        <w:t>PRZEDMIOT ZAMÓWIENIA</w:t>
      </w:r>
    </w:p>
    <w:p w:rsidR="00325694" w:rsidRPr="00C91C54" w:rsidRDefault="00325694" w:rsidP="00325694">
      <w:pPr>
        <w:numPr>
          <w:ilvl w:val="0"/>
          <w:numId w:val="0"/>
        </w:numPr>
      </w:pPr>
    </w:p>
    <w:p w:rsidR="00325694" w:rsidRPr="00C91C54" w:rsidRDefault="00325694" w:rsidP="00325694">
      <w:pPr>
        <w:numPr>
          <w:ilvl w:val="0"/>
          <w:numId w:val="0"/>
        </w:numPr>
      </w:pPr>
    </w:p>
    <w:p w:rsidR="00325694" w:rsidRPr="00C91C54" w:rsidRDefault="00325694" w:rsidP="00325694">
      <w:pPr>
        <w:tabs>
          <w:tab w:val="clear" w:pos="820"/>
          <w:tab w:val="num" w:pos="0"/>
        </w:tabs>
        <w:ind w:left="0" w:firstLine="0"/>
        <w:jc w:val="both"/>
        <w:rPr>
          <w:rFonts w:eastAsia="Calibri"/>
          <w:lang w:eastAsia="en-US"/>
        </w:rPr>
      </w:pPr>
      <w:r w:rsidRPr="00C91C54">
        <w:rPr>
          <w:b/>
        </w:rPr>
        <w:t xml:space="preserve">Przedmiotem Zamówienia </w:t>
      </w:r>
      <w:r w:rsidRPr="00C91C54">
        <w:rPr>
          <w:rFonts w:eastAsia="Calibri"/>
          <w:lang w:eastAsia="en-US"/>
        </w:rPr>
        <w:t xml:space="preserve">jest wykonanie </w:t>
      </w:r>
      <w:proofErr w:type="spellStart"/>
      <w:r w:rsidRPr="00C91C54">
        <w:rPr>
          <w:rFonts w:eastAsia="Calibri"/>
          <w:lang w:eastAsia="en-US"/>
        </w:rPr>
        <w:t>robót</w:t>
      </w:r>
      <w:proofErr w:type="spellEnd"/>
      <w:r w:rsidRPr="00C91C54">
        <w:rPr>
          <w:rFonts w:eastAsia="Calibri"/>
          <w:lang w:eastAsia="en-US"/>
        </w:rPr>
        <w:t xml:space="preserve"> budowlanych wraz </w:t>
      </w:r>
      <w:r w:rsidR="009F69A9">
        <w:rPr>
          <w:rFonts w:eastAsia="Calibri"/>
          <w:lang w:eastAsia="en-US"/>
        </w:rPr>
        <w:br/>
      </w:r>
      <w:r w:rsidRPr="00C91C54">
        <w:rPr>
          <w:rFonts w:eastAsia="Calibri"/>
          <w:lang w:eastAsia="en-US"/>
        </w:rPr>
        <w:t xml:space="preserve">z zagospodarowaniem terenu obejmującego </w:t>
      </w:r>
      <w:r w:rsidRPr="00C91C54">
        <w:rPr>
          <w:lang w:eastAsia="pl-PL"/>
        </w:rPr>
        <w:t xml:space="preserve">działki </w:t>
      </w:r>
      <w:bookmarkStart w:id="0" w:name="_Hlk47522024"/>
      <w:r w:rsidRPr="00C91C54">
        <w:rPr>
          <w:lang w:eastAsia="pl-PL"/>
        </w:rPr>
        <w:t xml:space="preserve">nr 5182/1, 5182/6, 5182/7, </w:t>
      </w:r>
      <w:r w:rsidRPr="00C91C54">
        <w:t>5188/1, 5188/2, 5183/1 w Końskich,</w:t>
      </w:r>
      <w:r w:rsidRPr="00C91C54">
        <w:rPr>
          <w:rFonts w:eastAsia="Calibri"/>
          <w:lang w:eastAsia="en-US"/>
        </w:rPr>
        <w:t xml:space="preserve"> wpisanych do rejestru zabytków pod nr </w:t>
      </w:r>
      <w:r w:rsidRPr="00C91C54">
        <w:rPr>
          <w:lang w:eastAsia="pl-PL"/>
        </w:rPr>
        <w:t>A.487/1-14.</w:t>
      </w:r>
      <w:bookmarkEnd w:id="0"/>
      <w:r w:rsidRPr="00C91C54">
        <w:rPr>
          <w:lang w:eastAsia="pl-PL"/>
        </w:rPr>
        <w:t xml:space="preserve"> </w:t>
      </w:r>
      <w:r w:rsidRPr="00C91C54">
        <w:rPr>
          <w:rFonts w:eastAsia="Calibri"/>
          <w:lang w:eastAsia="en-US"/>
        </w:rPr>
        <w:t xml:space="preserve">W ramach budowy zostaną wykonane następujące prace: </w:t>
      </w:r>
    </w:p>
    <w:p w:rsidR="00325694" w:rsidRPr="00C91C54" w:rsidRDefault="00325694" w:rsidP="009F69A9">
      <w:pPr>
        <w:numPr>
          <w:ilvl w:val="0"/>
          <w:numId w:val="0"/>
        </w:numPr>
        <w:jc w:val="both"/>
        <w:rPr>
          <w:rFonts w:eastAsia="Calibri"/>
          <w:lang w:eastAsia="en-US"/>
        </w:rPr>
      </w:pPr>
      <w:r>
        <w:rPr>
          <w:rFonts w:eastAsia="Calibri"/>
          <w:lang w:eastAsia="en-US"/>
        </w:rPr>
        <w:t xml:space="preserve"> 1. </w:t>
      </w:r>
      <w:r w:rsidRPr="00C91C54">
        <w:rPr>
          <w:rFonts w:eastAsia="Calibri"/>
          <w:lang w:eastAsia="en-US"/>
        </w:rPr>
        <w:t xml:space="preserve">rozbiórka budynku gospodarczego (kategoria obiektu budowlanego III) w rejonie </w:t>
      </w:r>
      <w:r>
        <w:rPr>
          <w:rFonts w:eastAsia="Calibri"/>
          <w:lang w:eastAsia="en-US"/>
        </w:rPr>
        <w:t xml:space="preserve"> </w:t>
      </w:r>
      <w:r w:rsidRPr="00C91C54">
        <w:rPr>
          <w:rFonts w:eastAsia="Calibri"/>
          <w:lang w:eastAsia="en-US"/>
        </w:rPr>
        <w:t>zaplecza pawilonu północno – zachodniego</w:t>
      </w:r>
      <w:r>
        <w:rPr>
          <w:rFonts w:eastAsia="Calibri"/>
          <w:lang w:eastAsia="en-US"/>
        </w:rPr>
        <w:t>.</w:t>
      </w:r>
    </w:p>
    <w:p w:rsidR="00325694" w:rsidRPr="00C91C5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R</w:t>
      </w:r>
      <w:r w:rsidRPr="00C91C54">
        <w:rPr>
          <w:rFonts w:eastAsia="Calibri"/>
          <w:lang w:eastAsia="en-US"/>
        </w:rPr>
        <w:t>ozbiórka muru (kategoria obiektu budowlanego VIII) pomiędzy parkiem, a</w:t>
      </w:r>
      <w:r>
        <w:rPr>
          <w:rFonts w:eastAsia="Calibri"/>
          <w:lang w:eastAsia="en-US"/>
        </w:rPr>
        <w:t> </w:t>
      </w:r>
      <w:r w:rsidRPr="00C91C54">
        <w:rPr>
          <w:rFonts w:eastAsia="Calibri"/>
          <w:lang w:eastAsia="en-US"/>
        </w:rPr>
        <w:t>zapleczem</w:t>
      </w:r>
      <w:r>
        <w:rPr>
          <w:rFonts w:eastAsia="Calibri"/>
          <w:lang w:eastAsia="en-US"/>
        </w:rPr>
        <w:t>.</w:t>
      </w:r>
    </w:p>
    <w:p w:rsidR="00325694" w:rsidRPr="00C91C5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R</w:t>
      </w:r>
      <w:r w:rsidRPr="00C91C54">
        <w:rPr>
          <w:rFonts w:eastAsia="Calibri"/>
          <w:lang w:eastAsia="en-US"/>
        </w:rPr>
        <w:t>ozbiórka nawierzchni i elementów małej architektury, w tym: nawierzchni asfaltowych, z kostki i płyt betonowych, żwirowych wraz z poręczą, obrzeżami i</w:t>
      </w:r>
      <w:r>
        <w:rPr>
          <w:rFonts w:eastAsia="Calibri"/>
          <w:lang w:eastAsia="en-US"/>
        </w:rPr>
        <w:t> </w:t>
      </w:r>
      <w:r w:rsidRPr="00C91C54">
        <w:rPr>
          <w:rFonts w:eastAsia="Calibri"/>
          <w:lang w:eastAsia="en-US"/>
        </w:rPr>
        <w:t>podbudową, ogrodzenia murowanego ze słupkami i cokołem betonowym od strony ul. Sportowej</w:t>
      </w:r>
      <w:r>
        <w:rPr>
          <w:rFonts w:eastAsia="Calibri"/>
          <w:lang w:eastAsia="en-US"/>
        </w:rPr>
        <w:t>.</w:t>
      </w:r>
    </w:p>
    <w:p w:rsidR="0032569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B</w:t>
      </w:r>
      <w:r w:rsidRPr="00C91C54">
        <w:rPr>
          <w:rFonts w:eastAsia="Calibri"/>
          <w:lang w:eastAsia="en-US"/>
        </w:rPr>
        <w:t>udowa przyłącza do sieci wodociągowej i instalacji wodociągowej (zasilanie wodotrysku), komory technicznej fontanny (wodotrysku przy mostku) oraz remoncie przyłącza kanalizacji sanitarnej altany parkowej</w:t>
      </w:r>
      <w:r>
        <w:rPr>
          <w:rFonts w:eastAsia="Calibri"/>
          <w:lang w:eastAsia="en-US"/>
        </w:rPr>
        <w:t>.</w:t>
      </w:r>
    </w:p>
    <w:p w:rsidR="00325694" w:rsidRDefault="00325694" w:rsidP="009F69A9">
      <w:pPr>
        <w:numPr>
          <w:ilvl w:val="0"/>
          <w:numId w:val="0"/>
        </w:numPr>
        <w:tabs>
          <w:tab w:val="num" w:pos="709"/>
        </w:tabs>
        <w:jc w:val="both"/>
        <w:rPr>
          <w:rFonts w:eastAsia="Calibri"/>
          <w:lang w:eastAsia="en-US"/>
        </w:rPr>
      </w:pPr>
      <w:r>
        <w:rPr>
          <w:rFonts w:eastAsia="Calibri"/>
          <w:lang w:eastAsia="en-US"/>
        </w:rPr>
        <w:tab/>
        <w:t>Uwaga:</w:t>
      </w:r>
    </w:p>
    <w:p w:rsidR="00325694" w:rsidRDefault="00325694" w:rsidP="009F69A9">
      <w:pPr>
        <w:numPr>
          <w:ilvl w:val="0"/>
          <w:numId w:val="0"/>
        </w:numPr>
        <w:tabs>
          <w:tab w:val="num" w:pos="709"/>
        </w:tabs>
        <w:jc w:val="both"/>
        <w:rPr>
          <w:rFonts w:eastAsia="Calibri"/>
          <w:b/>
          <w:bCs/>
          <w:lang w:eastAsia="en-US"/>
        </w:rPr>
      </w:pPr>
      <w:r>
        <w:rPr>
          <w:rFonts w:eastAsia="Calibri"/>
          <w:lang w:eastAsia="en-US"/>
        </w:rPr>
        <w:tab/>
        <w:t xml:space="preserve">W związku z rozbieżnościami w dokumentacji projektowej pomiędzy rysunkiem S.3 (profil przyłącza i instalacji wodociągowej), a rysunkiem S.5 (detal studni wodomierzowej) oraz PW w części I.5.2 (załączniki techniczne do projektu), należy wbudować zawór </w:t>
      </w:r>
      <w:proofErr w:type="spellStart"/>
      <w:r>
        <w:rPr>
          <w:rFonts w:eastAsia="Calibri"/>
          <w:lang w:eastAsia="en-US"/>
        </w:rPr>
        <w:t>antyskażeniowy</w:t>
      </w:r>
      <w:proofErr w:type="spellEnd"/>
      <w:r>
        <w:rPr>
          <w:rFonts w:eastAsia="Calibri"/>
          <w:lang w:eastAsia="en-US"/>
        </w:rPr>
        <w:t xml:space="preserve"> w studni wodomierzowej </w:t>
      </w:r>
      <w:r w:rsidRPr="009B47EC">
        <w:rPr>
          <w:rFonts w:eastAsia="Calibri"/>
          <w:b/>
          <w:bCs/>
          <w:lang w:eastAsia="en-US"/>
        </w:rPr>
        <w:t>BA 294 DN20 wg PW-E1-PST-S-S.3</w:t>
      </w:r>
      <w:r>
        <w:rPr>
          <w:rFonts w:eastAsia="Calibri"/>
          <w:b/>
          <w:bCs/>
          <w:lang w:eastAsia="en-US"/>
        </w:rPr>
        <w:t>.</w:t>
      </w:r>
    </w:p>
    <w:p w:rsidR="00325694" w:rsidRDefault="00325694" w:rsidP="009F69A9">
      <w:pPr>
        <w:numPr>
          <w:ilvl w:val="0"/>
          <w:numId w:val="0"/>
        </w:numPr>
        <w:tabs>
          <w:tab w:val="num" w:pos="709"/>
        </w:tabs>
        <w:jc w:val="both"/>
        <w:rPr>
          <w:rFonts w:eastAsia="Calibri"/>
          <w:b/>
          <w:bCs/>
          <w:lang w:eastAsia="en-US"/>
        </w:rPr>
      </w:pPr>
      <w:r>
        <w:rPr>
          <w:rFonts w:eastAsia="Calibri"/>
          <w:lang w:eastAsia="en-US"/>
        </w:rPr>
        <w:tab/>
        <w:t>W związku z rozbieżnościami w dokumentacji projektowej pomiędzy rys. S.1 (</w:t>
      </w:r>
      <w:proofErr w:type="spellStart"/>
      <w:r>
        <w:rPr>
          <w:rFonts w:eastAsia="Calibri"/>
          <w:lang w:eastAsia="en-US"/>
        </w:rPr>
        <w:t>plan</w:t>
      </w:r>
      <w:proofErr w:type="spellEnd"/>
      <w:r>
        <w:rPr>
          <w:rFonts w:eastAsia="Calibri"/>
          <w:lang w:eastAsia="en-US"/>
        </w:rPr>
        <w:t xml:space="preserve"> sytuacyjny – projekt kanalizacji deszczowej i wodociągowej), a </w:t>
      </w:r>
      <w:proofErr w:type="spellStart"/>
      <w:r>
        <w:rPr>
          <w:rFonts w:eastAsia="Calibri"/>
          <w:lang w:eastAsia="en-US"/>
        </w:rPr>
        <w:t>STWiOR</w:t>
      </w:r>
      <w:proofErr w:type="spellEnd"/>
      <w:r>
        <w:rPr>
          <w:rFonts w:eastAsia="Calibri"/>
          <w:lang w:eastAsia="en-US"/>
        </w:rPr>
        <w:t xml:space="preserve"> branży sanitarnej, należy zastosować rury przy wymianie przyłącza sanitarnego dla altany </w:t>
      </w:r>
      <w:r w:rsidRPr="009B47EC">
        <w:rPr>
          <w:rFonts w:eastAsia="Calibri"/>
          <w:b/>
          <w:bCs/>
          <w:lang w:eastAsia="en-US"/>
        </w:rPr>
        <w:t>ø160 PP</w:t>
      </w:r>
      <w:r>
        <w:rPr>
          <w:rFonts w:eastAsia="Calibri"/>
          <w:b/>
          <w:bCs/>
          <w:lang w:eastAsia="en-US"/>
        </w:rPr>
        <w:t>.</w:t>
      </w:r>
    </w:p>
    <w:p w:rsidR="00325694" w:rsidRDefault="00325694" w:rsidP="009F69A9">
      <w:pPr>
        <w:numPr>
          <w:ilvl w:val="0"/>
          <w:numId w:val="0"/>
        </w:numPr>
        <w:tabs>
          <w:tab w:val="num" w:pos="709"/>
        </w:tabs>
        <w:jc w:val="both"/>
        <w:rPr>
          <w:rFonts w:eastAsia="Calibri"/>
          <w:b/>
          <w:bCs/>
          <w:lang w:eastAsia="en-US"/>
        </w:rPr>
      </w:pPr>
      <w:r>
        <w:rPr>
          <w:rFonts w:eastAsia="Calibri"/>
          <w:lang w:eastAsia="en-US"/>
        </w:rPr>
        <w:tab/>
        <w:t xml:space="preserve">Studnia w miejscu włączenia przyłącza </w:t>
      </w:r>
      <w:proofErr w:type="spellStart"/>
      <w:r>
        <w:rPr>
          <w:rFonts w:eastAsia="Calibri"/>
          <w:lang w:eastAsia="en-US"/>
        </w:rPr>
        <w:t>ks</w:t>
      </w:r>
      <w:proofErr w:type="spellEnd"/>
      <w:r>
        <w:rPr>
          <w:rFonts w:eastAsia="Calibri"/>
          <w:lang w:eastAsia="en-US"/>
        </w:rPr>
        <w:t xml:space="preserve"> altany nie podlega wymianie.</w:t>
      </w:r>
    </w:p>
    <w:p w:rsidR="0032569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B</w:t>
      </w:r>
      <w:r w:rsidRPr="00C91C54">
        <w:rPr>
          <w:rFonts w:eastAsia="Calibri"/>
          <w:lang w:eastAsia="en-US"/>
        </w:rPr>
        <w:t>udowa przyłącza do sieci kanalizacji deszczowej i instalacji kanalizacji deszczowej</w:t>
      </w:r>
      <w:r>
        <w:rPr>
          <w:rFonts w:eastAsia="Calibri"/>
          <w:lang w:eastAsia="en-US"/>
        </w:rPr>
        <w:t>.</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t xml:space="preserve">W związku z rozbieżnościami w dokumentacji projektowej PW przyłącza i instalacji wodociągowej i kanalizacji deszczowej, należy przyjąć separator substancji ropopochodnych </w:t>
      </w:r>
      <w:proofErr w:type="spellStart"/>
      <w:r>
        <w:rPr>
          <w:rFonts w:eastAsia="Calibri"/>
          <w:lang w:eastAsia="en-US"/>
        </w:rPr>
        <w:t>ESL-Z</w:t>
      </w:r>
      <w:proofErr w:type="spellEnd"/>
      <w:r>
        <w:rPr>
          <w:rFonts w:eastAsia="Calibri"/>
          <w:lang w:eastAsia="en-US"/>
        </w:rPr>
        <w:t xml:space="preserve"> 10/1000 o przepływie nominalnym 10l/s przy sprawności 99%, Qmax=100L/s.</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xml:space="preserve">Budowa separatorów </w:t>
      </w:r>
      <w:proofErr w:type="spellStart"/>
      <w:r>
        <w:rPr>
          <w:rFonts w:eastAsia="Calibri"/>
          <w:lang w:eastAsia="en-US"/>
        </w:rPr>
        <w:t>koalescencyjnych</w:t>
      </w:r>
      <w:proofErr w:type="spellEnd"/>
      <w:r>
        <w:rPr>
          <w:rFonts w:eastAsia="Calibri"/>
          <w:lang w:eastAsia="en-US"/>
        </w:rPr>
        <w:t xml:space="preserve">  z osadnikiem w ilości 1 szt.</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xml:space="preserve">Studzienki oznaczone symbolami </w:t>
      </w:r>
      <w:proofErr w:type="spellStart"/>
      <w:r>
        <w:rPr>
          <w:rFonts w:eastAsia="Calibri"/>
          <w:lang w:eastAsia="en-US"/>
        </w:rPr>
        <w:t>Sa</w:t>
      </w:r>
      <w:proofErr w:type="spellEnd"/>
      <w:r>
        <w:rPr>
          <w:rFonts w:eastAsia="Calibri"/>
          <w:lang w:eastAsia="en-US"/>
        </w:rPr>
        <w:t xml:space="preserve">, Sb, Sc, </w:t>
      </w:r>
      <w:proofErr w:type="spellStart"/>
      <w:r>
        <w:rPr>
          <w:rFonts w:eastAsia="Calibri"/>
          <w:lang w:eastAsia="en-US"/>
        </w:rPr>
        <w:t>Sh</w:t>
      </w:r>
      <w:proofErr w:type="spellEnd"/>
      <w:r>
        <w:rPr>
          <w:rFonts w:eastAsia="Calibri"/>
          <w:lang w:eastAsia="en-US"/>
        </w:rPr>
        <w:t xml:space="preserve"> oraz Si należy wykonać – studnie PVC/PP ø315 z pokrywą żeliwną A15.</w:t>
      </w:r>
    </w:p>
    <w:p w:rsidR="00325694" w:rsidRDefault="00325694" w:rsidP="009F69A9">
      <w:pPr>
        <w:numPr>
          <w:ilvl w:val="0"/>
          <w:numId w:val="0"/>
        </w:numPr>
        <w:tabs>
          <w:tab w:val="num" w:pos="709"/>
        </w:tabs>
        <w:jc w:val="both"/>
        <w:rPr>
          <w:rFonts w:eastAsia="Calibri"/>
          <w:lang w:eastAsia="en-US"/>
        </w:rPr>
      </w:pPr>
      <w:r>
        <w:rPr>
          <w:rFonts w:eastAsia="Calibri"/>
          <w:lang w:eastAsia="en-US"/>
        </w:rPr>
        <w:tab/>
        <w:t>Należy stosować studnie PP DN600 z włazami żeliwnymi ze zwieńczeniem klasy B125, należy stosować pokrywy żeliwne; studnie S1, S2, S3, S5, S7-S10 to studnie DN600 (</w:t>
      </w:r>
      <w:proofErr w:type="spellStart"/>
      <w:r>
        <w:rPr>
          <w:rFonts w:eastAsia="Calibri"/>
          <w:lang w:eastAsia="en-US"/>
        </w:rPr>
        <w:t>niewłazowe</w:t>
      </w:r>
      <w:proofErr w:type="spellEnd"/>
      <w:r>
        <w:rPr>
          <w:rFonts w:eastAsia="Calibri"/>
          <w:lang w:eastAsia="en-US"/>
        </w:rPr>
        <w:t>) z tworzywa.</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xml:space="preserve">Odcinek </w:t>
      </w:r>
      <w:proofErr w:type="spellStart"/>
      <w:r>
        <w:rPr>
          <w:rFonts w:eastAsia="Calibri"/>
          <w:lang w:eastAsia="en-US"/>
        </w:rPr>
        <w:t>kd</w:t>
      </w:r>
      <w:proofErr w:type="spellEnd"/>
      <w:r>
        <w:rPr>
          <w:rFonts w:eastAsia="Calibri"/>
          <w:lang w:eastAsia="en-US"/>
        </w:rPr>
        <w:t xml:space="preserve"> S5-S istniejącej o długości około 14m nie należy wykonać metodą </w:t>
      </w:r>
      <w:proofErr w:type="spellStart"/>
      <w:r>
        <w:rPr>
          <w:rFonts w:eastAsia="Calibri"/>
          <w:lang w:eastAsia="en-US"/>
        </w:rPr>
        <w:t>przecisku</w:t>
      </w:r>
      <w:proofErr w:type="spellEnd"/>
      <w:r>
        <w:rPr>
          <w:rFonts w:eastAsia="Calibri"/>
          <w:lang w:eastAsia="en-US"/>
        </w:rPr>
        <w:t>.</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t xml:space="preserve">Przy budowie kanalizacji deszczowej należy zastosować </w:t>
      </w:r>
      <w:proofErr w:type="spellStart"/>
      <w:r>
        <w:rPr>
          <w:rFonts w:eastAsia="Calibri"/>
          <w:lang w:eastAsia="en-US"/>
        </w:rPr>
        <w:t>kd</w:t>
      </w:r>
      <w:proofErr w:type="spellEnd"/>
      <w:r>
        <w:rPr>
          <w:rFonts w:eastAsia="Calibri"/>
          <w:lang w:eastAsia="en-US"/>
        </w:rPr>
        <w:t xml:space="preserve"> – instalacje </w:t>
      </w:r>
      <w:proofErr w:type="spellStart"/>
      <w:r>
        <w:rPr>
          <w:rFonts w:eastAsia="Calibri"/>
          <w:lang w:eastAsia="en-US"/>
        </w:rPr>
        <w:t>kd</w:t>
      </w:r>
      <w:proofErr w:type="spellEnd"/>
      <w:r>
        <w:rPr>
          <w:rFonts w:eastAsia="Calibri"/>
          <w:lang w:eastAsia="en-US"/>
        </w:rPr>
        <w:t xml:space="preserve"> PCV SN4 – przyłącza </w:t>
      </w:r>
      <w:proofErr w:type="spellStart"/>
      <w:r>
        <w:rPr>
          <w:rFonts w:eastAsia="Calibri"/>
          <w:lang w:eastAsia="en-US"/>
        </w:rPr>
        <w:t>kd</w:t>
      </w:r>
      <w:proofErr w:type="spellEnd"/>
      <w:r>
        <w:rPr>
          <w:rFonts w:eastAsia="Calibri"/>
          <w:lang w:eastAsia="en-US"/>
        </w:rPr>
        <w:t xml:space="preserve"> PP SN8 (zgodnie z WT).</w:t>
      </w:r>
    </w:p>
    <w:p w:rsidR="0032569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B</w:t>
      </w:r>
      <w:r w:rsidRPr="00C91C54">
        <w:rPr>
          <w:rFonts w:eastAsia="Calibri"/>
          <w:lang w:eastAsia="en-US"/>
        </w:rPr>
        <w:t xml:space="preserve">udowa obiektów małej architektury ogrodowej (DFA), tj. obelisk i tablica </w:t>
      </w:r>
      <w:proofErr w:type="spellStart"/>
      <w:r w:rsidRPr="00C91C54">
        <w:rPr>
          <w:rFonts w:eastAsia="Calibri"/>
          <w:lang w:eastAsia="en-US"/>
        </w:rPr>
        <w:t>egiptyzująca</w:t>
      </w:r>
      <w:proofErr w:type="spellEnd"/>
      <w:r w:rsidRPr="00C91C54">
        <w:rPr>
          <w:rFonts w:eastAsia="Calibri"/>
          <w:lang w:eastAsia="en-US"/>
        </w:rPr>
        <w:t xml:space="preserve"> (kategoria obiektu budowlanego VIII)</w:t>
      </w:r>
      <w:r>
        <w:rPr>
          <w:rFonts w:eastAsia="Calibri"/>
          <w:lang w:eastAsia="en-US"/>
        </w:rPr>
        <w:t>.</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t xml:space="preserve">Elementy małej architektury, m.in. wazon na cokole – typ C, wazon na postumencie – typ. D, amfora na postumencie – typ E, wazon na cokole – typ F, misa – typ G, należy </w:t>
      </w:r>
      <w:r>
        <w:rPr>
          <w:rFonts w:eastAsia="Calibri"/>
          <w:lang w:eastAsia="en-US"/>
        </w:rPr>
        <w:lastRenderedPageBreak/>
        <w:t>wykonać ze zdobieniami elementów zgodnie z historycznymi fotografiami. Projekt zakłada odtworzenie przedmiotowych elementów wg zachowanych fotografii (źródło zostało podane w projekcie). Zastosowanie elementów wyposażenia wg oryginalnych wzorów historycznych. Przed przystąpieniem do prac Wykonawca winien przedstawić do akceptacji szkice warsztatowe detali małej architektury.</w:t>
      </w:r>
    </w:p>
    <w:p w:rsidR="00325694" w:rsidRPr="00C91C5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P</w:t>
      </w:r>
      <w:r w:rsidRPr="00C91C54">
        <w:rPr>
          <w:rFonts w:eastAsia="Calibri"/>
          <w:lang w:eastAsia="en-US"/>
        </w:rPr>
        <w:t>rzebudowa i rozbudowa układu komunikacyjnego parku, w tym:</w:t>
      </w:r>
    </w:p>
    <w:p w:rsidR="00325694" w:rsidRPr="00C91C54" w:rsidRDefault="00325694" w:rsidP="009F69A9">
      <w:pPr>
        <w:numPr>
          <w:ilvl w:val="0"/>
          <w:numId w:val="4"/>
        </w:numPr>
        <w:tabs>
          <w:tab w:val="left" w:pos="993"/>
        </w:tabs>
        <w:ind w:left="0" w:firstLine="0"/>
        <w:jc w:val="both"/>
        <w:rPr>
          <w:rFonts w:eastAsia="Calibri"/>
          <w:lang w:eastAsia="en-US"/>
        </w:rPr>
      </w:pPr>
      <w:r w:rsidRPr="00C91C54">
        <w:rPr>
          <w:rFonts w:eastAsia="Calibri"/>
          <w:lang w:eastAsia="en-US"/>
        </w:rPr>
        <w:t xml:space="preserve">przebudowa i rozbudowa parkingu (kategoria obiektu budowlanego XXII) </w:t>
      </w:r>
      <w:r>
        <w:rPr>
          <w:rFonts w:eastAsia="Calibri"/>
          <w:lang w:eastAsia="en-US"/>
        </w:rPr>
        <w:tab/>
      </w:r>
      <w:r w:rsidRPr="00C91C54">
        <w:rPr>
          <w:rFonts w:eastAsia="Calibri"/>
          <w:lang w:eastAsia="en-US"/>
        </w:rPr>
        <w:t>usytuowanego w obrębie zaplecza pawilonu północno-zachodniego,</w:t>
      </w:r>
    </w:p>
    <w:p w:rsidR="00325694" w:rsidRPr="00C91C54" w:rsidRDefault="00325694" w:rsidP="009F69A9">
      <w:pPr>
        <w:numPr>
          <w:ilvl w:val="0"/>
          <w:numId w:val="4"/>
        </w:numPr>
        <w:tabs>
          <w:tab w:val="left" w:pos="993"/>
        </w:tabs>
        <w:ind w:left="0" w:firstLine="0"/>
        <w:jc w:val="both"/>
        <w:rPr>
          <w:rFonts w:eastAsia="Calibri"/>
          <w:lang w:eastAsia="en-US"/>
        </w:rPr>
      </w:pPr>
      <w:r w:rsidRPr="00C91C54">
        <w:rPr>
          <w:rFonts w:eastAsia="Calibri"/>
          <w:lang w:eastAsia="en-US"/>
        </w:rPr>
        <w:t>przebudowa i rozbudowa układu komunikacji pieszej i pieszo-jezdnej,</w:t>
      </w:r>
    </w:p>
    <w:p w:rsidR="00325694" w:rsidRPr="00C91C54" w:rsidRDefault="00325694" w:rsidP="009F69A9">
      <w:pPr>
        <w:numPr>
          <w:ilvl w:val="0"/>
          <w:numId w:val="4"/>
        </w:numPr>
        <w:tabs>
          <w:tab w:val="left" w:pos="993"/>
        </w:tabs>
        <w:ind w:left="0" w:firstLine="0"/>
        <w:jc w:val="both"/>
        <w:rPr>
          <w:rFonts w:eastAsia="Calibri"/>
          <w:lang w:eastAsia="en-US"/>
        </w:rPr>
      </w:pPr>
      <w:r w:rsidRPr="00C91C54">
        <w:rPr>
          <w:rFonts w:eastAsia="Calibri"/>
          <w:lang w:eastAsia="en-US"/>
        </w:rPr>
        <w:t xml:space="preserve">przebudowa schodów terenowych na kopcu widokowym (kategoria obiektu </w:t>
      </w:r>
      <w:r>
        <w:rPr>
          <w:rFonts w:eastAsia="Calibri"/>
          <w:lang w:eastAsia="en-US"/>
        </w:rPr>
        <w:t xml:space="preserve"> </w:t>
      </w:r>
      <w:r w:rsidRPr="00C91C54">
        <w:rPr>
          <w:rFonts w:eastAsia="Calibri"/>
          <w:lang w:eastAsia="en-US"/>
        </w:rPr>
        <w:t>budowlanego VIII)</w:t>
      </w:r>
      <w:r>
        <w:rPr>
          <w:rFonts w:eastAsia="Calibri"/>
          <w:lang w:eastAsia="en-US"/>
        </w:rPr>
        <w:t>.</w:t>
      </w:r>
    </w:p>
    <w:p w:rsidR="0032569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P</w:t>
      </w:r>
      <w:r w:rsidRPr="00C91C54">
        <w:rPr>
          <w:rFonts w:eastAsia="Calibri"/>
          <w:lang w:eastAsia="en-US"/>
        </w:rPr>
        <w:t xml:space="preserve">rzebudowa obiektów małej architektury parkowej (DFA) i budowli parkowej </w:t>
      </w:r>
      <w:r>
        <w:rPr>
          <w:rFonts w:eastAsia="Calibri"/>
          <w:lang w:eastAsia="en-US"/>
        </w:rPr>
        <w:t xml:space="preserve">          </w:t>
      </w:r>
      <w:r w:rsidRPr="00C91C54">
        <w:rPr>
          <w:rFonts w:eastAsia="Calibri"/>
          <w:lang w:eastAsia="en-US"/>
        </w:rPr>
        <w:t>tj.: popiersia Tadeusza Kościuszki (zmiana usytuowania) – kategoria obiektu budowlanego VIII, cokołu ogrodzenia od strony ul. 1 Maja, wejścia do piwniczki pod kopcem widokowym, mostka parkowego, remoncie altany parkowej</w:t>
      </w:r>
      <w:r>
        <w:rPr>
          <w:rFonts w:eastAsia="Calibri"/>
          <w:lang w:eastAsia="en-US"/>
        </w:rPr>
        <w:t>.</w:t>
      </w:r>
    </w:p>
    <w:p w:rsidR="00325694" w:rsidRDefault="00325694" w:rsidP="009F69A9">
      <w:pPr>
        <w:numPr>
          <w:ilvl w:val="0"/>
          <w:numId w:val="0"/>
        </w:numPr>
        <w:tabs>
          <w:tab w:val="num" w:pos="709"/>
        </w:tabs>
        <w:jc w:val="both"/>
        <w:rPr>
          <w:rFonts w:eastAsia="Calibri"/>
          <w:lang w:eastAsia="en-US"/>
        </w:rPr>
      </w:pPr>
      <w:r>
        <w:rPr>
          <w:rFonts w:eastAsia="Calibri"/>
          <w:lang w:eastAsia="en-US"/>
        </w:rPr>
        <w:tab/>
        <w:t>Aranżacja wnętrza altany nie była przedmiotem projektu i będzie zależeć ściśle od jej przyszłej funkcji. Instalacje wewnętrzne należy wykonać według życzenia inwestora lub zakończyć wpustami przy posadzce. Kanał wentylacyjny oznaczono na rysunku. Nie przewiduje się dodatkowej instalacji wentylacji wewnątrz budynku.</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t>Rysunki z podstawowymi wymiarami słupków z odlewów wzorowanych na słupkach historycznych – KON-PW-E1-ALT-K – DFA.3.3-3.4 – 2019-07-22 – (mostek), opis – KON-PW-E1-ALT-K – opis – 2019-07-22 – I.2.5.4 Balustrada.</w:t>
      </w:r>
    </w:p>
    <w:p w:rsidR="00325694" w:rsidRPr="00C91C54" w:rsidRDefault="00325694" w:rsidP="009F69A9">
      <w:pPr>
        <w:numPr>
          <w:ilvl w:val="0"/>
          <w:numId w:val="1"/>
        </w:numPr>
        <w:tabs>
          <w:tab w:val="clear" w:pos="820"/>
          <w:tab w:val="num" w:pos="709"/>
        </w:tabs>
        <w:ind w:left="0" w:firstLine="0"/>
        <w:jc w:val="both"/>
        <w:rPr>
          <w:rFonts w:eastAsia="Calibri"/>
          <w:lang w:eastAsia="en-US"/>
        </w:rPr>
      </w:pPr>
      <w:r>
        <w:rPr>
          <w:rFonts w:eastAsia="Calibri"/>
          <w:lang w:eastAsia="en-US"/>
        </w:rPr>
        <w:t>W</w:t>
      </w:r>
      <w:r w:rsidRPr="00C91C54">
        <w:rPr>
          <w:rFonts w:eastAsia="Calibri"/>
          <w:lang w:eastAsia="en-US"/>
        </w:rPr>
        <w:t>ykonanie prac z zakresu konserwacji zabytków przy następujących obiektach: altana parkowa, kapliczka neogotycka, brama północna, ogrodzenie parkowe od strony ul. 1</w:t>
      </w:r>
      <w:r>
        <w:rPr>
          <w:rFonts w:eastAsia="Calibri"/>
          <w:lang w:eastAsia="en-US"/>
        </w:rPr>
        <w:t> </w:t>
      </w:r>
      <w:r w:rsidRPr="00C91C54">
        <w:rPr>
          <w:rFonts w:eastAsia="Calibri"/>
          <w:lang w:eastAsia="en-US"/>
        </w:rPr>
        <w:t>Maja, popiersie Tadeusza Kościuszki wraz z jego przeniesieniem</w:t>
      </w:r>
      <w:r>
        <w:rPr>
          <w:rFonts w:eastAsia="Calibri"/>
          <w:lang w:eastAsia="en-US"/>
        </w:rPr>
        <w:t>.</w:t>
      </w:r>
    </w:p>
    <w:p w:rsidR="00325694" w:rsidRPr="00C91C5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t>P</w:t>
      </w:r>
      <w:r w:rsidRPr="00C91C54">
        <w:rPr>
          <w:rFonts w:eastAsia="Calibri"/>
          <w:lang w:eastAsia="en-US"/>
        </w:rPr>
        <w:t>rzebudowa kopca widokowego wraz z wejściem do piwnicy pod kopcem</w:t>
      </w:r>
      <w:r>
        <w:rPr>
          <w:rFonts w:eastAsia="Calibri"/>
          <w:lang w:eastAsia="en-US"/>
        </w:rPr>
        <w:t>.</w:t>
      </w:r>
    </w:p>
    <w:p w:rsidR="0032569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t>D</w:t>
      </w:r>
      <w:r w:rsidRPr="00C91C54">
        <w:rPr>
          <w:rFonts w:eastAsia="Calibri"/>
          <w:lang w:eastAsia="en-US"/>
        </w:rPr>
        <w:t>ostawa i montaż małej architektury stanowiącej wyposażenie parku: ławki z</w:t>
      </w:r>
      <w:r>
        <w:rPr>
          <w:rFonts w:eastAsia="Calibri"/>
          <w:lang w:eastAsia="en-US"/>
        </w:rPr>
        <w:t> </w:t>
      </w:r>
      <w:r w:rsidRPr="00C91C54">
        <w:rPr>
          <w:rFonts w:eastAsia="Calibri"/>
          <w:lang w:eastAsia="en-US"/>
        </w:rPr>
        <w:t>oparciem, kosze na śmieci, tablice informacyjne, amfora na postumencie, waza na</w:t>
      </w:r>
      <w:r>
        <w:rPr>
          <w:rFonts w:eastAsia="Calibri"/>
          <w:lang w:eastAsia="en-US"/>
        </w:rPr>
        <w:t> </w:t>
      </w:r>
      <w:r w:rsidRPr="00C91C54">
        <w:rPr>
          <w:rFonts w:eastAsia="Calibri"/>
          <w:lang w:eastAsia="en-US"/>
        </w:rPr>
        <w:t>cokole</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xml:space="preserve">- </w:t>
      </w:r>
      <w:r>
        <w:t xml:space="preserve">słupki z odlewów wzorowanych na słupkach historycznych przy popiersiu T. Kościuszki o wysokości 80-90 </w:t>
      </w:r>
      <w:proofErr w:type="spellStart"/>
      <w:r>
        <w:t>cm</w:t>
      </w:r>
      <w:proofErr w:type="spellEnd"/>
      <w:r>
        <w:t>. Reszta wymiarów proporcjonalnie do wysokości wg wzoru na fotografii archiwalnej.</w:t>
      </w:r>
    </w:p>
    <w:p w:rsidR="0032569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t>Z</w:t>
      </w:r>
      <w:r w:rsidRPr="00C91C54">
        <w:rPr>
          <w:rFonts w:eastAsia="Calibri"/>
          <w:lang w:eastAsia="en-US"/>
        </w:rPr>
        <w:t>agospodarowanie zielenią w zakresie usunięcia drzew i krzewów (oczyszczenie terenu): ścinanie i karczowanie drzew i krzewów, usuwanie karp, ciecie sanitarne; prace agrotechniczne, nasadzenia drzew, krzewów, pnączy i bylin, wykonanie rabat i</w:t>
      </w:r>
      <w:r>
        <w:rPr>
          <w:rFonts w:eastAsia="Calibri"/>
          <w:lang w:eastAsia="en-US"/>
        </w:rPr>
        <w:t> </w:t>
      </w:r>
      <w:r w:rsidRPr="00C91C54">
        <w:rPr>
          <w:rFonts w:eastAsia="Calibri"/>
          <w:lang w:eastAsia="en-US"/>
        </w:rPr>
        <w:t>trawników</w:t>
      </w:r>
      <w:r>
        <w:rPr>
          <w:rFonts w:eastAsia="Calibri"/>
          <w:lang w:eastAsia="en-US"/>
        </w:rPr>
        <w:t>.</w:t>
      </w:r>
    </w:p>
    <w:p w:rsidR="00325694" w:rsidRDefault="00325694" w:rsidP="009F69A9">
      <w:pPr>
        <w:numPr>
          <w:ilvl w:val="0"/>
          <w:numId w:val="0"/>
        </w:numPr>
        <w:tabs>
          <w:tab w:val="num" w:pos="709"/>
        </w:tabs>
        <w:jc w:val="both"/>
        <w:rPr>
          <w:rFonts w:eastAsia="Calibri"/>
          <w:lang w:eastAsia="en-US"/>
        </w:rPr>
      </w:pPr>
      <w:r>
        <w:rPr>
          <w:rFonts w:eastAsia="Calibri"/>
          <w:lang w:eastAsia="en-US"/>
        </w:rPr>
        <w:tab/>
        <w:t>Wycinka obejmuje wyłącznie drzewa kolidujące z projektowanymi nawierzchniami alei i ścieżek spacerowych, infrastrukturą techniczną oraz drzewa chore. Nasadzenia drzew i innej roślinności dotyczy wyłącznie terenu wzdłuż głównej alei północ-południe oraz terenów oznaczonych na projekcie zagospodarowania terenu:</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placyki wypoczynkowe,</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plac wokół Popiersia Tadeusza Kościuszki (8),</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plac wokół Kopca widokowego (17),</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xml:space="preserve">- </w:t>
      </w:r>
      <w:proofErr w:type="spellStart"/>
      <w:r>
        <w:rPr>
          <w:rFonts w:eastAsia="Calibri"/>
          <w:lang w:eastAsia="en-US"/>
        </w:rPr>
        <w:t>teren</w:t>
      </w:r>
      <w:proofErr w:type="spellEnd"/>
      <w:r>
        <w:rPr>
          <w:rFonts w:eastAsia="Calibri"/>
          <w:lang w:eastAsia="en-US"/>
        </w:rPr>
        <w:t xml:space="preserve"> wokół altany (6),</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xml:space="preserve">- </w:t>
      </w:r>
      <w:proofErr w:type="spellStart"/>
      <w:r>
        <w:rPr>
          <w:rFonts w:eastAsia="Calibri"/>
          <w:lang w:eastAsia="en-US"/>
        </w:rPr>
        <w:t>teren</w:t>
      </w:r>
      <w:proofErr w:type="spellEnd"/>
      <w:r>
        <w:rPr>
          <w:rFonts w:eastAsia="Calibri"/>
          <w:lang w:eastAsia="en-US"/>
        </w:rPr>
        <w:t xml:space="preserve"> wzdłuż głównej alei widokowej północ-południe,</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partery geometryczne w osi głównej (28),</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„salonik” parkowy (24),</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otoczenie pomnika harcerzy (25),</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placyki wypoczynkowe (26) – otoczenie wokół,</w:t>
      </w:r>
    </w:p>
    <w:p w:rsidR="00325694" w:rsidRDefault="00325694" w:rsidP="009F69A9">
      <w:pPr>
        <w:numPr>
          <w:ilvl w:val="0"/>
          <w:numId w:val="0"/>
        </w:numPr>
        <w:tabs>
          <w:tab w:val="num" w:pos="709"/>
        </w:tabs>
        <w:jc w:val="both"/>
        <w:rPr>
          <w:rFonts w:eastAsia="Calibri"/>
          <w:lang w:eastAsia="en-US"/>
        </w:rPr>
      </w:pPr>
      <w:r>
        <w:rPr>
          <w:rFonts w:eastAsia="Calibri"/>
          <w:lang w:eastAsia="en-US"/>
        </w:rPr>
        <w:tab/>
        <w:t>- ogród geometryczny w otoczeniu altany (29),</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t>- ogród geometryczny przy kapliczce neogotyckiej (30).</w:t>
      </w:r>
    </w:p>
    <w:p w:rsidR="0032569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lastRenderedPageBreak/>
        <w:t>D</w:t>
      </w:r>
      <w:r w:rsidRPr="00C91C54">
        <w:rPr>
          <w:rFonts w:eastAsia="Calibri"/>
          <w:lang w:eastAsia="en-US"/>
        </w:rPr>
        <w:t xml:space="preserve">ostawa i montaż dwóch trampolin na </w:t>
      </w:r>
      <w:proofErr w:type="spellStart"/>
      <w:r w:rsidRPr="00C91C54">
        <w:rPr>
          <w:rFonts w:eastAsia="Calibri"/>
          <w:lang w:eastAsia="en-US"/>
        </w:rPr>
        <w:t>teren</w:t>
      </w:r>
      <w:proofErr w:type="spellEnd"/>
      <w:r w:rsidRPr="00C91C54">
        <w:rPr>
          <w:rFonts w:eastAsia="Calibri"/>
          <w:lang w:eastAsia="en-US"/>
        </w:rPr>
        <w:t xml:space="preserve"> Ogródka Jordanowskiego zgodnie z</w:t>
      </w:r>
      <w:r>
        <w:rPr>
          <w:rFonts w:eastAsia="Calibri"/>
          <w:lang w:eastAsia="en-US"/>
        </w:rPr>
        <w:t> </w:t>
      </w:r>
      <w:r w:rsidRPr="00C91C54">
        <w:rPr>
          <w:rFonts w:eastAsia="Calibri"/>
          <w:lang w:eastAsia="en-US"/>
        </w:rPr>
        <w:t>dokumentacją pn.: „Budowa obiektów małej architektury w miejscu publicznym</w:t>
      </w:r>
      <w:r>
        <w:rPr>
          <w:rFonts w:eastAsia="Calibri"/>
          <w:lang w:eastAsia="en-US"/>
        </w:rPr>
        <w:t>…”</w:t>
      </w:r>
    </w:p>
    <w:p w:rsidR="00325694" w:rsidRDefault="00325694" w:rsidP="009F69A9">
      <w:pPr>
        <w:numPr>
          <w:ilvl w:val="0"/>
          <w:numId w:val="0"/>
        </w:numPr>
        <w:tabs>
          <w:tab w:val="num" w:pos="709"/>
        </w:tabs>
        <w:jc w:val="both"/>
        <w:rPr>
          <w:rFonts w:eastAsia="Calibri"/>
          <w:lang w:eastAsia="en-US"/>
        </w:rPr>
      </w:pPr>
      <w:r>
        <w:rPr>
          <w:rFonts w:eastAsia="Calibri"/>
          <w:lang w:eastAsia="en-US"/>
        </w:rPr>
        <w:tab/>
        <w:t>(</w:t>
      </w:r>
      <w:r w:rsidRPr="00220B17">
        <w:rPr>
          <w:rFonts w:eastAsia="Calibri"/>
          <w:b/>
          <w:bCs/>
          <w:lang w:eastAsia="en-US"/>
        </w:rPr>
        <w:t xml:space="preserve">Uwaga: załączona dokumentacja zawiera cały zakres </w:t>
      </w:r>
      <w:proofErr w:type="spellStart"/>
      <w:r w:rsidRPr="00220B17">
        <w:rPr>
          <w:rFonts w:eastAsia="Calibri"/>
          <w:b/>
          <w:bCs/>
          <w:lang w:eastAsia="en-US"/>
        </w:rPr>
        <w:t>robót</w:t>
      </w:r>
      <w:proofErr w:type="spellEnd"/>
      <w:r w:rsidRPr="00220B17">
        <w:rPr>
          <w:rFonts w:eastAsia="Calibri"/>
          <w:b/>
          <w:bCs/>
          <w:lang w:eastAsia="en-US"/>
        </w:rPr>
        <w:t>. Należy uwzględnić wyłącznie dostawę i montaż dwóch trampolin oraz nawierzchnię bezpieczną z</w:t>
      </w:r>
      <w:r>
        <w:rPr>
          <w:rFonts w:eastAsia="Calibri"/>
          <w:b/>
          <w:bCs/>
          <w:lang w:eastAsia="en-US"/>
        </w:rPr>
        <w:t> </w:t>
      </w:r>
      <w:r w:rsidRPr="00220B17">
        <w:rPr>
          <w:rFonts w:eastAsia="Calibri"/>
          <w:b/>
          <w:bCs/>
          <w:lang w:eastAsia="en-US"/>
        </w:rPr>
        <w:t>EPDM</w:t>
      </w:r>
      <w:r>
        <w:rPr>
          <w:rFonts w:eastAsia="Calibri"/>
          <w:b/>
          <w:bCs/>
          <w:lang w:eastAsia="en-US"/>
        </w:rPr>
        <w:t xml:space="preserve"> wokół trampolin. Pozostałe urządzenia ujęte w dokumentacji projektowej na terenie Ogródka Jordanowskiego zostały zrealizowane w 2017 r.</w:t>
      </w:r>
      <w:r>
        <w:rPr>
          <w:rFonts w:eastAsia="Calibri"/>
          <w:lang w:eastAsia="en-US"/>
        </w:rPr>
        <w:t>),</w:t>
      </w:r>
    </w:p>
    <w:p w:rsidR="00325694" w:rsidRPr="001E1B9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t>P</w:t>
      </w:r>
      <w:r w:rsidRPr="001E1B94">
        <w:rPr>
          <w:rFonts w:eastAsia="Calibri"/>
          <w:lang w:eastAsia="en-US"/>
        </w:rPr>
        <w:t xml:space="preserve">rzebudowa i rozbudowa kablowej instalacji elektrycznej </w:t>
      </w:r>
      <w:proofErr w:type="spellStart"/>
      <w:r w:rsidRPr="001E1B94">
        <w:rPr>
          <w:rFonts w:eastAsia="Calibri"/>
          <w:lang w:eastAsia="en-US"/>
        </w:rPr>
        <w:t>nN</w:t>
      </w:r>
      <w:proofErr w:type="spellEnd"/>
      <w:r w:rsidRPr="001E1B94">
        <w:rPr>
          <w:rFonts w:eastAsia="Calibri"/>
          <w:lang w:eastAsia="en-US"/>
        </w:rPr>
        <w:t xml:space="preserve"> oświetlenia parku i instalacji kablowej zasilania (WLZ)</w:t>
      </w:r>
      <w:r>
        <w:rPr>
          <w:rFonts w:eastAsia="Calibri"/>
          <w:lang w:eastAsia="en-US"/>
        </w:rPr>
        <w:t>.</w:t>
      </w:r>
    </w:p>
    <w:p w:rsidR="00325694" w:rsidRPr="001E1B9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t>R</w:t>
      </w:r>
      <w:r w:rsidRPr="001E1B94">
        <w:rPr>
          <w:rFonts w:eastAsia="Calibri"/>
          <w:lang w:eastAsia="en-US"/>
        </w:rPr>
        <w:t>ozbudowa kanalizacji teletechnicznej (SKR1.1 do SKR1.4 oraz SK1.1 do SK1.3) i kompletnej instalacji monitoringu wizyjnego parku (CCTV) w ramach</w:t>
      </w:r>
      <w:r>
        <w:rPr>
          <w:rFonts w:eastAsia="Calibri"/>
          <w:lang w:eastAsia="en-US"/>
        </w:rPr>
        <w:t>,</w:t>
      </w:r>
      <w:r w:rsidRPr="001E1B94">
        <w:rPr>
          <w:rFonts w:eastAsia="Calibri"/>
          <w:lang w:eastAsia="en-US"/>
        </w:rPr>
        <w:t xml:space="preserve"> którego wchodzi m. in.:</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dostawa i montaż studni kablowych, </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wciąganie kabli YKY 3x10 mm2 – 549 m,</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wciąganie kabli UTP 4x2x0,5 kat. 5 – 129 m,</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wciąganie kabla światłowodowego  min. 8J – 450 m,</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podłączenie przewodów i wykonanie spawów – 1 </w:t>
      </w:r>
      <w:proofErr w:type="spellStart"/>
      <w:r w:rsidRPr="001E1B94">
        <w:rPr>
          <w:rFonts w:eastAsia="Calibri"/>
          <w:lang w:eastAsia="en-US"/>
        </w:rPr>
        <w:t>kpl</w:t>
      </w:r>
      <w:proofErr w:type="spellEnd"/>
      <w:r w:rsidRPr="001E1B94">
        <w:rPr>
          <w:rFonts w:eastAsia="Calibri"/>
          <w:lang w:eastAsia="en-US"/>
        </w:rPr>
        <w:t>.,</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montaż kamer wraz z wyposażeniem </w:t>
      </w:r>
      <w:proofErr w:type="spellStart"/>
      <w:r w:rsidRPr="001E1B94">
        <w:rPr>
          <w:rFonts w:eastAsia="Calibri"/>
          <w:lang w:eastAsia="en-US"/>
        </w:rPr>
        <w:t>Full</w:t>
      </w:r>
      <w:proofErr w:type="spellEnd"/>
      <w:r w:rsidRPr="001E1B94">
        <w:rPr>
          <w:rFonts w:eastAsia="Calibri"/>
          <w:lang w:eastAsia="en-US"/>
        </w:rPr>
        <w:t xml:space="preserve"> HD min. 5 MP, 1/2/9 „, CMOS, ICR, 0,01 </w:t>
      </w:r>
      <w:proofErr w:type="spellStart"/>
      <w:r w:rsidRPr="001E1B94">
        <w:rPr>
          <w:rFonts w:eastAsia="Calibri"/>
          <w:lang w:eastAsia="en-US"/>
        </w:rPr>
        <w:t>lux</w:t>
      </w:r>
      <w:proofErr w:type="spellEnd"/>
      <w:r w:rsidRPr="001E1B94">
        <w:rPr>
          <w:rFonts w:eastAsia="Calibri"/>
          <w:lang w:eastAsia="en-US"/>
        </w:rPr>
        <w:t>, F1.2, 1920x1080:25, IP 66 (K1.1, K1.2, K2.1, K2.2, K3.1, K3.2) – 6 szt.,</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dostawa i montaż szafy </w:t>
      </w:r>
      <w:proofErr w:type="spellStart"/>
      <w:r w:rsidRPr="001E1B94">
        <w:rPr>
          <w:rFonts w:eastAsia="Calibri"/>
          <w:lang w:eastAsia="en-US"/>
        </w:rPr>
        <w:t>Rack</w:t>
      </w:r>
      <w:proofErr w:type="spellEnd"/>
      <w:r w:rsidRPr="001E1B94">
        <w:rPr>
          <w:rFonts w:eastAsia="Calibri"/>
          <w:lang w:eastAsia="en-US"/>
        </w:rPr>
        <w:t xml:space="preserve"> 19”/1.5U – 1 szt. </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rejestrator o przepustowości wejściowej 160 </w:t>
      </w:r>
      <w:proofErr w:type="spellStart"/>
      <w:r w:rsidRPr="001E1B94">
        <w:rPr>
          <w:rFonts w:eastAsia="Calibri"/>
          <w:lang w:eastAsia="en-US"/>
        </w:rPr>
        <w:t>Mbs</w:t>
      </w:r>
      <w:proofErr w:type="spellEnd"/>
      <w:r w:rsidRPr="001E1B94">
        <w:rPr>
          <w:rFonts w:eastAsia="Calibri"/>
          <w:lang w:eastAsia="en-US"/>
        </w:rPr>
        <w:t xml:space="preserve">, rozdz. zapisu do 12 </w:t>
      </w:r>
      <w:proofErr w:type="spellStart"/>
      <w:r w:rsidRPr="001E1B94">
        <w:rPr>
          <w:rFonts w:eastAsia="Calibri"/>
          <w:lang w:eastAsia="en-US"/>
        </w:rPr>
        <w:t>Mp</w:t>
      </w:r>
      <w:proofErr w:type="spellEnd"/>
      <w:r w:rsidRPr="001E1B94">
        <w:rPr>
          <w:rFonts w:eastAsia="Calibri"/>
          <w:lang w:eastAsia="en-US"/>
        </w:rPr>
        <w:t>, 32 kanały, IP 1080P, 4 x dysk SATA 6TB – 1 szt.,</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UPS 3000VA – 1 szt.,</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monitor 40” </w:t>
      </w:r>
      <w:proofErr w:type="spellStart"/>
      <w:r w:rsidRPr="001E1B94">
        <w:rPr>
          <w:rFonts w:eastAsia="Calibri"/>
          <w:lang w:eastAsia="en-US"/>
        </w:rPr>
        <w:t>full</w:t>
      </w:r>
      <w:proofErr w:type="spellEnd"/>
      <w:r w:rsidRPr="001E1B94">
        <w:rPr>
          <w:rFonts w:eastAsia="Calibri"/>
          <w:lang w:eastAsia="en-US"/>
        </w:rPr>
        <w:t xml:space="preserve"> HD wraz z uchwytem ściennym – 1 </w:t>
      </w:r>
      <w:proofErr w:type="spellStart"/>
      <w:r w:rsidRPr="001E1B94">
        <w:rPr>
          <w:rFonts w:eastAsia="Calibri"/>
          <w:lang w:eastAsia="en-US"/>
        </w:rPr>
        <w:t>kpl</w:t>
      </w:r>
      <w:proofErr w:type="spellEnd"/>
      <w:r w:rsidRPr="001E1B94">
        <w:rPr>
          <w:rFonts w:eastAsia="Calibri"/>
          <w:lang w:eastAsia="en-US"/>
        </w:rPr>
        <w:t>.,</w:t>
      </w:r>
    </w:p>
    <w:p w:rsidR="00325694" w:rsidRPr="001E1B94" w:rsidRDefault="00325694" w:rsidP="009F69A9">
      <w:pPr>
        <w:numPr>
          <w:ilvl w:val="0"/>
          <w:numId w:val="33"/>
        </w:numPr>
        <w:tabs>
          <w:tab w:val="num" w:pos="709"/>
          <w:tab w:val="left" w:pos="851"/>
        </w:tabs>
        <w:ind w:left="0" w:firstLine="0"/>
        <w:jc w:val="both"/>
        <w:rPr>
          <w:rFonts w:eastAsia="Calibri"/>
          <w:lang w:eastAsia="en-US"/>
        </w:rPr>
      </w:pPr>
      <w:r w:rsidRPr="001E1B94">
        <w:rPr>
          <w:rFonts w:eastAsia="Calibri"/>
          <w:lang w:eastAsia="en-US"/>
        </w:rPr>
        <w:t xml:space="preserve">badania, pomiary – 1 </w:t>
      </w:r>
      <w:proofErr w:type="spellStart"/>
      <w:r w:rsidRPr="001E1B94">
        <w:rPr>
          <w:rFonts w:eastAsia="Calibri"/>
          <w:lang w:eastAsia="en-US"/>
        </w:rPr>
        <w:t>kpl</w:t>
      </w:r>
      <w:proofErr w:type="spellEnd"/>
      <w:r w:rsidRPr="001E1B94">
        <w:rPr>
          <w:rFonts w:eastAsia="Calibri"/>
          <w:lang w:eastAsia="en-US"/>
        </w:rPr>
        <w:t>.,</w:t>
      </w:r>
    </w:p>
    <w:p w:rsidR="00325694" w:rsidRPr="00C91C54" w:rsidRDefault="00325694" w:rsidP="009F69A9">
      <w:pPr>
        <w:numPr>
          <w:ilvl w:val="0"/>
          <w:numId w:val="0"/>
        </w:numPr>
        <w:tabs>
          <w:tab w:val="num" w:pos="709"/>
          <w:tab w:val="left" w:pos="851"/>
        </w:tabs>
        <w:jc w:val="both"/>
        <w:rPr>
          <w:rFonts w:eastAsia="Calibri"/>
          <w:lang w:eastAsia="en-US"/>
        </w:rPr>
      </w:pPr>
      <w:r w:rsidRPr="001E1B94">
        <w:rPr>
          <w:rFonts w:eastAsia="Calibri"/>
          <w:lang w:eastAsia="en-US"/>
        </w:rPr>
        <w:t xml:space="preserve">dostawa, montaż, uruchomienie, szkolenie – </w:t>
      </w:r>
      <w:proofErr w:type="spellStart"/>
      <w:r w:rsidRPr="001E1B94">
        <w:rPr>
          <w:rFonts w:eastAsia="Calibri"/>
          <w:lang w:eastAsia="en-US"/>
        </w:rPr>
        <w:t>kpl</w:t>
      </w:r>
      <w:proofErr w:type="spellEnd"/>
      <w:r w:rsidRPr="001E1B94">
        <w:rPr>
          <w:rFonts w:eastAsia="Calibri"/>
          <w:lang w:eastAsia="en-US"/>
        </w:rPr>
        <w:t>.</w:t>
      </w:r>
    </w:p>
    <w:p w:rsidR="00325694" w:rsidRPr="00C91C54" w:rsidRDefault="00325694" w:rsidP="009F69A9">
      <w:pPr>
        <w:numPr>
          <w:ilvl w:val="0"/>
          <w:numId w:val="1"/>
        </w:numPr>
        <w:tabs>
          <w:tab w:val="clear" w:pos="820"/>
          <w:tab w:val="num" w:pos="709"/>
          <w:tab w:val="left" w:pos="851"/>
        </w:tabs>
        <w:ind w:left="0" w:firstLine="0"/>
        <w:jc w:val="both"/>
        <w:rPr>
          <w:rFonts w:eastAsia="Calibri"/>
          <w:lang w:eastAsia="en-US"/>
        </w:rPr>
      </w:pPr>
      <w:r>
        <w:rPr>
          <w:rFonts w:eastAsia="Calibri"/>
          <w:lang w:eastAsia="en-US"/>
        </w:rPr>
        <w:t>Z</w:t>
      </w:r>
      <w:r w:rsidRPr="00C91C54">
        <w:rPr>
          <w:rFonts w:eastAsia="Calibri"/>
          <w:lang w:eastAsia="en-US"/>
        </w:rPr>
        <w:t xml:space="preserve">akres obejmuje również </w:t>
      </w:r>
      <w:proofErr w:type="spellStart"/>
      <w:r w:rsidRPr="00C91C54">
        <w:rPr>
          <w:rFonts w:eastAsia="Calibri"/>
          <w:lang w:eastAsia="en-US"/>
        </w:rPr>
        <w:t>teren</w:t>
      </w:r>
      <w:proofErr w:type="spellEnd"/>
      <w:r w:rsidRPr="00C91C54">
        <w:rPr>
          <w:rFonts w:eastAsia="Calibri"/>
          <w:lang w:eastAsia="en-US"/>
        </w:rPr>
        <w:t xml:space="preserve"> Ogródka Jordanowskiego w zakresie instalacji kamer zewnętrznych. Projektuje się dwie kamery stacjonarne </w:t>
      </w:r>
      <w:proofErr w:type="spellStart"/>
      <w:r w:rsidRPr="00C91C54">
        <w:rPr>
          <w:rFonts w:eastAsia="Calibri"/>
          <w:lang w:eastAsia="en-US"/>
        </w:rPr>
        <w:t>megapixelowe</w:t>
      </w:r>
      <w:proofErr w:type="spellEnd"/>
      <w:r w:rsidRPr="00C91C54">
        <w:rPr>
          <w:rFonts w:eastAsia="Calibri"/>
          <w:lang w:eastAsia="en-US"/>
        </w:rPr>
        <w:t xml:space="preserve"> IP z</w:t>
      </w:r>
      <w:r>
        <w:rPr>
          <w:rFonts w:eastAsia="Calibri"/>
          <w:lang w:eastAsia="en-US"/>
        </w:rPr>
        <w:t> </w:t>
      </w:r>
      <w:r w:rsidRPr="00C91C54">
        <w:rPr>
          <w:rFonts w:eastAsia="Calibri"/>
          <w:lang w:eastAsia="en-US"/>
        </w:rPr>
        <w:t xml:space="preserve">obiektywem w obudowie z grzałką. Zasilanie kamery </w:t>
      </w:r>
      <w:proofErr w:type="spellStart"/>
      <w:r w:rsidRPr="00C91C54">
        <w:rPr>
          <w:rFonts w:eastAsia="Calibri"/>
          <w:lang w:eastAsia="en-US"/>
        </w:rPr>
        <w:t>PoE</w:t>
      </w:r>
      <w:proofErr w:type="spellEnd"/>
      <w:r w:rsidRPr="00C91C54">
        <w:rPr>
          <w:rFonts w:eastAsia="Calibri"/>
          <w:lang w:eastAsia="en-US"/>
        </w:rPr>
        <w:t xml:space="preserve"> ze skrętki, zasilanie grzałki kable, YKY 3x2,5mm. Kamery zamontowane będą na słupach oświetleniowych usytuowanych wzdłuż ogrodzenia placu </w:t>
      </w:r>
      <w:proofErr w:type="spellStart"/>
      <w:r w:rsidRPr="00C91C54">
        <w:rPr>
          <w:rFonts w:eastAsia="Calibri"/>
          <w:lang w:eastAsia="en-US"/>
        </w:rPr>
        <w:t>zabaw</w:t>
      </w:r>
      <w:proofErr w:type="spellEnd"/>
      <w:r w:rsidRPr="00C91C54">
        <w:rPr>
          <w:rFonts w:eastAsia="Calibri"/>
          <w:lang w:eastAsia="en-US"/>
        </w:rPr>
        <w:t xml:space="preserve">. Ponadto projektuje się jedną kamerę szybkoobrotową zamontowaną na słupie wewnątrz placu </w:t>
      </w:r>
      <w:proofErr w:type="spellStart"/>
      <w:r w:rsidRPr="00C91C54">
        <w:rPr>
          <w:rFonts w:eastAsia="Calibri"/>
          <w:lang w:eastAsia="en-US"/>
        </w:rPr>
        <w:t>zabaw</w:t>
      </w:r>
      <w:proofErr w:type="spellEnd"/>
      <w:r w:rsidRPr="00C91C54">
        <w:rPr>
          <w:rFonts w:eastAsia="Calibri"/>
          <w:lang w:eastAsia="en-US"/>
        </w:rPr>
        <w:t xml:space="preserve"> zgodnie z planem zagospodarowania. Do każdej kamery projektuje się kabel wizyjny STP kat 6 żelowy ułożony w rurach ochronnych RHDPE 50mm. Obwód zasilania kamer wyprowadzić ze złącza ZK. Dodatkowo każda kamera w skrzynce przyłączeniowej słupa oświetleniowego będzie posiadała dodatkowe zabezpieczenie S301B6A. W celu połączenia systemu kamer z systemem kamer w mieście lub i</w:t>
      </w:r>
      <w:r>
        <w:rPr>
          <w:rFonts w:eastAsia="Calibri"/>
          <w:lang w:eastAsia="en-US"/>
        </w:rPr>
        <w:t> </w:t>
      </w:r>
      <w:r w:rsidRPr="00C91C54">
        <w:rPr>
          <w:rFonts w:eastAsia="Calibri"/>
          <w:lang w:eastAsia="en-US"/>
        </w:rPr>
        <w:t>innym systemem w ogrodzeniu działki zamontować złącze umożliwiające połączenie. W miejscach zmiany kierunku trasy kanalizacji należy wykonać studnie kanalizacji teletechnicznej SK-1. Kanalizację teletechniczną układać na głębokości 0,7m. Na całej trasie w wykopie ułożyć folię sygnalizacyjną pomarańczową z paskiem stalowym i folią ostrzegawczą pomarańczową z napisem kabel optotelekomunikacyjny.</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r>
      <w:r w:rsidRPr="00C91C54">
        <w:rPr>
          <w:rFonts w:eastAsia="Calibri"/>
          <w:lang w:eastAsia="en-US"/>
        </w:rPr>
        <w:t>Dob</w:t>
      </w:r>
      <w:r>
        <w:rPr>
          <w:rFonts w:eastAsia="Calibri"/>
          <w:lang w:eastAsia="en-US"/>
        </w:rPr>
        <w:t>oru</w:t>
      </w:r>
      <w:r w:rsidRPr="00C91C54">
        <w:rPr>
          <w:rFonts w:eastAsia="Calibri"/>
          <w:lang w:eastAsia="en-US"/>
        </w:rPr>
        <w:t xml:space="preserve"> wewnętrznej linii zasilającej dokonano w oparciu o normę PN-91/E-50009. Obliczenia natężenia prądu na </w:t>
      </w:r>
      <w:proofErr w:type="spellStart"/>
      <w:r w:rsidRPr="00C91C54">
        <w:rPr>
          <w:rFonts w:eastAsia="Calibri"/>
          <w:lang w:eastAsia="en-US"/>
        </w:rPr>
        <w:t>wlz</w:t>
      </w:r>
      <w:proofErr w:type="spellEnd"/>
      <w:r w:rsidRPr="00C91C54">
        <w:rPr>
          <w:rFonts w:eastAsia="Calibri"/>
          <w:lang w:eastAsia="en-US"/>
        </w:rPr>
        <w:t xml:space="preserve"> dokonano w oparciu o tabelę obciążeń przewodów i</w:t>
      </w:r>
      <w:r>
        <w:rPr>
          <w:rFonts w:eastAsia="Calibri"/>
          <w:lang w:eastAsia="en-US"/>
        </w:rPr>
        <w:t> </w:t>
      </w:r>
      <w:r w:rsidRPr="00C91C54">
        <w:rPr>
          <w:rFonts w:eastAsia="Calibri"/>
          <w:lang w:eastAsia="en-US"/>
        </w:rPr>
        <w:t>podano na schemacie instalacji elektrycznej.</w:t>
      </w:r>
    </w:p>
    <w:p w:rsidR="00325694" w:rsidRPr="00C91C54" w:rsidRDefault="00325694" w:rsidP="009F69A9">
      <w:pPr>
        <w:numPr>
          <w:ilvl w:val="0"/>
          <w:numId w:val="0"/>
        </w:numPr>
        <w:tabs>
          <w:tab w:val="num" w:pos="709"/>
        </w:tabs>
        <w:jc w:val="both"/>
        <w:rPr>
          <w:rFonts w:eastAsia="Calibri"/>
          <w:lang w:eastAsia="en-US"/>
        </w:rPr>
      </w:pPr>
      <w:r>
        <w:rPr>
          <w:rFonts w:eastAsia="Calibri"/>
          <w:lang w:eastAsia="en-US"/>
        </w:rPr>
        <w:tab/>
      </w:r>
      <w:r w:rsidRPr="00C91C54">
        <w:rPr>
          <w:rFonts w:eastAsia="Calibri"/>
          <w:lang w:eastAsia="en-US"/>
        </w:rPr>
        <w:t xml:space="preserve">Uwagi końcowe: Całość </w:t>
      </w:r>
      <w:proofErr w:type="spellStart"/>
      <w:r w:rsidRPr="00C91C54">
        <w:rPr>
          <w:rFonts w:eastAsia="Calibri"/>
          <w:lang w:eastAsia="en-US"/>
        </w:rPr>
        <w:t>robót</w:t>
      </w:r>
      <w:proofErr w:type="spellEnd"/>
      <w:r w:rsidRPr="00C91C54">
        <w:rPr>
          <w:rFonts w:eastAsia="Calibri"/>
          <w:lang w:eastAsia="en-US"/>
        </w:rPr>
        <w:t xml:space="preserve"> instalacyjnych </w:t>
      </w:r>
      <w:r>
        <w:rPr>
          <w:rFonts w:eastAsia="Calibri"/>
          <w:lang w:eastAsia="en-US"/>
        </w:rPr>
        <w:t xml:space="preserve">należy </w:t>
      </w:r>
      <w:r w:rsidRPr="00C91C54">
        <w:rPr>
          <w:rFonts w:eastAsia="Calibri"/>
          <w:lang w:eastAsia="en-US"/>
        </w:rPr>
        <w:t>wykonać zgodnie z polską normą PN/E-0509 i </w:t>
      </w:r>
      <w:proofErr w:type="spellStart"/>
      <w:r w:rsidRPr="00C91C54">
        <w:rPr>
          <w:rFonts w:eastAsia="Calibri"/>
          <w:lang w:eastAsia="en-US"/>
        </w:rPr>
        <w:t>PN-IEC</w:t>
      </w:r>
      <w:proofErr w:type="spellEnd"/>
      <w:r w:rsidRPr="00C91C54">
        <w:rPr>
          <w:rFonts w:eastAsia="Calibri"/>
          <w:lang w:eastAsia="en-US"/>
        </w:rPr>
        <w:t xml:space="preserve"> 60364</w:t>
      </w:r>
    </w:p>
    <w:p w:rsidR="00325694" w:rsidRPr="00C91C54" w:rsidRDefault="00325694" w:rsidP="009F69A9">
      <w:pPr>
        <w:numPr>
          <w:ilvl w:val="0"/>
          <w:numId w:val="0"/>
        </w:numPr>
        <w:jc w:val="both"/>
      </w:pPr>
      <w:r w:rsidRPr="00C91C54">
        <w:t>w ramach zadania inwestycyjnego pn. „</w:t>
      </w:r>
      <w:r w:rsidRPr="00C91C54">
        <w:rPr>
          <w:i/>
        </w:rPr>
        <w:t>Rewitalizacja obszarów miasta Końskie – Odnowa części terenów miasta Końskie</w:t>
      </w:r>
      <w:r w:rsidRPr="00C91C54">
        <w:t>”, na podstawie dokumentacji projektowej w tym:</w:t>
      </w:r>
    </w:p>
    <w:p w:rsidR="00325694" w:rsidRPr="00C91C54" w:rsidRDefault="00325694" w:rsidP="009F69A9">
      <w:pPr>
        <w:pStyle w:val="Nagwek1"/>
        <w:suppressAutoHyphens w:val="0"/>
        <w:ind w:left="0" w:firstLine="0"/>
        <w:jc w:val="both"/>
        <w:rPr>
          <w:b w:val="0"/>
        </w:rPr>
      </w:pPr>
      <w:r w:rsidRPr="00C91C54">
        <w:t>Projektu budowlanego</w:t>
      </w:r>
      <w:r w:rsidRPr="00C91C54">
        <w:rPr>
          <w:b w:val="0"/>
        </w:rPr>
        <w:t>:</w:t>
      </w:r>
    </w:p>
    <w:p w:rsidR="00325694" w:rsidRPr="00C91C54" w:rsidRDefault="00325694" w:rsidP="009F69A9">
      <w:pPr>
        <w:numPr>
          <w:ilvl w:val="0"/>
          <w:numId w:val="0"/>
        </w:numPr>
        <w:jc w:val="both"/>
      </w:pPr>
      <w:r w:rsidRPr="00C91C54">
        <w:t>Tom I</w:t>
      </w:r>
      <w:r w:rsidRPr="00C91C54">
        <w:tab/>
        <w:t>Projekt zagospodarowania terenu</w:t>
      </w:r>
    </w:p>
    <w:p w:rsidR="00325694" w:rsidRPr="00C91C54" w:rsidRDefault="00325694" w:rsidP="009F69A9">
      <w:pPr>
        <w:numPr>
          <w:ilvl w:val="0"/>
          <w:numId w:val="0"/>
        </w:numPr>
        <w:jc w:val="both"/>
      </w:pPr>
      <w:r w:rsidRPr="00C91C54">
        <w:lastRenderedPageBreak/>
        <w:t>Tom II</w:t>
      </w:r>
      <w:r w:rsidRPr="00C91C54">
        <w:tab/>
        <w:t>Przebudowa i rozbudowa kablowej instalacji elektrycznej NN Oświetlenia parku oraz instalacji kablowej zasilania (WLZ) oraz rozbudowa kanalizacji teletechnicznej instalacji monitoringu parku (CCTV)</w:t>
      </w:r>
    </w:p>
    <w:p w:rsidR="00325694" w:rsidRPr="00C91C54" w:rsidRDefault="00325694" w:rsidP="009F69A9">
      <w:pPr>
        <w:numPr>
          <w:ilvl w:val="0"/>
          <w:numId w:val="0"/>
        </w:numPr>
        <w:jc w:val="both"/>
      </w:pPr>
      <w:r w:rsidRPr="00C91C54">
        <w:t>Tom III</w:t>
      </w:r>
      <w:r w:rsidRPr="00C91C54">
        <w:tab/>
        <w:t>Budowa przyłącza do sieci wodociągowej i instalacji wodociągowej oraz przyłącza do sieci kanalizacji deszczowej i instalacji kanalizacji deszczowej – Branża sanitarna</w:t>
      </w:r>
    </w:p>
    <w:p w:rsidR="00325694" w:rsidRPr="00C91C54" w:rsidRDefault="00325694" w:rsidP="009F69A9">
      <w:pPr>
        <w:numPr>
          <w:ilvl w:val="0"/>
          <w:numId w:val="0"/>
        </w:numPr>
        <w:jc w:val="both"/>
      </w:pPr>
      <w:r w:rsidRPr="00C91C54">
        <w:t>Tom IV</w:t>
      </w:r>
      <w:r w:rsidRPr="00C91C54">
        <w:tab/>
        <w:t>Rozbiórka budynku gospodarczego zaplecza – Branża konstrukcyjno-budowlana</w:t>
      </w:r>
    </w:p>
    <w:p w:rsidR="00325694" w:rsidRPr="00C91C54" w:rsidRDefault="00325694" w:rsidP="009F69A9">
      <w:pPr>
        <w:numPr>
          <w:ilvl w:val="0"/>
          <w:numId w:val="0"/>
        </w:numPr>
        <w:jc w:val="both"/>
      </w:pPr>
      <w:r w:rsidRPr="00C91C54">
        <w:t>Tom V</w:t>
      </w:r>
      <w:r w:rsidRPr="00C91C54">
        <w:tab/>
        <w:t>Projekt remontu altany oraz przebudowy mostka i wejścia do piwnicy pod kopcem widokowym – Branża konstrukcyjno-budowlana</w:t>
      </w:r>
    </w:p>
    <w:p w:rsidR="00325694" w:rsidRPr="00C91C54" w:rsidRDefault="00325694" w:rsidP="009F69A9">
      <w:pPr>
        <w:numPr>
          <w:ilvl w:val="0"/>
          <w:numId w:val="0"/>
        </w:numPr>
        <w:jc w:val="both"/>
      </w:pPr>
      <w:r w:rsidRPr="00C91C54">
        <w:t>Tom VI</w:t>
      </w:r>
      <w:r w:rsidRPr="00C91C54">
        <w:tab/>
        <w:t>Informacja dotycząca bezpieczeństwa i ochrony zdrowia</w:t>
      </w:r>
    </w:p>
    <w:p w:rsidR="00325694" w:rsidRPr="00C91C54" w:rsidRDefault="00325694" w:rsidP="009F69A9">
      <w:pPr>
        <w:numPr>
          <w:ilvl w:val="0"/>
          <w:numId w:val="0"/>
        </w:numPr>
        <w:jc w:val="both"/>
      </w:pPr>
      <w:r w:rsidRPr="00C91C54">
        <w:t>Tom VII</w:t>
      </w:r>
      <w:r w:rsidRPr="00C91C54">
        <w:tab/>
        <w:t>Ramowy Program Prac Konserwatorskich – Etap I (część północna) – Konserwacja zabytków</w:t>
      </w:r>
    </w:p>
    <w:p w:rsidR="00325694" w:rsidRPr="00C91C54" w:rsidRDefault="00325694" w:rsidP="009F69A9">
      <w:pPr>
        <w:numPr>
          <w:ilvl w:val="0"/>
          <w:numId w:val="0"/>
        </w:numPr>
        <w:jc w:val="both"/>
      </w:pPr>
    </w:p>
    <w:p w:rsidR="00325694" w:rsidRPr="00C91C54" w:rsidRDefault="00325694" w:rsidP="009F69A9">
      <w:pPr>
        <w:pStyle w:val="Nagwek1"/>
        <w:suppressAutoHyphens w:val="0"/>
        <w:ind w:left="0" w:firstLine="0"/>
        <w:jc w:val="both"/>
        <w:rPr>
          <w:b w:val="0"/>
        </w:rPr>
      </w:pPr>
      <w:r w:rsidRPr="00C91C54">
        <w:t>Projektu wykonawczego</w:t>
      </w:r>
      <w:r w:rsidRPr="00C91C54">
        <w:rPr>
          <w:b w:val="0"/>
        </w:rPr>
        <w:t>:</w:t>
      </w:r>
    </w:p>
    <w:p w:rsidR="00325694" w:rsidRPr="00C91C54" w:rsidRDefault="00325694" w:rsidP="009F69A9">
      <w:pPr>
        <w:pStyle w:val="Nagwek1"/>
        <w:numPr>
          <w:ilvl w:val="0"/>
          <w:numId w:val="0"/>
        </w:numPr>
        <w:suppressAutoHyphens w:val="0"/>
        <w:jc w:val="both"/>
        <w:rPr>
          <w:b w:val="0"/>
        </w:rPr>
      </w:pPr>
      <w:r w:rsidRPr="00C91C54">
        <w:rPr>
          <w:b w:val="0"/>
        </w:rPr>
        <w:t>Tom I</w:t>
      </w:r>
      <w:r w:rsidRPr="00C91C54">
        <w:rPr>
          <w:b w:val="0"/>
        </w:rPr>
        <w:tab/>
        <w:t>Projekt układu komunikacyjnego i DFA</w:t>
      </w:r>
    </w:p>
    <w:p w:rsidR="00325694" w:rsidRPr="00C91C54" w:rsidRDefault="00325694" w:rsidP="009F69A9">
      <w:pPr>
        <w:numPr>
          <w:ilvl w:val="0"/>
          <w:numId w:val="0"/>
        </w:numPr>
      </w:pPr>
      <w:r w:rsidRPr="00C91C54">
        <w:t>Tom II</w:t>
      </w:r>
      <w:r w:rsidRPr="00C91C54">
        <w:tab/>
        <w:t>Przebudowa i rozbudowa kablowej instalacji elektrycznej NN oświetlenia parku oraz instalacji kablowej zasilania (WLZ) oraz rozbudowa kanalizacji teletechnicznej i instalacji monitoringu wizyjnego parku (CCTV) – zeszyt 1</w:t>
      </w:r>
    </w:p>
    <w:p w:rsidR="00325694" w:rsidRPr="00C91C54" w:rsidRDefault="00325694" w:rsidP="009F69A9">
      <w:pPr>
        <w:numPr>
          <w:ilvl w:val="0"/>
          <w:numId w:val="0"/>
        </w:numPr>
        <w:tabs>
          <w:tab w:val="left" w:pos="426"/>
        </w:tabs>
      </w:pPr>
      <w:r w:rsidRPr="00C91C54">
        <w:tab/>
        <w:t>Tom II</w:t>
      </w:r>
      <w:r w:rsidRPr="00C91C54">
        <w:tab/>
        <w:t>Przebudowa i rozbudowa kablowej instalacji elektrycznej NN oświetlenia parku oraz instalacji kablowych zasilania (WLZ) oraz rozbudowa kanalizacji teletechnicznej i instalacji monitoringu wizyjnego parku (CCTV) – symulacje natężenia oświetlenia – zeszyt 2</w:t>
      </w:r>
    </w:p>
    <w:p w:rsidR="00325694" w:rsidRPr="00C91C54" w:rsidRDefault="00325694" w:rsidP="009F69A9">
      <w:pPr>
        <w:numPr>
          <w:ilvl w:val="0"/>
          <w:numId w:val="0"/>
        </w:numPr>
        <w:tabs>
          <w:tab w:val="left" w:pos="426"/>
        </w:tabs>
      </w:pPr>
      <w:r w:rsidRPr="00C91C54">
        <w:tab/>
        <w:t>Tom III</w:t>
      </w:r>
      <w:r w:rsidRPr="00C91C54">
        <w:tab/>
        <w:t>Projekt wykonawczy przyłącza i instalacji wodociągowej i kanalizacji deszczowej</w:t>
      </w:r>
    </w:p>
    <w:p w:rsidR="00325694" w:rsidRPr="00C91C54" w:rsidRDefault="00325694" w:rsidP="009F69A9">
      <w:pPr>
        <w:numPr>
          <w:ilvl w:val="0"/>
          <w:numId w:val="0"/>
        </w:numPr>
        <w:tabs>
          <w:tab w:val="left" w:pos="426"/>
        </w:tabs>
      </w:pPr>
      <w:r w:rsidRPr="00C91C54">
        <w:tab/>
        <w:t>Tom IV</w:t>
      </w:r>
      <w:r w:rsidRPr="00C91C54">
        <w:tab/>
        <w:t>Projekt rozbiórki budynku gospodarczego</w:t>
      </w:r>
    </w:p>
    <w:p w:rsidR="00325694" w:rsidRPr="00C91C54" w:rsidRDefault="00325694" w:rsidP="009F69A9">
      <w:pPr>
        <w:numPr>
          <w:ilvl w:val="0"/>
          <w:numId w:val="0"/>
        </w:numPr>
        <w:tabs>
          <w:tab w:val="left" w:pos="426"/>
        </w:tabs>
      </w:pPr>
      <w:r w:rsidRPr="00C91C54">
        <w:tab/>
        <w:t>Tom V</w:t>
      </w:r>
      <w:r w:rsidRPr="00C91C54">
        <w:tab/>
        <w:t>Projekt remontu altany oraz przebudowy mostka i wejścia do piwnicy pod kopcem widokowym</w:t>
      </w:r>
    </w:p>
    <w:p w:rsidR="00325694" w:rsidRPr="00C91C54" w:rsidRDefault="00325694" w:rsidP="009F69A9">
      <w:pPr>
        <w:numPr>
          <w:ilvl w:val="0"/>
          <w:numId w:val="0"/>
        </w:numPr>
        <w:tabs>
          <w:tab w:val="left" w:pos="426"/>
        </w:tabs>
      </w:pPr>
      <w:r w:rsidRPr="00C91C54">
        <w:tab/>
        <w:t>Tom VI</w:t>
      </w:r>
      <w:r w:rsidRPr="00C91C54">
        <w:tab/>
        <w:t>Projekt wykonawczy zagospodarowania zielenią – zeszyt 1</w:t>
      </w:r>
    </w:p>
    <w:p w:rsidR="00325694" w:rsidRPr="00C91C54" w:rsidRDefault="00325694" w:rsidP="009F69A9">
      <w:pPr>
        <w:numPr>
          <w:ilvl w:val="0"/>
          <w:numId w:val="0"/>
        </w:numPr>
        <w:tabs>
          <w:tab w:val="left" w:pos="426"/>
        </w:tabs>
      </w:pPr>
      <w:r w:rsidRPr="00C91C54">
        <w:tab/>
        <w:t>Tom VI</w:t>
      </w:r>
      <w:r w:rsidRPr="00C91C54">
        <w:tab/>
        <w:t>Projekt gospodarki drzewostanem – Etap I (część północna) – zeszyt 2</w:t>
      </w:r>
    </w:p>
    <w:p w:rsidR="00325694" w:rsidRPr="00C91C54" w:rsidRDefault="00325694" w:rsidP="009F69A9">
      <w:pPr>
        <w:numPr>
          <w:ilvl w:val="0"/>
          <w:numId w:val="0"/>
        </w:numPr>
        <w:tabs>
          <w:tab w:val="left" w:pos="426"/>
        </w:tabs>
      </w:pPr>
      <w:r w:rsidRPr="00C91C54">
        <w:tab/>
        <w:t>Tom VI</w:t>
      </w:r>
      <w:r w:rsidRPr="00C91C54">
        <w:tab/>
        <w:t>Program prac konserwatorskich w drzewostanie – zeszyt 3</w:t>
      </w:r>
    </w:p>
    <w:p w:rsidR="00325694" w:rsidRPr="00C91C54" w:rsidRDefault="00325694" w:rsidP="009F69A9">
      <w:pPr>
        <w:numPr>
          <w:ilvl w:val="0"/>
          <w:numId w:val="0"/>
        </w:numPr>
        <w:tabs>
          <w:tab w:val="left" w:pos="426"/>
        </w:tabs>
      </w:pPr>
      <w:r w:rsidRPr="00C91C54">
        <w:tab/>
        <w:t>Tom VI</w:t>
      </w:r>
      <w:r w:rsidRPr="00C91C54">
        <w:tab/>
        <w:t>program działań przy zabytku polegających na wycince drzew i krzewów – zeszyt 4</w:t>
      </w:r>
    </w:p>
    <w:p w:rsidR="00325694" w:rsidRPr="00C91C54" w:rsidRDefault="00325694" w:rsidP="009F69A9">
      <w:pPr>
        <w:numPr>
          <w:ilvl w:val="0"/>
          <w:numId w:val="0"/>
        </w:numPr>
        <w:tabs>
          <w:tab w:val="left" w:pos="426"/>
        </w:tabs>
      </w:pPr>
      <w:r w:rsidRPr="00C91C54">
        <w:tab/>
        <w:t>Tom VII</w:t>
      </w:r>
      <w:r w:rsidRPr="00C91C54">
        <w:tab/>
        <w:t>Ramowy program prac konserwatorskich – etap I – (część północna)</w:t>
      </w:r>
    </w:p>
    <w:p w:rsidR="00325694" w:rsidRPr="00C91C54" w:rsidRDefault="00325694" w:rsidP="009F69A9">
      <w:pPr>
        <w:numPr>
          <w:ilvl w:val="0"/>
          <w:numId w:val="2"/>
        </w:numPr>
        <w:tabs>
          <w:tab w:val="left" w:pos="426"/>
        </w:tabs>
        <w:ind w:left="0" w:firstLine="0"/>
        <w:jc w:val="both"/>
      </w:pPr>
      <w:r w:rsidRPr="00C91C54">
        <w:t>Aneks do projektu budowlanego „Budowa obiektów małej architektury w miejscu publicznym w miejscowości wraz z budową wewnętrznej sieci elektroenergetycznej – instalacja oświetleniowa i instalacja zasilająca wraz z montażem latarni typu parkowego oraz budowa wewnętrznej sieci teletechnicznej (monitoring) zatwierdzonego decyzją starosty Koneckiego nr BP.6740.349.2016.MW z dnia 02.09.2016r.”</w:t>
      </w:r>
    </w:p>
    <w:p w:rsidR="00325694" w:rsidRPr="00C91C54" w:rsidRDefault="00325694" w:rsidP="009F69A9">
      <w:pPr>
        <w:numPr>
          <w:ilvl w:val="0"/>
          <w:numId w:val="2"/>
        </w:numPr>
        <w:suppressAutoHyphens w:val="0"/>
        <w:ind w:left="0" w:firstLine="0"/>
        <w:jc w:val="both"/>
      </w:pPr>
      <w:r w:rsidRPr="00C91C54">
        <w:t xml:space="preserve">Szczegółowych specyfikacji technicznych i </w:t>
      </w:r>
      <w:proofErr w:type="spellStart"/>
      <w:r w:rsidRPr="00C91C54">
        <w:t>robót</w:t>
      </w:r>
      <w:proofErr w:type="spellEnd"/>
      <w:r w:rsidRPr="00C91C54">
        <w:t xml:space="preserve"> budowlanych,</w:t>
      </w:r>
    </w:p>
    <w:p w:rsidR="00325694" w:rsidRPr="00C91C54" w:rsidRDefault="00325694" w:rsidP="009F69A9">
      <w:pPr>
        <w:numPr>
          <w:ilvl w:val="0"/>
          <w:numId w:val="2"/>
        </w:numPr>
        <w:suppressAutoHyphens w:val="0"/>
        <w:ind w:left="0" w:firstLine="0"/>
        <w:jc w:val="both"/>
      </w:pPr>
      <w:r w:rsidRPr="00C91C54">
        <w:t>Przedmiarów,</w:t>
      </w:r>
    </w:p>
    <w:p w:rsidR="00325694" w:rsidRPr="00C91C54" w:rsidRDefault="00325694" w:rsidP="009F69A9">
      <w:pPr>
        <w:numPr>
          <w:ilvl w:val="0"/>
          <w:numId w:val="2"/>
        </w:numPr>
        <w:suppressAutoHyphens w:val="0"/>
        <w:ind w:left="0" w:firstLine="0"/>
        <w:jc w:val="both"/>
      </w:pPr>
      <w:r w:rsidRPr="00C91C54">
        <w:t xml:space="preserve">Decyzji </w:t>
      </w:r>
      <w:bookmarkStart w:id="1" w:name="_Hlk47522088"/>
      <w:r w:rsidRPr="00C91C54">
        <w:t>Nr BP.6740.290.2019.MW z dnia 10.07.2019r. Starosty Koneckiego</w:t>
      </w:r>
      <w:bookmarkEnd w:id="1"/>
      <w:r w:rsidRPr="00C91C54">
        <w:t>,</w:t>
      </w:r>
    </w:p>
    <w:p w:rsidR="00325694" w:rsidRPr="00C91C54" w:rsidRDefault="00325694" w:rsidP="009F69A9">
      <w:pPr>
        <w:numPr>
          <w:ilvl w:val="0"/>
          <w:numId w:val="2"/>
        </w:numPr>
        <w:suppressAutoHyphens w:val="0"/>
        <w:ind w:left="0" w:firstLine="0"/>
        <w:jc w:val="both"/>
      </w:pPr>
      <w:r w:rsidRPr="00C91C54">
        <w:t>Decyzji Nr 293A/2019 z dnia 08.07.2019r. Świętokrzyskiego Wojewódzkiego Konserwatora Zabytków w Kielcach,</w:t>
      </w:r>
    </w:p>
    <w:p w:rsidR="00325694" w:rsidRPr="00C91C54" w:rsidRDefault="00325694" w:rsidP="009F69A9">
      <w:pPr>
        <w:numPr>
          <w:ilvl w:val="0"/>
          <w:numId w:val="2"/>
        </w:numPr>
        <w:suppressAutoHyphens w:val="0"/>
        <w:ind w:left="0" w:firstLine="0"/>
        <w:jc w:val="both"/>
      </w:pPr>
      <w:r w:rsidRPr="00C91C54">
        <w:t xml:space="preserve">Decyzji Nr 106/2019 z dnia 29.08.2019r. </w:t>
      </w:r>
      <w:bookmarkStart w:id="2" w:name="_Hlk42502113"/>
      <w:r w:rsidRPr="00C91C54">
        <w:t>Świętokrzyskiego Wojewódzkiego Konserwatora Zabytków w Kielcach,</w:t>
      </w:r>
      <w:bookmarkEnd w:id="2"/>
    </w:p>
    <w:p w:rsidR="00325694" w:rsidRPr="00C91C54" w:rsidRDefault="00325694" w:rsidP="009F69A9">
      <w:pPr>
        <w:numPr>
          <w:ilvl w:val="0"/>
          <w:numId w:val="2"/>
        </w:numPr>
        <w:suppressAutoHyphens w:val="0"/>
        <w:ind w:left="0" w:firstLine="0"/>
        <w:jc w:val="both"/>
      </w:pPr>
      <w:r w:rsidRPr="00C91C54">
        <w:t>Decyzji Nr 104/2019 z dnia 29.08.2019r. Świętokrzyskiego Wojewódzkiego Konserwatora Zabytków w Kielcach,</w:t>
      </w:r>
    </w:p>
    <w:p w:rsidR="00325694" w:rsidRPr="00C91C54" w:rsidRDefault="00325694" w:rsidP="009F69A9">
      <w:pPr>
        <w:numPr>
          <w:ilvl w:val="0"/>
          <w:numId w:val="2"/>
        </w:numPr>
        <w:suppressAutoHyphens w:val="0"/>
        <w:ind w:left="0" w:firstLine="0"/>
        <w:jc w:val="both"/>
      </w:pPr>
      <w:r w:rsidRPr="00C91C54">
        <w:t>Decyzji Nr 105/2019 z dnia 29.08.2019r. Świętokrzyskiego Wojewódzkiego Konserwatora Zabytków w Kielcach,</w:t>
      </w:r>
    </w:p>
    <w:p w:rsidR="00325694" w:rsidRPr="00C91C54" w:rsidRDefault="00325694" w:rsidP="009F69A9">
      <w:pPr>
        <w:numPr>
          <w:ilvl w:val="0"/>
          <w:numId w:val="2"/>
        </w:numPr>
        <w:suppressAutoHyphens w:val="0"/>
        <w:ind w:left="0" w:firstLine="0"/>
        <w:jc w:val="both"/>
      </w:pPr>
      <w:r w:rsidRPr="00C91C54">
        <w:lastRenderedPageBreak/>
        <w:t xml:space="preserve">Decyzji </w:t>
      </w:r>
      <w:bookmarkStart w:id="3" w:name="_Hlk47522106"/>
      <w:r w:rsidRPr="00C91C54">
        <w:t>Nr BP.6740.349.2016.MW z dnia 29.08.2016r. Starosty Koneckiego,</w:t>
      </w:r>
    </w:p>
    <w:p w:rsidR="00325694" w:rsidRPr="00C91C54" w:rsidRDefault="00325694" w:rsidP="009F69A9">
      <w:pPr>
        <w:numPr>
          <w:ilvl w:val="0"/>
          <w:numId w:val="2"/>
        </w:numPr>
        <w:suppressAutoHyphens w:val="0"/>
        <w:ind w:left="0" w:firstLine="0"/>
        <w:jc w:val="both"/>
      </w:pPr>
      <w:r w:rsidRPr="00C91C54">
        <w:t>Decyzji Nr BP.6740.524.2016.MW z dnia 15.12.2016r. Starosty Koneckiego.</w:t>
      </w:r>
    </w:p>
    <w:bookmarkEnd w:id="3"/>
    <w:p w:rsidR="00325694" w:rsidRPr="00C91C54" w:rsidRDefault="00325694" w:rsidP="00325694">
      <w:pPr>
        <w:numPr>
          <w:ilvl w:val="0"/>
          <w:numId w:val="0"/>
        </w:numPr>
        <w:suppressAutoHyphens w:val="0"/>
        <w:ind w:left="720"/>
        <w:jc w:val="both"/>
      </w:pPr>
    </w:p>
    <w:p w:rsidR="00325694" w:rsidRPr="00C91C54" w:rsidRDefault="00325694" w:rsidP="00325694">
      <w:pPr>
        <w:tabs>
          <w:tab w:val="clear" w:pos="820"/>
          <w:tab w:val="num" w:pos="0"/>
        </w:tabs>
        <w:spacing w:after="120"/>
        <w:ind w:left="0" w:firstLine="0"/>
        <w:jc w:val="both"/>
        <w:rPr>
          <w:b/>
        </w:rPr>
      </w:pPr>
      <w:r w:rsidRPr="00C91C54">
        <w:rPr>
          <w:b/>
        </w:rPr>
        <w:t>Uwagi:</w:t>
      </w:r>
    </w:p>
    <w:p w:rsidR="00325694" w:rsidRPr="00C91C54" w:rsidRDefault="00325694" w:rsidP="009F69A9">
      <w:pPr>
        <w:pStyle w:val="Akapitzlist"/>
        <w:numPr>
          <w:ilvl w:val="0"/>
          <w:numId w:val="0"/>
        </w:numPr>
        <w:tabs>
          <w:tab w:val="num" w:pos="0"/>
        </w:tabs>
        <w:suppressAutoHyphens w:val="0"/>
        <w:contextualSpacing/>
        <w:jc w:val="both"/>
      </w:pPr>
      <w:r w:rsidRPr="00C91C54">
        <w:t xml:space="preserve">Jeżeli w SIWZ lub załącznikach została wskazana nazwa producenta, znak towarowy, patent lub pochodzenie w stosunku do określonych materiałów, urządzeń, itp. Zamawiający wymaga, aby traktować takie wskazanie, jako przykładowe i dopuszcza zastosowanie przy realizacji </w:t>
      </w:r>
      <w:proofErr w:type="spellStart"/>
      <w:r w:rsidRPr="00C91C54">
        <w:t>zamówienia</w:t>
      </w:r>
      <w:proofErr w:type="spellEnd"/>
      <w:r w:rsidRPr="00C91C54">
        <w:t xml:space="preserve"> materiałów, urządzeń równoważnych o parametrach nie gorszych niż wskazane w dokumentacji technicznej.</w:t>
      </w:r>
    </w:p>
    <w:p w:rsidR="00325694" w:rsidRPr="00C91C54" w:rsidRDefault="00325694" w:rsidP="009F69A9">
      <w:pPr>
        <w:pStyle w:val="Akapitzlist"/>
        <w:numPr>
          <w:ilvl w:val="0"/>
          <w:numId w:val="0"/>
        </w:numPr>
        <w:tabs>
          <w:tab w:val="num" w:pos="0"/>
        </w:tabs>
        <w:suppressAutoHyphens w:val="0"/>
        <w:contextualSpacing/>
        <w:jc w:val="both"/>
      </w:pPr>
      <w:r w:rsidRPr="00C91C54">
        <w:t xml:space="preserve">Dopuszcza się rozwiązania równoważne opisywanym za pomocą norm, aprobat, specyfikacji technicznych lub systemów odniesienia, o których mowa w art. 30 ust. 1-3 ustawy </w:t>
      </w:r>
      <w:proofErr w:type="spellStart"/>
      <w:r w:rsidRPr="00C91C54">
        <w:t>pzp</w:t>
      </w:r>
      <w:proofErr w:type="spellEnd"/>
      <w:r w:rsidRPr="00C91C54">
        <w:t>.</w:t>
      </w:r>
    </w:p>
    <w:p w:rsidR="00325694" w:rsidRPr="00C91C54" w:rsidRDefault="00325694" w:rsidP="009F69A9">
      <w:pPr>
        <w:pStyle w:val="Akapitzlist"/>
        <w:numPr>
          <w:ilvl w:val="0"/>
          <w:numId w:val="0"/>
        </w:numPr>
        <w:tabs>
          <w:tab w:val="num" w:pos="0"/>
        </w:tabs>
        <w:suppressAutoHyphens w:val="0"/>
        <w:contextualSpacing/>
        <w:jc w:val="both"/>
      </w:pPr>
      <w:r w:rsidRPr="00C91C54">
        <w:t>Przygotować szczegółowy harmonogram prac z podziałem na segmenty ze względu na</w:t>
      </w:r>
      <w:r>
        <w:t> </w:t>
      </w:r>
      <w:r w:rsidRPr="00C91C54">
        <w:t xml:space="preserve">wielkość terenu oraz możliwość dostępu do instytucji i placu </w:t>
      </w:r>
      <w:proofErr w:type="spellStart"/>
      <w:r w:rsidRPr="00C91C54">
        <w:t>zabaw</w:t>
      </w:r>
      <w:proofErr w:type="spellEnd"/>
      <w:r w:rsidRPr="00C91C54">
        <w:t>.</w:t>
      </w:r>
    </w:p>
    <w:p w:rsidR="00325694" w:rsidRPr="00C91C54" w:rsidRDefault="00325694" w:rsidP="009F69A9">
      <w:pPr>
        <w:pStyle w:val="Akapitzlist"/>
        <w:numPr>
          <w:ilvl w:val="0"/>
          <w:numId w:val="0"/>
        </w:numPr>
        <w:tabs>
          <w:tab w:val="num" w:pos="0"/>
        </w:tabs>
        <w:suppressAutoHyphens w:val="0"/>
        <w:contextualSpacing/>
        <w:jc w:val="both"/>
      </w:pPr>
      <w:r w:rsidRPr="00C91C54">
        <w:t xml:space="preserve">W związku z prowadzonymi robotami budowlanymi obejmującymi budynki skrzydeł pałacowych należy uwzględnić chwilowe problemy z dostępnością terenu wokół tych budynków. Wykonawca </w:t>
      </w:r>
      <w:proofErr w:type="spellStart"/>
      <w:r w:rsidRPr="00C91C54">
        <w:t>robót</w:t>
      </w:r>
      <w:proofErr w:type="spellEnd"/>
      <w:r w:rsidRPr="00C91C54">
        <w:t xml:space="preserve"> to Konsorcjum firm, lider </w:t>
      </w:r>
      <w:proofErr w:type="spellStart"/>
      <w:r w:rsidRPr="00C91C54">
        <w:t>przedsiębiorstwo</w:t>
      </w:r>
      <w:proofErr w:type="spellEnd"/>
      <w:r w:rsidRPr="00C91C54">
        <w:t xml:space="preserve"> PBO Śląsk sp. z o.o. z siedzibą w Sosnowcu przy ul. Wojska Polskiego 136A, członek konsorcjum DOTO </w:t>
      </w:r>
      <w:proofErr w:type="spellStart"/>
      <w:r w:rsidRPr="00C91C54">
        <w:t>Polska</w:t>
      </w:r>
      <w:proofErr w:type="spellEnd"/>
      <w:r w:rsidRPr="00C91C54">
        <w:t xml:space="preserve"> sp. z o.o. z siedzibą w Kielcach przy ul. </w:t>
      </w:r>
      <w:proofErr w:type="spellStart"/>
      <w:r w:rsidRPr="00C91C54">
        <w:t>Zagnańskiej</w:t>
      </w:r>
      <w:proofErr w:type="spellEnd"/>
      <w:r w:rsidRPr="00C91C54">
        <w:t xml:space="preserve"> 153.</w:t>
      </w:r>
    </w:p>
    <w:p w:rsidR="00325694" w:rsidRPr="00C91C54" w:rsidRDefault="00325694" w:rsidP="009F69A9">
      <w:pPr>
        <w:pStyle w:val="Akapitzlist"/>
        <w:numPr>
          <w:ilvl w:val="0"/>
          <w:numId w:val="0"/>
        </w:numPr>
        <w:tabs>
          <w:tab w:val="num" w:pos="0"/>
        </w:tabs>
        <w:suppressAutoHyphens w:val="0"/>
        <w:contextualSpacing/>
        <w:jc w:val="both"/>
      </w:pPr>
      <w:r w:rsidRPr="00C91C54">
        <w:rPr>
          <w:lang w:eastAsia="pl-PL"/>
        </w:rPr>
        <w:t>Wypełnić obowiązki wynikające z decyzji Starosty Koneckiego i Świętokrzyskiego Wojewódzkiego Konserwatora Zabytków w Kielcach.</w:t>
      </w:r>
    </w:p>
    <w:p w:rsidR="00325694" w:rsidRPr="00C91C54" w:rsidRDefault="00325694" w:rsidP="009F69A9">
      <w:pPr>
        <w:pStyle w:val="Akapitzlist"/>
        <w:numPr>
          <w:ilvl w:val="0"/>
          <w:numId w:val="0"/>
        </w:numPr>
        <w:tabs>
          <w:tab w:val="num" w:pos="0"/>
        </w:tabs>
        <w:suppressAutoHyphens w:val="0"/>
        <w:contextualSpacing/>
        <w:jc w:val="both"/>
      </w:pPr>
      <w:r w:rsidRPr="00C91C54">
        <w:rPr>
          <w:lang w:eastAsia="pl-PL"/>
        </w:rPr>
        <w:t xml:space="preserve">O rozpoczęciu i zakończeniu </w:t>
      </w:r>
      <w:proofErr w:type="spellStart"/>
      <w:r w:rsidRPr="00C91C54">
        <w:rPr>
          <w:lang w:eastAsia="pl-PL"/>
        </w:rPr>
        <w:t>robót</w:t>
      </w:r>
      <w:proofErr w:type="spellEnd"/>
      <w:r w:rsidRPr="00C91C54">
        <w:rPr>
          <w:lang w:eastAsia="pl-PL"/>
        </w:rPr>
        <w:t xml:space="preserve"> Wykonawca winien powiadomić Nadzór budowlany w Końskich ul. Staszica 2, 26-200 Końskie  oraz Konserwatora Zabytków Al. IX Wieków Kielc 3; 25-516 </w:t>
      </w:r>
      <w:proofErr w:type="spellStart"/>
      <w:r w:rsidRPr="00C91C54">
        <w:rPr>
          <w:lang w:eastAsia="pl-PL"/>
        </w:rPr>
        <w:t>Kielce</w:t>
      </w:r>
      <w:proofErr w:type="spellEnd"/>
    </w:p>
    <w:p w:rsidR="00325694" w:rsidRPr="00C91C54" w:rsidRDefault="00325694" w:rsidP="009F69A9">
      <w:pPr>
        <w:pStyle w:val="Akapitzlist"/>
        <w:numPr>
          <w:ilvl w:val="0"/>
          <w:numId w:val="0"/>
        </w:numPr>
        <w:tabs>
          <w:tab w:val="num" w:pos="0"/>
        </w:tabs>
        <w:suppressAutoHyphens w:val="0"/>
        <w:contextualSpacing/>
        <w:jc w:val="both"/>
      </w:pPr>
      <w:r w:rsidRPr="00C91C54">
        <w:t xml:space="preserve">Przystąpienie do realizacji prac związanych z infrastrukturą należy zgłosić w formie pisemnej do ww. gestorów sieci, w celu wyznaczenia nadzoru technicznego.; tj. Przedsiębiorstwo Wodociągów i Kanalizacji w Modliszewicach ul. Piotrkowska 2E; 26-200 Końskie; PGE Dystrybucja S.A. Oddział Skarżysko Kamienna ul. </w:t>
      </w:r>
      <w:proofErr w:type="spellStart"/>
      <w:r w:rsidRPr="00C91C54">
        <w:t>Rejowska</w:t>
      </w:r>
      <w:proofErr w:type="spellEnd"/>
      <w:r w:rsidRPr="00C91C54">
        <w:t xml:space="preserve"> 95</w:t>
      </w:r>
    </w:p>
    <w:p w:rsidR="00325694" w:rsidRPr="00C91C54" w:rsidRDefault="00325694" w:rsidP="009F69A9">
      <w:pPr>
        <w:pStyle w:val="Akapitzlist"/>
        <w:numPr>
          <w:ilvl w:val="0"/>
          <w:numId w:val="0"/>
        </w:numPr>
        <w:tabs>
          <w:tab w:val="num" w:pos="0"/>
        </w:tabs>
        <w:suppressAutoHyphens w:val="0"/>
        <w:contextualSpacing/>
        <w:jc w:val="both"/>
      </w:pPr>
      <w:r w:rsidRPr="00C91C54">
        <w:t xml:space="preserve">Wykonawca uzyska wszelkie decyzje, opinie, uzgodnienia w trakcie trwania </w:t>
      </w:r>
      <w:proofErr w:type="spellStart"/>
      <w:r w:rsidRPr="00C91C54">
        <w:t>robót</w:t>
      </w:r>
      <w:proofErr w:type="spellEnd"/>
      <w:r w:rsidRPr="00C91C54">
        <w:t xml:space="preserve">, które okażą się niezbędne do prawidłowego wykonania </w:t>
      </w:r>
      <w:proofErr w:type="spellStart"/>
      <w:r w:rsidRPr="00C91C54">
        <w:t>robót</w:t>
      </w:r>
      <w:proofErr w:type="spellEnd"/>
      <w:r w:rsidRPr="00C91C54">
        <w:t>.</w:t>
      </w:r>
    </w:p>
    <w:p w:rsidR="00325694" w:rsidRPr="00C91C54" w:rsidRDefault="00325694" w:rsidP="009F69A9">
      <w:pPr>
        <w:pStyle w:val="Akapitzlist"/>
        <w:numPr>
          <w:ilvl w:val="0"/>
          <w:numId w:val="0"/>
        </w:numPr>
        <w:tabs>
          <w:tab w:val="num" w:pos="0"/>
        </w:tabs>
        <w:suppressAutoHyphens w:val="0"/>
        <w:contextualSpacing/>
        <w:jc w:val="both"/>
      </w:pPr>
      <w:r w:rsidRPr="00C91C54">
        <w:t>Obowi</w:t>
      </w:r>
      <w:r w:rsidRPr="00C91C54">
        <w:rPr>
          <w:rFonts w:eastAsia="TimesNewRoman"/>
        </w:rPr>
        <w:t>ą</w:t>
      </w:r>
      <w:r w:rsidRPr="00C91C54">
        <w:t>zkiem Wykonawcy Robót jest zawiadomienie zainteresowanych wła</w:t>
      </w:r>
      <w:r w:rsidRPr="00C91C54">
        <w:rPr>
          <w:rFonts w:eastAsia="TimesNewRoman"/>
        </w:rPr>
        <w:t>ś</w:t>
      </w:r>
      <w:r w:rsidRPr="00C91C54">
        <w:t xml:space="preserve">cicieli działek i budynków o terminach prowadzenia </w:t>
      </w:r>
      <w:proofErr w:type="spellStart"/>
      <w:r w:rsidRPr="00C91C54">
        <w:t>robót</w:t>
      </w:r>
      <w:proofErr w:type="spellEnd"/>
      <w:r w:rsidRPr="00C91C54">
        <w:t xml:space="preserve"> i ograniczeniach ruchu kołowego (pisma i tablice informacyjne).</w:t>
      </w:r>
    </w:p>
    <w:p w:rsidR="00325694" w:rsidRPr="00C91C54" w:rsidRDefault="00325694" w:rsidP="009F69A9">
      <w:pPr>
        <w:pStyle w:val="Akapitzlist"/>
        <w:numPr>
          <w:ilvl w:val="0"/>
          <w:numId w:val="0"/>
        </w:numPr>
        <w:tabs>
          <w:tab w:val="num" w:pos="0"/>
        </w:tabs>
        <w:suppressAutoHyphens w:val="0"/>
        <w:contextualSpacing/>
        <w:jc w:val="both"/>
      </w:pPr>
      <w:r w:rsidRPr="00C91C54">
        <w:t>O planowanym terminie wykonania wykopów nale</w:t>
      </w:r>
      <w:r w:rsidRPr="00C91C54">
        <w:rPr>
          <w:rFonts w:eastAsia="TimesNewRoman"/>
        </w:rPr>
        <w:t>ż</w:t>
      </w:r>
      <w:r w:rsidRPr="00C91C54">
        <w:t>y zawiadomi</w:t>
      </w:r>
      <w:r w:rsidRPr="00C91C54">
        <w:rPr>
          <w:rFonts w:eastAsia="TimesNewRoman"/>
        </w:rPr>
        <w:t xml:space="preserve">ć </w:t>
      </w:r>
      <w:r w:rsidRPr="00C91C54">
        <w:t>U</w:t>
      </w:r>
      <w:r w:rsidRPr="00C91C54">
        <w:rPr>
          <w:rFonts w:eastAsia="TimesNewRoman"/>
        </w:rPr>
        <w:t>ż</w:t>
      </w:r>
      <w:r w:rsidRPr="00C91C54">
        <w:t>ytkowników istniej</w:t>
      </w:r>
      <w:r w:rsidRPr="00C91C54">
        <w:rPr>
          <w:rFonts w:eastAsia="TimesNewRoman"/>
        </w:rPr>
        <w:t>ą</w:t>
      </w:r>
      <w:r w:rsidRPr="00C91C54">
        <w:t>cych ruroci</w:t>
      </w:r>
      <w:r w:rsidRPr="00C91C54">
        <w:rPr>
          <w:rFonts w:eastAsia="TimesNewRoman"/>
        </w:rPr>
        <w:t>ą</w:t>
      </w:r>
      <w:r w:rsidRPr="00C91C54">
        <w:t>gów i kabli.</w:t>
      </w:r>
    </w:p>
    <w:p w:rsidR="00325694" w:rsidRPr="00C91C54" w:rsidRDefault="00325694" w:rsidP="009F69A9">
      <w:pPr>
        <w:pStyle w:val="Akapitzlist"/>
        <w:numPr>
          <w:ilvl w:val="0"/>
          <w:numId w:val="0"/>
        </w:numPr>
        <w:tabs>
          <w:tab w:val="num" w:pos="0"/>
        </w:tabs>
        <w:suppressAutoHyphens w:val="0"/>
        <w:contextualSpacing/>
        <w:jc w:val="both"/>
      </w:pPr>
      <w:r w:rsidRPr="00C91C54">
        <w:t>Zakończone prace należy zgłosić do odbioru wraz z dokumentacją powykonawczą zawierającą m.in. inwentaryzację geodezyjną powykonawczą, co najmniej 14 dni przed planowanym odbiorem.</w:t>
      </w:r>
    </w:p>
    <w:p w:rsidR="00325694" w:rsidRPr="00C91C54" w:rsidRDefault="00325694" w:rsidP="009F69A9">
      <w:pPr>
        <w:pStyle w:val="Akapitzlist"/>
        <w:numPr>
          <w:ilvl w:val="0"/>
          <w:numId w:val="0"/>
        </w:numPr>
        <w:tabs>
          <w:tab w:val="num" w:pos="0"/>
        </w:tabs>
        <w:suppressAutoHyphens w:val="0"/>
        <w:contextualSpacing/>
        <w:jc w:val="both"/>
      </w:pPr>
      <w:r w:rsidRPr="00C91C54">
        <w:rPr>
          <w:bCs/>
        </w:rPr>
        <w:t>W przypadku rozbieżności w dokumentacji, a udzielonymi odpowiedziami w</w:t>
      </w:r>
      <w:r>
        <w:rPr>
          <w:bCs/>
        </w:rPr>
        <w:t> </w:t>
      </w:r>
      <w:r w:rsidRPr="00C91C54">
        <w:rPr>
          <w:bCs/>
        </w:rPr>
        <w:t>postępowaniu przetargowym, należy brać pod uwagę udzielone odpowiedzi.</w:t>
      </w:r>
    </w:p>
    <w:p w:rsidR="0060380C" w:rsidRPr="00C91C54" w:rsidRDefault="0060380C" w:rsidP="0060380C">
      <w:pPr>
        <w:numPr>
          <w:ilvl w:val="0"/>
          <w:numId w:val="0"/>
        </w:numPr>
        <w:suppressAutoHyphens w:val="0"/>
        <w:contextualSpacing/>
      </w:pPr>
      <w:r w:rsidRPr="00C91C54">
        <w:t>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w:t>
      </w:r>
    </w:p>
    <w:p w:rsidR="0060380C" w:rsidRPr="00C91C54" w:rsidRDefault="0060380C" w:rsidP="0060380C">
      <w:pPr>
        <w:numPr>
          <w:ilvl w:val="0"/>
          <w:numId w:val="0"/>
        </w:numPr>
        <w:suppressAutoHyphens w:val="0"/>
        <w:ind w:left="708" w:hanging="708"/>
        <w:contextualSpacing/>
        <w:jc w:val="both"/>
      </w:pPr>
      <w:r w:rsidRPr="00C91C54">
        <w:t xml:space="preserve">Koszty </w:t>
      </w:r>
      <w:r>
        <w:t xml:space="preserve">czynności, o których mowa </w:t>
      </w:r>
      <w:proofErr w:type="spellStart"/>
      <w:r>
        <w:t>powyyżej</w:t>
      </w:r>
      <w:proofErr w:type="spellEnd"/>
      <w:r>
        <w:t xml:space="preserve"> </w:t>
      </w:r>
      <w:r w:rsidRPr="00C91C54">
        <w:t>poniesie Wykonawca.</w:t>
      </w:r>
    </w:p>
    <w:p w:rsidR="001D5F1B" w:rsidRPr="001D5F1B" w:rsidRDefault="001D5F1B" w:rsidP="001D5F1B">
      <w:pPr>
        <w:numPr>
          <w:ilvl w:val="0"/>
          <w:numId w:val="0"/>
        </w:numPr>
        <w:tabs>
          <w:tab w:val="num" w:pos="0"/>
        </w:tabs>
        <w:rPr>
          <w:bCs/>
        </w:rPr>
      </w:pPr>
    </w:p>
    <w:p w:rsidR="00D0057C" w:rsidRPr="0021622F" w:rsidRDefault="00D0057C" w:rsidP="00D0057C">
      <w:pPr>
        <w:numPr>
          <w:ilvl w:val="0"/>
          <w:numId w:val="0"/>
        </w:numPr>
        <w:suppressAutoHyphens w:val="0"/>
        <w:spacing w:after="160" w:line="259" w:lineRule="auto"/>
        <w:ind w:left="708" w:hanging="708"/>
        <w:contextualSpacing/>
        <w:jc w:val="both"/>
        <w:rPr>
          <w:lang w:eastAsia="pl-PL"/>
        </w:rPr>
      </w:pPr>
      <w:r w:rsidRPr="0021622F">
        <w:rPr>
          <w:lang w:eastAsia="pl-PL"/>
        </w:rPr>
        <w:t xml:space="preserve">Wymagania, o których mowa w art. 29 ust. 3a ustawy Prawo zamówień publicznych: </w:t>
      </w:r>
    </w:p>
    <w:p w:rsidR="00B364B6" w:rsidRPr="00B364B6" w:rsidRDefault="00B364B6" w:rsidP="00B364B6">
      <w:pPr>
        <w:numPr>
          <w:ilvl w:val="0"/>
          <w:numId w:val="0"/>
        </w:numPr>
        <w:ind w:left="820" w:hanging="720"/>
      </w:pPr>
    </w:p>
    <w:p w:rsidR="00B364B6" w:rsidRPr="00C91C54" w:rsidRDefault="00B364B6" w:rsidP="00B364B6">
      <w:pPr>
        <w:numPr>
          <w:ilvl w:val="0"/>
          <w:numId w:val="0"/>
        </w:numPr>
        <w:jc w:val="both"/>
      </w:pPr>
      <w:r w:rsidRPr="00B364B6">
        <w:rPr>
          <w:b/>
        </w:rPr>
        <w:lastRenderedPageBreak/>
        <w:t>IV</w:t>
      </w:r>
      <w:r>
        <w:t xml:space="preserve"> </w:t>
      </w:r>
      <w:r w:rsidRPr="00C91C54">
        <w:t xml:space="preserve">Zamawiający stosownie do art. 29 ust. 3a ustawy, wymaga </w:t>
      </w:r>
      <w:r>
        <w:t xml:space="preserve">aby </w:t>
      </w:r>
      <w:r w:rsidRPr="00C91C54">
        <w:t xml:space="preserve">osoby wykonujące czynności w zakresie realizacji przedmiotu </w:t>
      </w:r>
      <w:proofErr w:type="spellStart"/>
      <w:r w:rsidRPr="00C91C54">
        <w:t>zamówienia</w:t>
      </w:r>
      <w:proofErr w:type="spellEnd"/>
      <w:r w:rsidRPr="00C91C54">
        <w:t xml:space="preserve">, których wykonanie polega na wykonywaniu pracy w sposób określony wart. 22 § 1* ustawy z dnia 26 czerwca 1974 r. - Kodeks pracy, zostały zatrudnione przez wykonawcę lub podwykonawcę na podstawie umowy o pracę. </w:t>
      </w:r>
    </w:p>
    <w:p w:rsidR="00B364B6" w:rsidRPr="00C91C54" w:rsidRDefault="00B364B6" w:rsidP="00B364B6">
      <w:pPr>
        <w:numPr>
          <w:ilvl w:val="0"/>
          <w:numId w:val="0"/>
        </w:numPr>
        <w:spacing w:after="120"/>
        <w:jc w:val="both"/>
      </w:pPr>
      <w:r w:rsidRPr="00C91C54">
        <w:t xml:space="preserve">Wykonawca lub podwykonawca zatrudni wyżej wymienione osoby na okres realizacji </w:t>
      </w:r>
      <w:proofErr w:type="spellStart"/>
      <w:r w:rsidRPr="00C91C54">
        <w:t>zamówienia</w:t>
      </w:r>
      <w:proofErr w:type="spellEnd"/>
      <w:r w:rsidRPr="00C91C54">
        <w:t xml:space="preserve">. </w:t>
      </w:r>
      <w:r w:rsidRPr="00C91C54">
        <w:br/>
        <w:t xml:space="preserve">W przypadku rozwiązania stosunku pracy przed zakończeniem tego okresu, zobowiązuje się do niezwłocznego zatrudnienia na to miejsce innej osoby. </w:t>
      </w:r>
    </w:p>
    <w:p w:rsidR="00B364B6" w:rsidRPr="00F14834" w:rsidRDefault="00B364B6" w:rsidP="00B364B6">
      <w:pPr>
        <w:numPr>
          <w:ilvl w:val="0"/>
          <w:numId w:val="0"/>
        </w:numPr>
        <w:spacing w:after="120"/>
        <w:jc w:val="both"/>
        <w:rPr>
          <w:sz w:val="20"/>
          <w:szCs w:val="20"/>
        </w:rPr>
      </w:pPr>
      <w:r w:rsidRPr="00F14834">
        <w:rPr>
          <w:sz w:val="20"/>
          <w:szCs w:val="20"/>
        </w:rPr>
        <w:t xml:space="preserve">*art. 22 § 1 ustawy z dnia 26 czerwca 1976 r. -Kodeks pracy: Przez nawiązanie stosunku pracy pracownik zobowiązuje się do wykonywania pracy określonego rodzaju na rzecz pracodawcy i pod jego kierownictwem oraz w miejscu i czasie wyznaczonym </w:t>
      </w:r>
      <w:r>
        <w:rPr>
          <w:sz w:val="20"/>
          <w:szCs w:val="20"/>
        </w:rPr>
        <w:t>przez pracodawcę, a pracodawca do zatrudniania pracownika za </w:t>
      </w:r>
      <w:r w:rsidRPr="00F14834">
        <w:rPr>
          <w:sz w:val="20"/>
          <w:szCs w:val="20"/>
        </w:rPr>
        <w:t xml:space="preserve">wynagrodzeniem. </w:t>
      </w:r>
    </w:p>
    <w:p w:rsidR="00B364B6" w:rsidRPr="00C91C54" w:rsidRDefault="00B364B6" w:rsidP="00B364B6">
      <w:pPr>
        <w:numPr>
          <w:ilvl w:val="0"/>
          <w:numId w:val="0"/>
        </w:numPr>
        <w:spacing w:after="120"/>
        <w:jc w:val="both"/>
      </w:pPr>
      <w:r w:rsidRPr="00C91C54">
        <w:t xml:space="preserve">Rodzaj czynności niezbędnych do realizacji </w:t>
      </w:r>
      <w:proofErr w:type="spellStart"/>
      <w:r w:rsidRPr="00C91C54">
        <w:t>zamówienia</w:t>
      </w:r>
      <w:proofErr w:type="spellEnd"/>
      <w:r w:rsidRPr="00C91C54">
        <w:t xml:space="preserve">, których dotyczą wymagania zatrudnienia na podstawie umowy o pracę przez wykonawcę lub podwykonawcę osób wykonujących czynności w trakcie realizacji </w:t>
      </w:r>
      <w:proofErr w:type="spellStart"/>
      <w:r w:rsidRPr="00C91C54">
        <w:t>zamówienia</w:t>
      </w:r>
      <w:proofErr w:type="spellEnd"/>
      <w:r w:rsidRPr="00C91C54">
        <w:t xml:space="preserve">: </w:t>
      </w:r>
    </w:p>
    <w:p w:rsidR="00B364B6" w:rsidRPr="00B364B6" w:rsidRDefault="00B364B6" w:rsidP="00B364B6">
      <w:pPr>
        <w:numPr>
          <w:ilvl w:val="0"/>
          <w:numId w:val="0"/>
        </w:numPr>
        <w:spacing w:after="120"/>
        <w:jc w:val="both"/>
        <w:rPr>
          <w:b/>
        </w:rPr>
      </w:pPr>
      <w:r w:rsidRPr="00B364B6">
        <w:rPr>
          <w:b/>
        </w:rPr>
        <w:t>czynności polegające na: wykonaniu fundamentów, ścian nadziemnych konstrukcyjnych, konstrukcję i nawierzchnię dróg i chodników oraz oświetlenie parkowe.</w:t>
      </w:r>
    </w:p>
    <w:p w:rsidR="00B364B6" w:rsidRPr="00C91C54" w:rsidRDefault="00B364B6" w:rsidP="00B364B6">
      <w:pPr>
        <w:numPr>
          <w:ilvl w:val="0"/>
          <w:numId w:val="0"/>
        </w:numPr>
        <w:spacing w:after="120"/>
        <w:jc w:val="both"/>
      </w:pPr>
      <w:r w:rsidRPr="00C91C54">
        <w:t xml:space="preserve">Sankcje z tytułu niespełnienia wymagań w zakresie zatrudnienia. </w:t>
      </w:r>
    </w:p>
    <w:p w:rsidR="00B364B6" w:rsidRPr="00C91C54" w:rsidRDefault="00B364B6" w:rsidP="00B364B6">
      <w:pPr>
        <w:numPr>
          <w:ilvl w:val="0"/>
          <w:numId w:val="0"/>
        </w:numPr>
        <w:jc w:val="both"/>
      </w:pPr>
      <w:r w:rsidRPr="00C91C54">
        <w:t xml:space="preserve">W przypadku nie przedstawienia w terminie </w:t>
      </w:r>
      <w:r>
        <w:t>10 dni licząc od daty podpisania umowy dokumentów potwierdzających zatrudnienie wymaganych osób- oświadczenia wykonawcy lub podwykonawcy o zatrudnieniu na podstawie umowy o pracę osób wykonujący</w:t>
      </w:r>
      <w:r w:rsidR="00D0057C">
        <w:t xml:space="preserve">ch czynności określone w TOM III IDW </w:t>
      </w:r>
      <w:r>
        <w:t xml:space="preserve"> </w:t>
      </w:r>
      <w:proofErr w:type="spellStart"/>
      <w:r>
        <w:t>pkt</w:t>
      </w:r>
      <w:proofErr w:type="spellEnd"/>
      <w:r>
        <w:t xml:space="preserve"> 4  </w:t>
      </w:r>
      <w:r w:rsidRPr="00C91C54">
        <w:t>wykonawca zapłaci zamawiającemu karę w wysokości 10 000,00  PLN.</w:t>
      </w:r>
    </w:p>
    <w:p w:rsidR="00D0057C" w:rsidRPr="0021622F" w:rsidRDefault="00D0057C" w:rsidP="00D0057C">
      <w:pPr>
        <w:numPr>
          <w:ilvl w:val="0"/>
          <w:numId w:val="0"/>
        </w:numPr>
        <w:suppressAutoHyphens w:val="0"/>
        <w:spacing w:after="160" w:line="259" w:lineRule="auto"/>
        <w:contextualSpacing/>
        <w:jc w:val="both"/>
        <w:rPr>
          <w:lang w:eastAsia="pl-PL"/>
        </w:rPr>
      </w:pPr>
      <w:r w:rsidRPr="0021622F">
        <w:rPr>
          <w:lang w:eastAsia="pl-PL"/>
        </w:rPr>
        <w:t xml:space="preserve">W przypadku uzasadnionych wątpliwości co do przestrzegania prawa pracy przez wykonawcę lub podwykonawcę, Zamawiający może zwrócić się o przeprowadzenie kontroli przez Państwową Inspekcję Pracy.  </w:t>
      </w:r>
    </w:p>
    <w:p w:rsidR="00B364B6" w:rsidRDefault="00B364B6" w:rsidP="00B364B6">
      <w:pPr>
        <w:numPr>
          <w:ilvl w:val="0"/>
          <w:numId w:val="0"/>
        </w:numPr>
        <w:ind w:left="820"/>
      </w:pPr>
    </w:p>
    <w:sectPr w:rsidR="00B364B6" w:rsidSect="00117DB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CDB" w:rsidRDefault="00CA2CDB" w:rsidP="00B364B6">
      <w:r>
        <w:separator/>
      </w:r>
    </w:p>
  </w:endnote>
  <w:endnote w:type="continuationSeparator" w:id="0">
    <w:p w:rsidR="00CA2CDB" w:rsidRDefault="00CA2CDB" w:rsidP="00B36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corn">
    <w:altName w:val="Times New Roman"/>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MS Gothic"/>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CDB" w:rsidRDefault="00CA2CDB" w:rsidP="00B364B6">
      <w:r>
        <w:separator/>
      </w:r>
    </w:p>
  </w:footnote>
  <w:footnote w:type="continuationSeparator" w:id="0">
    <w:p w:rsidR="00CA2CDB" w:rsidRDefault="00CA2CDB" w:rsidP="00B36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B364B6" w:rsidRPr="00724C06" w:rsidTr="00724C06">
      <w:tc>
        <w:tcPr>
          <w:tcW w:w="2660" w:type="dxa"/>
          <w:vAlign w:val="center"/>
        </w:tcPr>
        <w:p w:rsidR="00B364B6" w:rsidRPr="00724C06" w:rsidRDefault="003113B5" w:rsidP="00B364B6">
          <w:pPr>
            <w:numPr>
              <w:ilvl w:val="0"/>
              <w:numId w:val="0"/>
            </w:numPr>
            <w:ind w:left="-142"/>
          </w:pPr>
          <w:r w:rsidRPr="003113B5">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9pt;height:42.85pt;visibility:visible">
                <v:imagedata r:id="rId1" o:title="Logo Funduszy Europejskich"/>
              </v:shape>
            </w:pict>
          </w:r>
        </w:p>
      </w:tc>
      <w:tc>
        <w:tcPr>
          <w:tcW w:w="2976" w:type="dxa"/>
          <w:vAlign w:val="center"/>
        </w:tcPr>
        <w:p w:rsidR="00B364B6" w:rsidRPr="00724C06" w:rsidRDefault="003113B5" w:rsidP="00724C06">
          <w:pPr>
            <w:ind w:left="34"/>
            <w:jc w:val="center"/>
          </w:pPr>
          <w:r w:rsidRPr="003113B5">
            <w:rPr>
              <w:noProof/>
              <w:lang w:eastAsia="pl-PL"/>
            </w:rPr>
            <w:pict>
              <v:shape id="Obraz 54" o:spid="_x0000_i1026" type="#_x0000_t75" alt="Herb województwa Świętokrzyskiego" style="width:90.55pt;height:42.85pt;visibility:visible">
                <v:imagedata r:id="rId2" o:title="Herb województwa Świętokrzyskiego"/>
              </v:shape>
            </w:pict>
          </w:r>
        </w:p>
      </w:tc>
      <w:tc>
        <w:tcPr>
          <w:tcW w:w="3544" w:type="dxa"/>
          <w:vAlign w:val="center"/>
        </w:tcPr>
        <w:p w:rsidR="00B364B6" w:rsidRPr="00724C06" w:rsidRDefault="00B364B6" w:rsidP="00B364B6">
          <w:pPr>
            <w:numPr>
              <w:ilvl w:val="0"/>
              <w:numId w:val="0"/>
            </w:numPr>
            <w:ind w:left="820" w:right="-108" w:hanging="720"/>
          </w:pPr>
          <w:r>
            <w:rPr>
              <w:noProof/>
              <w:lang w:eastAsia="pl-PL"/>
            </w:rPr>
            <w:t xml:space="preserve">      </w:t>
          </w:r>
          <w:r w:rsidR="003113B5" w:rsidRPr="003113B5">
            <w:rPr>
              <w:noProof/>
              <w:lang w:eastAsia="pl-PL"/>
            </w:rPr>
            <w:pict>
              <v:shape id="Obraz 52" o:spid="_x0000_i1027" type="#_x0000_t75" alt="Logo Europejskiego Funduszu Rozwoju Regionalnego" style="width:140pt;height:42.85pt;visibility:visible">
                <v:imagedata r:id="rId3" o:title="Logo Europejskiego Funduszu Rozwoju Regionalnego"/>
              </v:shape>
            </w:pict>
          </w:r>
        </w:p>
      </w:tc>
    </w:tr>
  </w:tbl>
  <w:p w:rsidR="00B364B6" w:rsidRDefault="00B364B6" w:rsidP="00B364B6">
    <w:pPr>
      <w:pStyle w:val="Nagwek"/>
      <w:numPr>
        <w:ilvl w:val="0"/>
        <w:numId w:val="0"/>
      </w:numPr>
      <w:ind w:left="820" w:hanging="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F"/>
    <w:multiLevelType w:val="singleLevel"/>
    <w:tmpl w:val="0000000F"/>
    <w:lvl w:ilvl="0">
      <w:start w:val="1"/>
      <w:numFmt w:val="upperRoman"/>
      <w:pStyle w:val="Tekstdymka"/>
      <w:lvlText w:val="%1."/>
      <w:lvlJc w:val="left"/>
      <w:pPr>
        <w:tabs>
          <w:tab w:val="num" w:pos="820"/>
        </w:tabs>
        <w:ind w:left="820" w:hanging="720"/>
      </w:pPr>
    </w:lvl>
  </w:abstractNum>
  <w:abstractNum w:abstractNumId="2">
    <w:nsid w:val="00000030"/>
    <w:multiLevelType w:val="multilevel"/>
    <w:tmpl w:val="00000030"/>
    <w:lvl w:ilvl="0">
      <w:start w:val="1"/>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2D7AFE"/>
    <w:multiLevelType w:val="hybridMultilevel"/>
    <w:tmpl w:val="6784B8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1137521"/>
    <w:multiLevelType w:val="multilevel"/>
    <w:tmpl w:val="F8A8F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23B37D5"/>
    <w:multiLevelType w:val="hybridMultilevel"/>
    <w:tmpl w:val="1E2CEFD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nsid w:val="02CB5433"/>
    <w:multiLevelType w:val="hybridMultilevel"/>
    <w:tmpl w:val="DFB6E240"/>
    <w:lvl w:ilvl="0" w:tplc="F28A389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6D557F"/>
    <w:multiLevelType w:val="hybridMultilevel"/>
    <w:tmpl w:val="8226752E"/>
    <w:lvl w:ilvl="0" w:tplc="A5120DE2">
      <w:start w:val="1"/>
      <w:numFmt w:val="decimal"/>
      <w:lvlText w:val="%1)"/>
      <w:lvlJc w:val="left"/>
      <w:pPr>
        <w:ind w:left="1921" w:hanging="360"/>
      </w:pPr>
      <w:rPr>
        <w:rFonts w:hint="default"/>
      </w:rPr>
    </w:lvl>
    <w:lvl w:ilvl="1" w:tplc="F7D89FF4" w:tentative="1">
      <w:start w:val="1"/>
      <w:numFmt w:val="lowerLetter"/>
      <w:lvlText w:val="%2."/>
      <w:lvlJc w:val="left"/>
      <w:pPr>
        <w:ind w:left="2641" w:hanging="360"/>
      </w:pPr>
    </w:lvl>
    <w:lvl w:ilvl="2" w:tplc="02586D7A" w:tentative="1">
      <w:start w:val="1"/>
      <w:numFmt w:val="lowerRoman"/>
      <w:lvlText w:val="%3."/>
      <w:lvlJc w:val="right"/>
      <w:pPr>
        <w:ind w:left="3361" w:hanging="180"/>
      </w:pPr>
    </w:lvl>
    <w:lvl w:ilvl="3" w:tplc="4BBA99AE" w:tentative="1">
      <w:start w:val="1"/>
      <w:numFmt w:val="decimal"/>
      <w:lvlText w:val="%4."/>
      <w:lvlJc w:val="left"/>
      <w:pPr>
        <w:ind w:left="4081" w:hanging="360"/>
      </w:pPr>
    </w:lvl>
    <w:lvl w:ilvl="4" w:tplc="4350CD38" w:tentative="1">
      <w:start w:val="1"/>
      <w:numFmt w:val="lowerLetter"/>
      <w:lvlText w:val="%5."/>
      <w:lvlJc w:val="left"/>
      <w:pPr>
        <w:ind w:left="4801" w:hanging="360"/>
      </w:pPr>
    </w:lvl>
    <w:lvl w:ilvl="5" w:tplc="781670DC" w:tentative="1">
      <w:start w:val="1"/>
      <w:numFmt w:val="lowerRoman"/>
      <w:lvlText w:val="%6."/>
      <w:lvlJc w:val="right"/>
      <w:pPr>
        <w:ind w:left="5521" w:hanging="180"/>
      </w:pPr>
    </w:lvl>
    <w:lvl w:ilvl="6" w:tplc="2BD61D30" w:tentative="1">
      <w:start w:val="1"/>
      <w:numFmt w:val="decimal"/>
      <w:lvlText w:val="%7."/>
      <w:lvlJc w:val="left"/>
      <w:pPr>
        <w:ind w:left="6241" w:hanging="360"/>
      </w:pPr>
    </w:lvl>
    <w:lvl w:ilvl="7" w:tplc="31E6AA26" w:tentative="1">
      <w:start w:val="1"/>
      <w:numFmt w:val="lowerLetter"/>
      <w:lvlText w:val="%8."/>
      <w:lvlJc w:val="left"/>
      <w:pPr>
        <w:ind w:left="6961" w:hanging="360"/>
      </w:pPr>
    </w:lvl>
    <w:lvl w:ilvl="8" w:tplc="F60CEC6A" w:tentative="1">
      <w:start w:val="1"/>
      <w:numFmt w:val="lowerRoman"/>
      <w:lvlText w:val="%9."/>
      <w:lvlJc w:val="right"/>
      <w:pPr>
        <w:ind w:left="7681" w:hanging="180"/>
      </w:pPr>
    </w:lvl>
  </w:abstractNum>
  <w:abstractNum w:abstractNumId="8">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6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9">
    <w:nsid w:val="0FC10F2F"/>
    <w:multiLevelType w:val="hybridMultilevel"/>
    <w:tmpl w:val="66D471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B31BD9"/>
    <w:multiLevelType w:val="hybridMultilevel"/>
    <w:tmpl w:val="F3B4F762"/>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4C86CA8"/>
    <w:multiLevelType w:val="hybridMultilevel"/>
    <w:tmpl w:val="7278DBA2"/>
    <w:lvl w:ilvl="0" w:tplc="F7643FD4">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nsid w:val="151876F6"/>
    <w:multiLevelType w:val="hybridMultilevel"/>
    <w:tmpl w:val="2356DE8A"/>
    <w:lvl w:ilvl="0" w:tplc="9F68FA70">
      <w:start w:val="1"/>
      <w:numFmt w:val="decimal"/>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13">
    <w:nsid w:val="21BE1D9D"/>
    <w:multiLevelType w:val="hybridMultilevel"/>
    <w:tmpl w:val="730C36C0"/>
    <w:lvl w:ilvl="0" w:tplc="D88865F6">
      <w:start w:val="1"/>
      <w:numFmt w:val="bullet"/>
      <w:lvlText w:val=""/>
      <w:lvlJc w:val="left"/>
      <w:pPr>
        <w:ind w:left="720" w:hanging="360"/>
      </w:pPr>
      <w:rPr>
        <w:rFonts w:ascii="Symbol" w:hAnsi="Symbol" w:hint="default"/>
      </w:rPr>
    </w:lvl>
    <w:lvl w:ilvl="1" w:tplc="F856B454" w:tentative="1">
      <w:start w:val="1"/>
      <w:numFmt w:val="bullet"/>
      <w:lvlText w:val="o"/>
      <w:lvlJc w:val="left"/>
      <w:pPr>
        <w:ind w:left="1440" w:hanging="360"/>
      </w:pPr>
      <w:rPr>
        <w:rFonts w:ascii="Courier New" w:hAnsi="Courier New" w:cs="Courier New" w:hint="default"/>
      </w:rPr>
    </w:lvl>
    <w:lvl w:ilvl="2" w:tplc="6CB6F95A" w:tentative="1">
      <w:start w:val="1"/>
      <w:numFmt w:val="bullet"/>
      <w:lvlText w:val=""/>
      <w:lvlJc w:val="left"/>
      <w:pPr>
        <w:ind w:left="2160" w:hanging="360"/>
      </w:pPr>
      <w:rPr>
        <w:rFonts w:ascii="Wingdings" w:hAnsi="Wingdings" w:hint="default"/>
      </w:rPr>
    </w:lvl>
    <w:lvl w:ilvl="3" w:tplc="8AE27A2A" w:tentative="1">
      <w:start w:val="1"/>
      <w:numFmt w:val="bullet"/>
      <w:lvlText w:val=""/>
      <w:lvlJc w:val="left"/>
      <w:pPr>
        <w:ind w:left="2880" w:hanging="360"/>
      </w:pPr>
      <w:rPr>
        <w:rFonts w:ascii="Symbol" w:hAnsi="Symbol" w:hint="default"/>
      </w:rPr>
    </w:lvl>
    <w:lvl w:ilvl="4" w:tplc="FC74715A" w:tentative="1">
      <w:start w:val="1"/>
      <w:numFmt w:val="bullet"/>
      <w:lvlText w:val="o"/>
      <w:lvlJc w:val="left"/>
      <w:pPr>
        <w:ind w:left="3600" w:hanging="360"/>
      </w:pPr>
      <w:rPr>
        <w:rFonts w:ascii="Courier New" w:hAnsi="Courier New" w:cs="Courier New" w:hint="default"/>
      </w:rPr>
    </w:lvl>
    <w:lvl w:ilvl="5" w:tplc="E7846750" w:tentative="1">
      <w:start w:val="1"/>
      <w:numFmt w:val="bullet"/>
      <w:lvlText w:val=""/>
      <w:lvlJc w:val="left"/>
      <w:pPr>
        <w:ind w:left="4320" w:hanging="360"/>
      </w:pPr>
      <w:rPr>
        <w:rFonts w:ascii="Wingdings" w:hAnsi="Wingdings" w:hint="default"/>
      </w:rPr>
    </w:lvl>
    <w:lvl w:ilvl="6" w:tplc="DC7C05E0" w:tentative="1">
      <w:start w:val="1"/>
      <w:numFmt w:val="bullet"/>
      <w:lvlText w:val=""/>
      <w:lvlJc w:val="left"/>
      <w:pPr>
        <w:ind w:left="5040" w:hanging="360"/>
      </w:pPr>
      <w:rPr>
        <w:rFonts w:ascii="Symbol" w:hAnsi="Symbol" w:hint="default"/>
      </w:rPr>
    </w:lvl>
    <w:lvl w:ilvl="7" w:tplc="9E661EB8" w:tentative="1">
      <w:start w:val="1"/>
      <w:numFmt w:val="bullet"/>
      <w:lvlText w:val="o"/>
      <w:lvlJc w:val="left"/>
      <w:pPr>
        <w:ind w:left="5760" w:hanging="360"/>
      </w:pPr>
      <w:rPr>
        <w:rFonts w:ascii="Courier New" w:hAnsi="Courier New" w:cs="Courier New" w:hint="default"/>
      </w:rPr>
    </w:lvl>
    <w:lvl w:ilvl="8" w:tplc="FCB090EA" w:tentative="1">
      <w:start w:val="1"/>
      <w:numFmt w:val="bullet"/>
      <w:lvlText w:val=""/>
      <w:lvlJc w:val="left"/>
      <w:pPr>
        <w:ind w:left="6480" w:hanging="360"/>
      </w:pPr>
      <w:rPr>
        <w:rFonts w:ascii="Wingdings" w:hAnsi="Wingdings" w:hint="default"/>
      </w:rPr>
    </w:lvl>
  </w:abstractNum>
  <w:abstractNum w:abstractNumId="14">
    <w:nsid w:val="23E00D69"/>
    <w:multiLevelType w:val="hybridMultilevel"/>
    <w:tmpl w:val="71D6A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520688"/>
    <w:multiLevelType w:val="hybridMultilevel"/>
    <w:tmpl w:val="F926DE88"/>
    <w:lvl w:ilvl="0" w:tplc="6268CC14">
      <w:start w:val="1"/>
      <w:numFmt w:val="bullet"/>
      <w:lvlText w:val=""/>
      <w:lvlJc w:val="left"/>
      <w:pPr>
        <w:ind w:left="720" w:hanging="360"/>
      </w:pPr>
      <w:rPr>
        <w:rFonts w:ascii="Wingdings" w:hAnsi="Wingdings" w:hint="default"/>
      </w:rPr>
    </w:lvl>
    <w:lvl w:ilvl="1" w:tplc="B28AFC18" w:tentative="1">
      <w:start w:val="1"/>
      <w:numFmt w:val="bullet"/>
      <w:lvlText w:val="o"/>
      <w:lvlJc w:val="left"/>
      <w:pPr>
        <w:ind w:left="1440" w:hanging="360"/>
      </w:pPr>
      <w:rPr>
        <w:rFonts w:ascii="Courier New" w:hAnsi="Courier New" w:cs="Courier New" w:hint="default"/>
      </w:rPr>
    </w:lvl>
    <w:lvl w:ilvl="2" w:tplc="D48A55D2" w:tentative="1">
      <w:start w:val="1"/>
      <w:numFmt w:val="bullet"/>
      <w:lvlText w:val=""/>
      <w:lvlJc w:val="left"/>
      <w:pPr>
        <w:ind w:left="2160" w:hanging="360"/>
      </w:pPr>
      <w:rPr>
        <w:rFonts w:ascii="Wingdings" w:hAnsi="Wingdings" w:hint="default"/>
      </w:rPr>
    </w:lvl>
    <w:lvl w:ilvl="3" w:tplc="F084BF2A" w:tentative="1">
      <w:start w:val="1"/>
      <w:numFmt w:val="bullet"/>
      <w:lvlText w:val=""/>
      <w:lvlJc w:val="left"/>
      <w:pPr>
        <w:ind w:left="2880" w:hanging="360"/>
      </w:pPr>
      <w:rPr>
        <w:rFonts w:ascii="Symbol" w:hAnsi="Symbol" w:hint="default"/>
      </w:rPr>
    </w:lvl>
    <w:lvl w:ilvl="4" w:tplc="4FBC79F2" w:tentative="1">
      <w:start w:val="1"/>
      <w:numFmt w:val="bullet"/>
      <w:lvlText w:val="o"/>
      <w:lvlJc w:val="left"/>
      <w:pPr>
        <w:ind w:left="3600" w:hanging="360"/>
      </w:pPr>
      <w:rPr>
        <w:rFonts w:ascii="Courier New" w:hAnsi="Courier New" w:cs="Courier New" w:hint="default"/>
      </w:rPr>
    </w:lvl>
    <w:lvl w:ilvl="5" w:tplc="9702ACB8" w:tentative="1">
      <w:start w:val="1"/>
      <w:numFmt w:val="bullet"/>
      <w:lvlText w:val=""/>
      <w:lvlJc w:val="left"/>
      <w:pPr>
        <w:ind w:left="4320" w:hanging="360"/>
      </w:pPr>
      <w:rPr>
        <w:rFonts w:ascii="Wingdings" w:hAnsi="Wingdings" w:hint="default"/>
      </w:rPr>
    </w:lvl>
    <w:lvl w:ilvl="6" w:tplc="B5900672" w:tentative="1">
      <w:start w:val="1"/>
      <w:numFmt w:val="bullet"/>
      <w:lvlText w:val=""/>
      <w:lvlJc w:val="left"/>
      <w:pPr>
        <w:ind w:left="5040" w:hanging="360"/>
      </w:pPr>
      <w:rPr>
        <w:rFonts w:ascii="Symbol" w:hAnsi="Symbol" w:hint="default"/>
      </w:rPr>
    </w:lvl>
    <w:lvl w:ilvl="7" w:tplc="961A02B0" w:tentative="1">
      <w:start w:val="1"/>
      <w:numFmt w:val="bullet"/>
      <w:lvlText w:val="o"/>
      <w:lvlJc w:val="left"/>
      <w:pPr>
        <w:ind w:left="5760" w:hanging="360"/>
      </w:pPr>
      <w:rPr>
        <w:rFonts w:ascii="Courier New" w:hAnsi="Courier New" w:cs="Courier New" w:hint="default"/>
      </w:rPr>
    </w:lvl>
    <w:lvl w:ilvl="8" w:tplc="696A7BE4" w:tentative="1">
      <w:start w:val="1"/>
      <w:numFmt w:val="bullet"/>
      <w:lvlText w:val=""/>
      <w:lvlJc w:val="left"/>
      <w:pPr>
        <w:ind w:left="6480" w:hanging="360"/>
      </w:pPr>
      <w:rPr>
        <w:rFonts w:ascii="Wingdings" w:hAnsi="Wingdings" w:hint="default"/>
      </w:rPr>
    </w:lvl>
  </w:abstractNum>
  <w:abstractNum w:abstractNumId="16">
    <w:nsid w:val="39AF2BE7"/>
    <w:multiLevelType w:val="hybridMultilevel"/>
    <w:tmpl w:val="351005CA"/>
    <w:lvl w:ilvl="0" w:tplc="04150005">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
    <w:nsid w:val="3B1A0836"/>
    <w:multiLevelType w:val="hybridMultilevel"/>
    <w:tmpl w:val="F63AC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7F7D02"/>
    <w:multiLevelType w:val="hybridMultilevel"/>
    <w:tmpl w:val="03C4B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BA0BD2"/>
    <w:multiLevelType w:val="hybridMultilevel"/>
    <w:tmpl w:val="DE5056F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D714DC"/>
    <w:multiLevelType w:val="hybridMultilevel"/>
    <w:tmpl w:val="2E1AEE2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FDC6710"/>
    <w:multiLevelType w:val="hybridMultilevel"/>
    <w:tmpl w:val="20C43F98"/>
    <w:lvl w:ilvl="0" w:tplc="C03AE3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FD67DA"/>
    <w:multiLevelType w:val="hybridMultilevel"/>
    <w:tmpl w:val="58504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8F37CF"/>
    <w:multiLevelType w:val="hybridMultilevel"/>
    <w:tmpl w:val="7F648A9C"/>
    <w:lvl w:ilvl="0" w:tplc="0415000F">
      <w:start w:val="1"/>
      <w:numFmt w:val="bullet"/>
      <w:lvlText w:val=""/>
      <w:lvlJc w:val="left"/>
      <w:pPr>
        <w:ind w:left="1495" w:hanging="360"/>
      </w:pPr>
      <w:rPr>
        <w:rFonts w:ascii="Wingdings" w:hAnsi="Wingdings"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5">
    <w:nsid w:val="5FA46BB5"/>
    <w:multiLevelType w:val="multilevel"/>
    <w:tmpl w:val="ABECE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F763F9"/>
    <w:multiLevelType w:val="hybridMultilevel"/>
    <w:tmpl w:val="193A08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9758C2"/>
    <w:multiLevelType w:val="hybridMultilevel"/>
    <w:tmpl w:val="CA581084"/>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28479E"/>
    <w:multiLevelType w:val="hybridMultilevel"/>
    <w:tmpl w:val="842E6ED8"/>
    <w:name w:val="Outline"/>
    <w:lvl w:ilvl="0" w:tplc="63B81288">
      <w:start w:val="1"/>
      <w:numFmt w:val="decimal"/>
      <w:lvlText w:val="%1)"/>
      <w:lvlJc w:val="left"/>
      <w:pPr>
        <w:ind w:left="1068" w:hanging="360"/>
      </w:pPr>
    </w:lvl>
    <w:lvl w:ilvl="1" w:tplc="3A762B22" w:tentative="1">
      <w:start w:val="1"/>
      <w:numFmt w:val="lowerLetter"/>
      <w:lvlText w:val="%2."/>
      <w:lvlJc w:val="left"/>
      <w:pPr>
        <w:ind w:left="1788" w:hanging="360"/>
      </w:pPr>
    </w:lvl>
    <w:lvl w:ilvl="2" w:tplc="2F74D414" w:tentative="1">
      <w:start w:val="1"/>
      <w:numFmt w:val="lowerRoman"/>
      <w:lvlText w:val="%3."/>
      <w:lvlJc w:val="right"/>
      <w:pPr>
        <w:ind w:left="2508" w:hanging="180"/>
      </w:pPr>
    </w:lvl>
    <w:lvl w:ilvl="3" w:tplc="AB58C9D4" w:tentative="1">
      <w:start w:val="1"/>
      <w:numFmt w:val="decimal"/>
      <w:lvlText w:val="%4."/>
      <w:lvlJc w:val="left"/>
      <w:pPr>
        <w:ind w:left="3228" w:hanging="360"/>
      </w:pPr>
    </w:lvl>
    <w:lvl w:ilvl="4" w:tplc="6192B8B2" w:tentative="1">
      <w:start w:val="1"/>
      <w:numFmt w:val="lowerLetter"/>
      <w:lvlText w:val="%5."/>
      <w:lvlJc w:val="left"/>
      <w:pPr>
        <w:ind w:left="3948" w:hanging="360"/>
      </w:pPr>
    </w:lvl>
    <w:lvl w:ilvl="5" w:tplc="F7004544" w:tentative="1">
      <w:start w:val="1"/>
      <w:numFmt w:val="lowerRoman"/>
      <w:lvlText w:val="%6."/>
      <w:lvlJc w:val="right"/>
      <w:pPr>
        <w:ind w:left="4668" w:hanging="180"/>
      </w:pPr>
    </w:lvl>
    <w:lvl w:ilvl="6" w:tplc="A1A84B70" w:tentative="1">
      <w:start w:val="1"/>
      <w:numFmt w:val="decimal"/>
      <w:lvlText w:val="%7."/>
      <w:lvlJc w:val="left"/>
      <w:pPr>
        <w:ind w:left="5388" w:hanging="360"/>
      </w:pPr>
    </w:lvl>
    <w:lvl w:ilvl="7" w:tplc="8DBA933E" w:tentative="1">
      <w:start w:val="1"/>
      <w:numFmt w:val="lowerLetter"/>
      <w:lvlText w:val="%8."/>
      <w:lvlJc w:val="left"/>
      <w:pPr>
        <w:ind w:left="6108" w:hanging="360"/>
      </w:pPr>
    </w:lvl>
    <w:lvl w:ilvl="8" w:tplc="55CE1856" w:tentative="1">
      <w:start w:val="1"/>
      <w:numFmt w:val="lowerRoman"/>
      <w:lvlText w:val="%9."/>
      <w:lvlJc w:val="right"/>
      <w:pPr>
        <w:ind w:left="6828" w:hanging="180"/>
      </w:pPr>
    </w:lvl>
  </w:abstractNum>
  <w:abstractNum w:abstractNumId="29">
    <w:nsid w:val="66EE10BE"/>
    <w:multiLevelType w:val="hybridMultilevel"/>
    <w:tmpl w:val="C4D222F2"/>
    <w:lvl w:ilvl="0" w:tplc="D7FEBC7A">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0">
    <w:nsid w:val="6BE6132C"/>
    <w:multiLevelType w:val="hybridMultilevel"/>
    <w:tmpl w:val="62BAE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8E7FA6"/>
    <w:multiLevelType w:val="hybridMultilevel"/>
    <w:tmpl w:val="9CE2F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3D3143"/>
    <w:multiLevelType w:val="hybridMultilevel"/>
    <w:tmpl w:val="40A0B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1550C1"/>
    <w:multiLevelType w:val="hybridMultilevel"/>
    <w:tmpl w:val="58A87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EF4D9C"/>
    <w:multiLevelType w:val="hybridMultilevel"/>
    <w:tmpl w:val="58F04220"/>
    <w:lvl w:ilvl="0" w:tplc="0415000F">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24"/>
  </w:num>
  <w:num w:numId="5">
    <w:abstractNumId w:val="27"/>
  </w:num>
  <w:num w:numId="6">
    <w:abstractNumId w:val="4"/>
  </w:num>
  <w:num w:numId="7">
    <w:abstractNumId w:val="8"/>
  </w:num>
  <w:num w:numId="8">
    <w:abstractNumId w:val="30"/>
  </w:num>
  <w:num w:numId="9">
    <w:abstractNumId w:val="12"/>
  </w:num>
  <w:num w:numId="10">
    <w:abstractNumId w:val="33"/>
  </w:num>
  <w:num w:numId="11">
    <w:abstractNumId w:val="28"/>
  </w:num>
  <w:num w:numId="12">
    <w:abstractNumId w:val="23"/>
  </w:num>
  <w:num w:numId="13">
    <w:abstractNumId w:val="19"/>
  </w:num>
  <w:num w:numId="14">
    <w:abstractNumId w:val="14"/>
  </w:num>
  <w:num w:numId="15">
    <w:abstractNumId w:val="2"/>
  </w:num>
  <w:num w:numId="16">
    <w:abstractNumId w:val="7"/>
  </w:num>
  <w:num w:numId="17">
    <w:abstractNumId w:val="20"/>
  </w:num>
  <w:num w:numId="18">
    <w:abstractNumId w:val="25"/>
  </w:num>
  <w:num w:numId="19">
    <w:abstractNumId w:val="16"/>
  </w:num>
  <w:num w:numId="20">
    <w:abstractNumId w:val="22"/>
  </w:num>
  <w:num w:numId="21">
    <w:abstractNumId w:val="17"/>
  </w:num>
  <w:num w:numId="22">
    <w:abstractNumId w:val="9"/>
  </w:num>
  <w:num w:numId="23">
    <w:abstractNumId w:val="10"/>
  </w:num>
  <w:num w:numId="24">
    <w:abstractNumId w:val="18"/>
  </w:num>
  <w:num w:numId="25">
    <w:abstractNumId w:val="26"/>
  </w:num>
  <w:num w:numId="26">
    <w:abstractNumId w:val="5"/>
  </w:num>
  <w:num w:numId="27">
    <w:abstractNumId w:val="11"/>
  </w:num>
  <w:num w:numId="28">
    <w:abstractNumId w:val="29"/>
  </w:num>
  <w:num w:numId="29">
    <w:abstractNumId w:val="34"/>
  </w:num>
  <w:num w:numId="30">
    <w:abstractNumId w:val="15"/>
  </w:num>
  <w:num w:numId="31">
    <w:abstractNumId w:val="0"/>
  </w:num>
  <w:num w:numId="32">
    <w:abstractNumId w:val="3"/>
  </w:num>
  <w:num w:numId="33">
    <w:abstractNumId w:val="21"/>
  </w:num>
  <w:num w:numId="34">
    <w:abstractNumId w:val="32"/>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B364B6"/>
    <w:rsid w:val="00117DB2"/>
    <w:rsid w:val="00122D7E"/>
    <w:rsid w:val="001D5F1B"/>
    <w:rsid w:val="002039D5"/>
    <w:rsid w:val="00295EBA"/>
    <w:rsid w:val="003113B5"/>
    <w:rsid w:val="00325694"/>
    <w:rsid w:val="005F4A66"/>
    <w:rsid w:val="0060380C"/>
    <w:rsid w:val="009F69A9"/>
    <w:rsid w:val="00AD5227"/>
    <w:rsid w:val="00B00529"/>
    <w:rsid w:val="00B364B6"/>
    <w:rsid w:val="00CA2CDB"/>
    <w:rsid w:val="00D0057C"/>
    <w:rsid w:val="00D333F1"/>
    <w:rsid w:val="00DA2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64B6"/>
    <w:pPr>
      <w:numPr>
        <w:ilvl w:val="8"/>
        <w:numId w:val="1"/>
      </w:num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364B6"/>
    <w:pPr>
      <w:keepNext/>
      <w:numPr>
        <w:ilvl w:val="0"/>
        <w:numId w:val="2"/>
      </w:numPr>
      <w:outlineLvl w:val="0"/>
    </w:pPr>
    <w:rPr>
      <w:b/>
    </w:rPr>
  </w:style>
  <w:style w:type="paragraph" w:styleId="Nagwek2">
    <w:name w:val="heading 2"/>
    <w:basedOn w:val="Normalny"/>
    <w:next w:val="Normalny"/>
    <w:link w:val="Nagwek2Znak"/>
    <w:qFormat/>
    <w:rsid w:val="00325694"/>
    <w:pPr>
      <w:keepNext/>
      <w:tabs>
        <w:tab w:val="clear" w:pos="820"/>
        <w:tab w:val="num" w:pos="0"/>
      </w:tabs>
      <w:spacing w:before="240" w:after="60"/>
      <w:ind w:left="0" w:firstLine="0"/>
      <w:outlineLvl w:val="1"/>
    </w:pPr>
    <w:rPr>
      <w:rFonts w:ascii="Arial" w:hAnsi="Arial" w:cs="Arial"/>
      <w:b/>
      <w:bCs/>
      <w:i/>
      <w:iCs/>
      <w:sz w:val="28"/>
      <w:szCs w:val="28"/>
    </w:rPr>
  </w:style>
  <w:style w:type="paragraph" w:styleId="Nagwek3">
    <w:name w:val="heading 3"/>
    <w:basedOn w:val="Normalny"/>
    <w:next w:val="Normalny"/>
    <w:link w:val="Nagwek3Znak"/>
    <w:qFormat/>
    <w:rsid w:val="00325694"/>
    <w:pPr>
      <w:keepNext/>
      <w:tabs>
        <w:tab w:val="clear" w:pos="820"/>
        <w:tab w:val="num" w:pos="0"/>
      </w:tabs>
      <w:spacing w:before="240" w:after="60"/>
      <w:ind w:left="0" w:firstLine="0"/>
      <w:outlineLvl w:val="2"/>
    </w:pPr>
    <w:rPr>
      <w:rFonts w:ascii="Arial" w:hAnsi="Arial" w:cs="Arial"/>
      <w:b/>
      <w:bCs/>
      <w:sz w:val="26"/>
      <w:szCs w:val="26"/>
    </w:rPr>
  </w:style>
  <w:style w:type="paragraph" w:styleId="Nagwek4">
    <w:name w:val="heading 4"/>
    <w:basedOn w:val="Normalny"/>
    <w:next w:val="Normalny"/>
    <w:link w:val="Nagwek4Znak"/>
    <w:qFormat/>
    <w:rsid w:val="00325694"/>
    <w:pPr>
      <w:keepNext/>
      <w:tabs>
        <w:tab w:val="clear" w:pos="820"/>
        <w:tab w:val="num" w:pos="0"/>
      </w:tabs>
      <w:spacing w:before="240" w:after="60"/>
      <w:ind w:left="0" w:firstLine="0"/>
      <w:outlineLvl w:val="3"/>
    </w:pPr>
    <w:rPr>
      <w:b/>
      <w:bCs/>
      <w:sz w:val="28"/>
      <w:szCs w:val="28"/>
    </w:rPr>
  </w:style>
  <w:style w:type="paragraph" w:styleId="Nagwek5">
    <w:name w:val="heading 5"/>
    <w:basedOn w:val="Normalny"/>
    <w:next w:val="Normalny"/>
    <w:link w:val="Nagwek5Znak"/>
    <w:qFormat/>
    <w:rsid w:val="00325694"/>
    <w:pPr>
      <w:tabs>
        <w:tab w:val="clear" w:pos="820"/>
        <w:tab w:val="num" w:pos="0"/>
      </w:tabs>
      <w:spacing w:before="240" w:after="60"/>
      <w:ind w:left="0" w:firstLine="0"/>
      <w:outlineLvl w:val="4"/>
    </w:pPr>
    <w:rPr>
      <w:b/>
      <w:bCs/>
      <w:i/>
      <w:iCs/>
      <w:sz w:val="26"/>
      <w:szCs w:val="26"/>
    </w:rPr>
  </w:style>
  <w:style w:type="paragraph" w:styleId="Nagwek8">
    <w:name w:val="heading 8"/>
    <w:basedOn w:val="Normalny"/>
    <w:next w:val="Normalny"/>
    <w:link w:val="Nagwek8Znak"/>
    <w:qFormat/>
    <w:rsid w:val="00325694"/>
    <w:pPr>
      <w:tabs>
        <w:tab w:val="clear" w:pos="820"/>
        <w:tab w:val="num" w:pos="0"/>
      </w:tabs>
      <w:spacing w:before="240" w:after="60"/>
      <w:ind w:left="0" w:firstLine="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64B6"/>
    <w:rPr>
      <w:rFonts w:ascii="Times New Roman" w:eastAsia="Times New Roman" w:hAnsi="Times New Roman" w:cs="Times New Roman"/>
      <w:b/>
      <w:sz w:val="24"/>
      <w:szCs w:val="24"/>
      <w:lang w:eastAsia="ar-SA"/>
    </w:rPr>
  </w:style>
  <w:style w:type="paragraph" w:styleId="Akapitzlist">
    <w:name w:val="List Paragraph"/>
    <w:basedOn w:val="Normalny"/>
    <w:link w:val="AkapitzlistZnak"/>
    <w:uiPriority w:val="34"/>
    <w:qFormat/>
    <w:rsid w:val="00B364B6"/>
    <w:pPr>
      <w:ind w:left="708"/>
    </w:pPr>
  </w:style>
  <w:style w:type="paragraph" w:styleId="Nagwek">
    <w:name w:val="header"/>
    <w:basedOn w:val="Normalny"/>
    <w:link w:val="NagwekZnak"/>
    <w:semiHidden/>
    <w:unhideWhenUsed/>
    <w:rsid w:val="00B364B6"/>
    <w:pPr>
      <w:tabs>
        <w:tab w:val="clear" w:pos="820"/>
        <w:tab w:val="center" w:pos="4536"/>
        <w:tab w:val="right" w:pos="9072"/>
      </w:tabs>
    </w:pPr>
  </w:style>
  <w:style w:type="character" w:customStyle="1" w:styleId="NagwekZnak">
    <w:name w:val="Nagłówek Znak"/>
    <w:basedOn w:val="Domylnaczcionkaakapitu"/>
    <w:link w:val="Nagwek"/>
    <w:uiPriority w:val="99"/>
    <w:semiHidden/>
    <w:rsid w:val="00B364B6"/>
    <w:rPr>
      <w:rFonts w:ascii="Times New Roman" w:eastAsia="Times New Roman" w:hAnsi="Times New Roman" w:cs="Times New Roman"/>
      <w:sz w:val="24"/>
      <w:szCs w:val="24"/>
      <w:lang w:eastAsia="ar-SA"/>
    </w:rPr>
  </w:style>
  <w:style w:type="paragraph" w:styleId="Stopka">
    <w:name w:val="footer"/>
    <w:basedOn w:val="Normalny"/>
    <w:link w:val="StopkaZnak"/>
    <w:semiHidden/>
    <w:unhideWhenUsed/>
    <w:rsid w:val="00B364B6"/>
    <w:pPr>
      <w:tabs>
        <w:tab w:val="clear" w:pos="820"/>
        <w:tab w:val="center" w:pos="4536"/>
        <w:tab w:val="right" w:pos="9072"/>
      </w:tabs>
    </w:pPr>
  </w:style>
  <w:style w:type="character" w:customStyle="1" w:styleId="StopkaZnak">
    <w:name w:val="Stopka Znak"/>
    <w:basedOn w:val="Domylnaczcionkaakapitu"/>
    <w:link w:val="Stopka"/>
    <w:uiPriority w:val="99"/>
    <w:semiHidden/>
    <w:rsid w:val="00B364B6"/>
    <w:rPr>
      <w:rFonts w:ascii="Times New Roman" w:eastAsia="Times New Roman" w:hAnsi="Times New Roman" w:cs="Times New Roman"/>
      <w:sz w:val="24"/>
      <w:szCs w:val="24"/>
      <w:lang w:eastAsia="ar-SA"/>
    </w:rPr>
  </w:style>
  <w:style w:type="paragraph" w:customStyle="1" w:styleId="ZnakZnak">
    <w:name w:val="Znak Znak"/>
    <w:basedOn w:val="Normalny"/>
    <w:rsid w:val="001D5F1B"/>
    <w:pPr>
      <w:numPr>
        <w:ilvl w:val="0"/>
        <w:numId w:val="0"/>
      </w:numPr>
      <w:suppressAutoHyphens w:val="0"/>
      <w:spacing w:line="360" w:lineRule="auto"/>
      <w:jc w:val="both"/>
    </w:pPr>
    <w:rPr>
      <w:rFonts w:ascii="Verdana" w:hAnsi="Verdana"/>
      <w:sz w:val="20"/>
      <w:szCs w:val="20"/>
      <w:lang w:eastAsia="pl-PL"/>
    </w:rPr>
  </w:style>
  <w:style w:type="character" w:customStyle="1" w:styleId="AkapitzlistZnak">
    <w:name w:val="Akapit z listą Znak"/>
    <w:link w:val="Akapitzlist"/>
    <w:uiPriority w:val="99"/>
    <w:locked/>
    <w:rsid w:val="00D0057C"/>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rsid w:val="00325694"/>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2569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25694"/>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25694"/>
    <w:rPr>
      <w:rFonts w:ascii="Times New Roman" w:eastAsia="Times New Roman" w:hAnsi="Times New Roman" w:cs="Times New Roman"/>
      <w:b/>
      <w:bCs/>
      <w:i/>
      <w:iCs/>
      <w:sz w:val="26"/>
      <w:szCs w:val="26"/>
      <w:lang w:eastAsia="ar-SA"/>
    </w:rPr>
  </w:style>
  <w:style w:type="character" w:customStyle="1" w:styleId="Nagwek8Znak">
    <w:name w:val="Nagłówek 8 Znak"/>
    <w:basedOn w:val="Domylnaczcionkaakapitu"/>
    <w:link w:val="Nagwek8"/>
    <w:rsid w:val="00325694"/>
    <w:rPr>
      <w:rFonts w:ascii="Times New Roman" w:eastAsia="Times New Roman" w:hAnsi="Times New Roman" w:cs="Times New Roman"/>
      <w:i/>
      <w:iCs/>
      <w:sz w:val="24"/>
      <w:szCs w:val="24"/>
      <w:lang w:eastAsia="ar-SA"/>
    </w:rPr>
  </w:style>
  <w:style w:type="character" w:customStyle="1" w:styleId="WW-Absatz-Standardschriftart">
    <w:name w:val="WW-Absatz-Standardschriftart"/>
    <w:rsid w:val="00325694"/>
  </w:style>
  <w:style w:type="character" w:customStyle="1" w:styleId="WW-Domylnaczcionkaakapitu">
    <w:name w:val="WW-Domyślna czcionka akapitu"/>
    <w:rsid w:val="00325694"/>
  </w:style>
  <w:style w:type="character" w:styleId="Pogrubienie">
    <w:name w:val="Strong"/>
    <w:uiPriority w:val="22"/>
    <w:qFormat/>
    <w:rsid w:val="00325694"/>
    <w:rPr>
      <w:b/>
      <w:bCs/>
    </w:rPr>
  </w:style>
  <w:style w:type="paragraph" w:styleId="Tekstpodstawowy">
    <w:name w:val="Body Text"/>
    <w:basedOn w:val="Normalny"/>
    <w:link w:val="TekstpodstawowyZnak"/>
    <w:semiHidden/>
    <w:rsid w:val="00325694"/>
    <w:pPr>
      <w:tabs>
        <w:tab w:val="clear" w:pos="820"/>
        <w:tab w:val="num" w:pos="0"/>
      </w:tabs>
      <w:spacing w:after="120"/>
      <w:ind w:left="0" w:firstLine="0"/>
    </w:pPr>
  </w:style>
  <w:style w:type="character" w:customStyle="1" w:styleId="TekstpodstawowyZnak">
    <w:name w:val="Tekst podstawowy Znak"/>
    <w:basedOn w:val="Domylnaczcionkaakapitu"/>
    <w:link w:val="Tekstpodstawowy"/>
    <w:semiHidden/>
    <w:rsid w:val="00325694"/>
    <w:rPr>
      <w:rFonts w:ascii="Times New Roman" w:eastAsia="Times New Roman" w:hAnsi="Times New Roman" w:cs="Times New Roman"/>
      <w:sz w:val="24"/>
      <w:szCs w:val="24"/>
      <w:lang w:eastAsia="ar-SA"/>
    </w:rPr>
  </w:style>
  <w:style w:type="paragraph" w:styleId="Lista">
    <w:name w:val="List"/>
    <w:basedOn w:val="Tekstpodstawowy"/>
    <w:semiHidden/>
    <w:rsid w:val="00325694"/>
    <w:rPr>
      <w:rFonts w:cs="Tahoma"/>
    </w:rPr>
  </w:style>
  <w:style w:type="paragraph" w:customStyle="1" w:styleId="Podpis1">
    <w:name w:val="Podpis1"/>
    <w:basedOn w:val="Normalny"/>
    <w:rsid w:val="00325694"/>
    <w:pPr>
      <w:suppressLineNumbers/>
      <w:tabs>
        <w:tab w:val="clear" w:pos="820"/>
        <w:tab w:val="num" w:pos="0"/>
      </w:tabs>
      <w:spacing w:before="120" w:after="120"/>
      <w:ind w:left="0" w:firstLine="0"/>
    </w:pPr>
    <w:rPr>
      <w:rFonts w:cs="Tahoma"/>
      <w:i/>
      <w:iCs/>
      <w:sz w:val="20"/>
      <w:szCs w:val="20"/>
    </w:rPr>
  </w:style>
  <w:style w:type="paragraph" w:customStyle="1" w:styleId="Indeks">
    <w:name w:val="Indeks"/>
    <w:basedOn w:val="Normalny"/>
    <w:rsid w:val="00325694"/>
    <w:pPr>
      <w:suppressLineNumbers/>
      <w:tabs>
        <w:tab w:val="clear" w:pos="820"/>
        <w:tab w:val="num" w:pos="0"/>
      </w:tabs>
      <w:ind w:left="0" w:firstLine="0"/>
    </w:pPr>
    <w:rPr>
      <w:rFonts w:cs="Tahoma"/>
    </w:rPr>
  </w:style>
  <w:style w:type="paragraph" w:customStyle="1" w:styleId="WW-Podpis">
    <w:name w:val="WW-Podpis"/>
    <w:basedOn w:val="Normalny"/>
    <w:rsid w:val="00325694"/>
    <w:pPr>
      <w:suppressLineNumbers/>
      <w:tabs>
        <w:tab w:val="clear" w:pos="820"/>
        <w:tab w:val="num" w:pos="0"/>
      </w:tabs>
      <w:spacing w:before="120" w:after="120"/>
      <w:ind w:left="0" w:firstLine="0"/>
    </w:pPr>
    <w:rPr>
      <w:rFonts w:cs="Tahoma"/>
      <w:i/>
      <w:iCs/>
      <w:sz w:val="20"/>
      <w:szCs w:val="20"/>
    </w:rPr>
  </w:style>
  <w:style w:type="paragraph" w:customStyle="1" w:styleId="WW-Indeks">
    <w:name w:val="WW-Indeks"/>
    <w:basedOn w:val="Normalny"/>
    <w:rsid w:val="00325694"/>
    <w:pPr>
      <w:suppressLineNumbers/>
      <w:tabs>
        <w:tab w:val="clear" w:pos="820"/>
        <w:tab w:val="num" w:pos="0"/>
      </w:tabs>
      <w:ind w:left="0" w:firstLine="0"/>
    </w:pPr>
    <w:rPr>
      <w:rFonts w:cs="Tahoma"/>
    </w:rPr>
  </w:style>
  <w:style w:type="paragraph" w:customStyle="1" w:styleId="WW-NormalnyWeb">
    <w:name w:val="WW-Normalny (Web)"/>
    <w:basedOn w:val="Normalny"/>
    <w:rsid w:val="00325694"/>
    <w:pPr>
      <w:tabs>
        <w:tab w:val="clear" w:pos="820"/>
        <w:tab w:val="num" w:pos="0"/>
      </w:tabs>
      <w:spacing w:before="280" w:after="280"/>
      <w:ind w:left="0" w:firstLine="0"/>
    </w:pPr>
  </w:style>
  <w:style w:type="paragraph" w:customStyle="1" w:styleId="WW-Tekstpodstawowy3">
    <w:name w:val="WW-Tekst podstawowy 3"/>
    <w:basedOn w:val="Normalny"/>
    <w:rsid w:val="00325694"/>
    <w:pPr>
      <w:tabs>
        <w:tab w:val="clear" w:pos="820"/>
        <w:tab w:val="num" w:pos="0"/>
      </w:tabs>
      <w:ind w:left="0" w:firstLine="0"/>
      <w:jc w:val="both"/>
    </w:pPr>
    <w:rPr>
      <w:rFonts w:ascii="Arial" w:hAnsi="Arial"/>
      <w:b/>
      <w:szCs w:val="20"/>
    </w:rPr>
  </w:style>
  <w:style w:type="paragraph" w:styleId="Tytu">
    <w:name w:val="Title"/>
    <w:basedOn w:val="Normalny"/>
    <w:next w:val="Podtytu"/>
    <w:link w:val="TytuZnak"/>
    <w:qFormat/>
    <w:rsid w:val="00325694"/>
    <w:pPr>
      <w:tabs>
        <w:tab w:val="clear" w:pos="820"/>
        <w:tab w:val="num" w:pos="0"/>
      </w:tabs>
      <w:ind w:left="0" w:firstLine="0"/>
      <w:jc w:val="center"/>
    </w:pPr>
    <w:rPr>
      <w:rFonts w:ascii="Unicorn" w:hAnsi="Unicorn"/>
      <w:szCs w:val="20"/>
    </w:rPr>
  </w:style>
  <w:style w:type="character" w:customStyle="1" w:styleId="TytuZnak">
    <w:name w:val="Tytuł Znak"/>
    <w:basedOn w:val="Domylnaczcionkaakapitu"/>
    <w:link w:val="Tytu"/>
    <w:rsid w:val="00325694"/>
    <w:rPr>
      <w:rFonts w:ascii="Unicorn" w:eastAsia="Times New Roman" w:hAnsi="Unicorn" w:cs="Times New Roman"/>
      <w:sz w:val="24"/>
      <w:szCs w:val="20"/>
      <w:lang w:eastAsia="ar-SA"/>
    </w:rPr>
  </w:style>
  <w:style w:type="paragraph" w:styleId="Podtytu">
    <w:name w:val="Subtitle"/>
    <w:basedOn w:val="Normalny"/>
    <w:link w:val="PodtytuZnak"/>
    <w:qFormat/>
    <w:rsid w:val="00325694"/>
    <w:pPr>
      <w:tabs>
        <w:tab w:val="clear" w:pos="820"/>
        <w:tab w:val="num" w:pos="0"/>
      </w:tabs>
      <w:spacing w:after="60"/>
      <w:ind w:left="0" w:firstLine="0"/>
      <w:jc w:val="center"/>
      <w:outlineLvl w:val="1"/>
    </w:pPr>
    <w:rPr>
      <w:rFonts w:ascii="Arial" w:hAnsi="Arial" w:cs="Arial"/>
    </w:rPr>
  </w:style>
  <w:style w:type="character" w:customStyle="1" w:styleId="PodtytuZnak">
    <w:name w:val="Podtytuł Znak"/>
    <w:basedOn w:val="Domylnaczcionkaakapitu"/>
    <w:link w:val="Podtytu"/>
    <w:rsid w:val="00325694"/>
    <w:rPr>
      <w:rFonts w:ascii="Arial" w:eastAsia="Times New Roman" w:hAnsi="Arial" w:cs="Arial"/>
      <w:sz w:val="24"/>
      <w:szCs w:val="24"/>
      <w:lang w:eastAsia="ar-SA"/>
    </w:rPr>
  </w:style>
  <w:style w:type="paragraph" w:styleId="Tekstpodstawowywcity">
    <w:name w:val="Body Text Indent"/>
    <w:basedOn w:val="Normalny"/>
    <w:link w:val="TekstpodstawowywcityZnak"/>
    <w:semiHidden/>
    <w:rsid w:val="00325694"/>
    <w:pPr>
      <w:tabs>
        <w:tab w:val="clear" w:pos="820"/>
        <w:tab w:val="num" w:pos="0"/>
      </w:tabs>
      <w:spacing w:after="120"/>
      <w:ind w:left="283" w:firstLine="0"/>
    </w:pPr>
  </w:style>
  <w:style w:type="character" w:customStyle="1" w:styleId="TekstpodstawowywcityZnak">
    <w:name w:val="Tekst podstawowy wcięty Znak"/>
    <w:basedOn w:val="Domylnaczcionkaakapitu"/>
    <w:link w:val="Tekstpodstawowywcity"/>
    <w:semiHidden/>
    <w:rsid w:val="00325694"/>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ny"/>
    <w:rsid w:val="00325694"/>
    <w:pPr>
      <w:tabs>
        <w:tab w:val="clear" w:pos="820"/>
        <w:tab w:val="left" w:pos="0"/>
      </w:tabs>
      <w:ind w:left="283" w:hanging="283"/>
      <w:jc w:val="both"/>
    </w:pPr>
  </w:style>
  <w:style w:type="character" w:styleId="Numerstrony">
    <w:name w:val="page number"/>
    <w:basedOn w:val="Domylnaczcionkaakapitu"/>
    <w:semiHidden/>
    <w:rsid w:val="00325694"/>
  </w:style>
  <w:style w:type="character" w:styleId="Hipercze">
    <w:name w:val="Hyperlink"/>
    <w:uiPriority w:val="99"/>
    <w:unhideWhenUsed/>
    <w:rsid w:val="00325694"/>
    <w:rPr>
      <w:color w:val="0000FF"/>
      <w:u w:val="single"/>
    </w:rPr>
  </w:style>
  <w:style w:type="character" w:styleId="UyteHipercze">
    <w:name w:val="FollowedHyperlink"/>
    <w:uiPriority w:val="99"/>
    <w:semiHidden/>
    <w:unhideWhenUsed/>
    <w:rsid w:val="00325694"/>
    <w:rPr>
      <w:color w:val="800080"/>
      <w:u w:val="single"/>
    </w:rPr>
  </w:style>
  <w:style w:type="paragraph" w:styleId="Tekstdymka">
    <w:name w:val="Balloon Text"/>
    <w:basedOn w:val="Normalny"/>
    <w:link w:val="TekstdymkaZnak"/>
    <w:uiPriority w:val="99"/>
    <w:semiHidden/>
    <w:unhideWhenUsed/>
    <w:rsid w:val="00325694"/>
    <w:pPr>
      <w:tabs>
        <w:tab w:val="clear" w:pos="820"/>
        <w:tab w:val="num" w:pos="0"/>
      </w:tabs>
      <w:ind w:left="0" w:firstLin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5694"/>
    <w:rPr>
      <w:rFonts w:ascii="Segoe UI" w:eastAsia="Times New Roman" w:hAnsi="Segoe UI" w:cs="Segoe UI"/>
      <w:sz w:val="18"/>
      <w:szCs w:val="18"/>
      <w:lang w:eastAsia="ar-SA"/>
    </w:rPr>
  </w:style>
  <w:style w:type="paragraph" w:customStyle="1" w:styleId="Zawartotabeli">
    <w:name w:val="Zawartość tabeli"/>
    <w:basedOn w:val="Normalny"/>
    <w:rsid w:val="00325694"/>
    <w:pPr>
      <w:numPr>
        <w:ilvl w:val="0"/>
        <w:numId w:val="0"/>
      </w:numPr>
      <w:suppressAutoHyphens w:val="0"/>
      <w:jc w:val="both"/>
    </w:pPr>
    <w:rPr>
      <w:rFonts w:eastAsia="Calibri"/>
      <w:sz w:val="28"/>
      <w:szCs w:val="28"/>
      <w:lang w:eastAsia="pl-PL"/>
    </w:rPr>
  </w:style>
  <w:style w:type="paragraph" w:customStyle="1" w:styleId="Nagwektabeli">
    <w:name w:val="Nagłówek tabeli"/>
    <w:basedOn w:val="Normalny"/>
    <w:rsid w:val="00325694"/>
    <w:pPr>
      <w:numPr>
        <w:ilvl w:val="0"/>
        <w:numId w:val="0"/>
      </w:numPr>
      <w:suppressAutoHyphens w:val="0"/>
      <w:spacing w:after="120"/>
      <w:jc w:val="center"/>
    </w:pPr>
    <w:rPr>
      <w:rFonts w:eastAsia="Calibri"/>
      <w:b/>
      <w:bCs/>
      <w:i/>
      <w:iCs/>
      <w:lang w:eastAsia="pl-PL"/>
    </w:rPr>
  </w:style>
  <w:style w:type="table" w:styleId="Tabela-Siatka">
    <w:name w:val="Table Grid"/>
    <w:basedOn w:val="Standardowy"/>
    <w:uiPriority w:val="59"/>
    <w:rsid w:val="0032569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link w:val="Teksttreci0"/>
    <w:rsid w:val="00325694"/>
    <w:rPr>
      <w:sz w:val="23"/>
      <w:szCs w:val="23"/>
      <w:shd w:val="clear" w:color="auto" w:fill="FFFFFF"/>
    </w:rPr>
  </w:style>
  <w:style w:type="paragraph" w:customStyle="1" w:styleId="Teksttreci0">
    <w:name w:val="Tekst treści"/>
    <w:basedOn w:val="Normalny"/>
    <w:link w:val="Teksttreci"/>
    <w:rsid w:val="00325694"/>
    <w:pPr>
      <w:widowControl w:val="0"/>
      <w:numPr>
        <w:ilvl w:val="0"/>
        <w:numId w:val="0"/>
      </w:numPr>
      <w:shd w:val="clear" w:color="auto" w:fill="FFFFFF"/>
      <w:suppressAutoHyphens w:val="0"/>
      <w:spacing w:before="600" w:line="394" w:lineRule="exact"/>
      <w:ind w:hanging="720"/>
      <w:jc w:val="center"/>
    </w:pPr>
    <w:rPr>
      <w:rFonts w:asciiTheme="minorHAnsi" w:eastAsiaTheme="minorHAnsi" w:hAnsiTheme="minorHAnsi" w:cstheme="minorBidi"/>
      <w:sz w:val="23"/>
      <w:szCs w:val="23"/>
      <w:shd w:val="clear" w:color="auto" w:fill="FFFFFF"/>
      <w:lang w:eastAsia="en-US"/>
    </w:rPr>
  </w:style>
  <w:style w:type="paragraph" w:customStyle="1" w:styleId="nagwektabeli0">
    <w:name w:val="nagwektabeli"/>
    <w:basedOn w:val="Normalny"/>
    <w:rsid w:val="00325694"/>
    <w:pPr>
      <w:numPr>
        <w:ilvl w:val="0"/>
        <w:numId w:val="0"/>
      </w:numPr>
      <w:suppressAutoHyphens w:val="0"/>
      <w:spacing w:before="100" w:beforeAutospacing="1" w:after="100" w:afterAutospacing="1"/>
    </w:pPr>
    <w:rPr>
      <w:rFonts w:eastAsia="Calibri"/>
      <w:lang w:eastAsia="pl-PL"/>
    </w:rPr>
  </w:style>
  <w:style w:type="paragraph" w:customStyle="1" w:styleId="zawartotabeli0">
    <w:name w:val="zawartotabeli"/>
    <w:basedOn w:val="Normalny"/>
    <w:rsid w:val="00325694"/>
    <w:pPr>
      <w:numPr>
        <w:ilvl w:val="0"/>
        <w:numId w:val="0"/>
      </w:numPr>
      <w:suppressAutoHyphens w:val="0"/>
      <w:spacing w:before="100" w:beforeAutospacing="1" w:after="100" w:afterAutospacing="1"/>
    </w:pPr>
    <w:rPr>
      <w:rFonts w:eastAsia="Calibri"/>
      <w:lang w:eastAsia="pl-PL"/>
    </w:rPr>
  </w:style>
  <w:style w:type="character" w:styleId="Uwydatnienie">
    <w:name w:val="Emphasis"/>
    <w:uiPriority w:val="20"/>
    <w:qFormat/>
    <w:rsid w:val="0032569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2448</Words>
  <Characters>14694</Characters>
  <Application>Microsoft Office Word</Application>
  <DocSecurity>0</DocSecurity>
  <Lines>122</Lines>
  <Paragraphs>34</Paragraphs>
  <ScaleCrop>false</ScaleCrop>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4</cp:revision>
  <dcterms:created xsi:type="dcterms:W3CDTF">2020-10-05T13:26:00Z</dcterms:created>
  <dcterms:modified xsi:type="dcterms:W3CDTF">2020-10-06T12:57:00Z</dcterms:modified>
</cp:coreProperties>
</file>