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FF57F6" w:rsidRDefault="00EC4492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57F6">
        <w:rPr>
          <w:rFonts w:ascii="Times New Roman" w:hAnsi="Times New Roman"/>
          <w:sz w:val="24"/>
          <w:szCs w:val="24"/>
          <w:lang w:eastAsia="pl-PL"/>
        </w:rPr>
        <w:t>ZP.271.1.22</w:t>
      </w:r>
      <w:r w:rsidR="00844B86" w:rsidRPr="00FF57F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FF57F6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 w:rsidRPr="00FF57F6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E77E9B">
        <w:rPr>
          <w:rFonts w:ascii="Times New Roman" w:hAnsi="Times New Roman"/>
          <w:sz w:val="24"/>
          <w:szCs w:val="24"/>
          <w:lang w:eastAsia="pl-PL"/>
        </w:rPr>
        <w:t xml:space="preserve"> Końskie, dn. 26</w:t>
      </w:r>
      <w:r w:rsidR="00FC772E" w:rsidRPr="00FF57F6">
        <w:rPr>
          <w:rFonts w:ascii="Times New Roman" w:hAnsi="Times New Roman"/>
          <w:sz w:val="24"/>
          <w:szCs w:val="24"/>
          <w:lang w:eastAsia="pl-PL"/>
        </w:rPr>
        <w:t>.10</w:t>
      </w:r>
      <w:r w:rsidR="008F12AD" w:rsidRPr="00FF57F6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FF57F6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F57F6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FF57F6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F57F6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F12AD" w:rsidRPr="00FF57F6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FF57F6" w:rsidRDefault="008F12AD" w:rsidP="00EC4492">
      <w:pPr>
        <w:pStyle w:val="Tytu2"/>
        <w:rPr>
          <w:rFonts w:ascii="Times New Roman" w:hAnsi="Times New Roman"/>
          <w:sz w:val="24"/>
        </w:rPr>
      </w:pPr>
      <w:r w:rsidRPr="00FF57F6">
        <w:rPr>
          <w:rFonts w:ascii="Times New Roman" w:hAnsi="Times New Roman"/>
          <w:sz w:val="24"/>
        </w:rPr>
        <w:t xml:space="preserve">Dotyczy postępowania o udzielenie zamówienia publicznego na: </w:t>
      </w:r>
      <w:r w:rsidR="00EC4492" w:rsidRPr="00FF57F6">
        <w:rPr>
          <w:rFonts w:ascii="Times New Roman" w:hAnsi="Times New Roman"/>
          <w:sz w:val="24"/>
        </w:rPr>
        <w:t xml:space="preserve">Rewitalizacja rynku </w:t>
      </w:r>
      <w:r w:rsidR="00EC4492" w:rsidRPr="00FF57F6">
        <w:rPr>
          <w:rFonts w:ascii="Times New Roman" w:hAnsi="Times New Roman"/>
          <w:sz w:val="24"/>
        </w:rPr>
        <w:br/>
        <w:t>w Końskich</w:t>
      </w:r>
    </w:p>
    <w:p w:rsidR="008F12AD" w:rsidRPr="00FF57F6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F57F6" w:rsidRDefault="008F12AD" w:rsidP="00E46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</w:t>
      </w:r>
      <w:r w:rsidR="00B33E21" w:rsidRPr="00FF57F6">
        <w:rPr>
          <w:rFonts w:ascii="Times New Roman" w:hAnsi="Times New Roman"/>
          <w:sz w:val="24"/>
          <w:szCs w:val="24"/>
        </w:rPr>
        <w:t>i  pytaniami</w:t>
      </w:r>
      <w:r w:rsidRPr="00FF57F6">
        <w:rPr>
          <w:rFonts w:ascii="Times New Roman" w:hAnsi="Times New Roman"/>
          <w:sz w:val="24"/>
          <w:szCs w:val="24"/>
        </w:rPr>
        <w:t>:</w:t>
      </w:r>
    </w:p>
    <w:p w:rsidR="008F12AD" w:rsidRPr="00FF57F6" w:rsidRDefault="008F12AD" w:rsidP="00E4699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2D25" w:rsidRPr="00273F88" w:rsidRDefault="00612D25" w:rsidP="00612D25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Prosimy o podanie zestawienia jak na rys. 1607_PW_A1_101 zaprojektowanej nawierzchni wraz z podaniem ilościami dla poszczególnych rodzajów, formatów, grubości </w:t>
      </w:r>
      <w:r w:rsidRPr="00273F88">
        <w:rPr>
          <w:rFonts w:ascii="Times New Roman" w:hAnsi="Times New Roman"/>
          <w:sz w:val="24"/>
          <w:szCs w:val="24"/>
        </w:rPr>
        <w:br/>
        <w:t xml:space="preserve">i koloru nawierzchni. Zestawienie to jest niezbędne do właściwej wyceny, z uwagi na różne formaty i kolory co jest związane z różną ceną, </w:t>
      </w:r>
      <w:proofErr w:type="spellStart"/>
      <w:r w:rsidRPr="00273F88">
        <w:rPr>
          <w:rFonts w:ascii="Times New Roman" w:hAnsi="Times New Roman"/>
          <w:sz w:val="24"/>
          <w:szCs w:val="24"/>
        </w:rPr>
        <w:t>natmoiast</w:t>
      </w:r>
      <w:proofErr w:type="spellEnd"/>
      <w:r w:rsidRPr="00273F88">
        <w:rPr>
          <w:rFonts w:ascii="Times New Roman" w:hAnsi="Times New Roman"/>
          <w:sz w:val="24"/>
          <w:szCs w:val="24"/>
        </w:rPr>
        <w:t xml:space="preserve"> w przedmiarze podano łączną powierzchnię nawierzchni szarej. </w:t>
      </w:r>
    </w:p>
    <w:p w:rsidR="00612D25" w:rsidRPr="00273F88" w:rsidRDefault="00612D25" w:rsidP="00612D2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 załączony  plik PDF z obliczeniami powierzchni dla wszystkich segmentów płyty rynku wraz z podaniem kolorów.</w:t>
      </w:r>
    </w:p>
    <w:p w:rsidR="00612D25" w:rsidRPr="00273F88" w:rsidRDefault="00612D25" w:rsidP="00612D25">
      <w:pPr>
        <w:pStyle w:val="NormalnyWeb"/>
        <w:jc w:val="both"/>
      </w:pPr>
      <w:r w:rsidRPr="00273F88">
        <w:t xml:space="preserve">2. Prosimy o zmieszczenie projektu elektrycznego wraz z warunkami przyłączeniowymi. Zamieszczony projekt dotyczy wyłączenie </w:t>
      </w:r>
      <w:proofErr w:type="spellStart"/>
      <w:r w:rsidRPr="00273F88">
        <w:t>inatalacji</w:t>
      </w:r>
      <w:proofErr w:type="spellEnd"/>
      <w:r w:rsidRPr="00273F88">
        <w:t xml:space="preserve"> teletechnicznej. </w:t>
      </w:r>
    </w:p>
    <w:p w:rsidR="00612D25" w:rsidRPr="00273F88" w:rsidRDefault="00612D25" w:rsidP="00612D25">
      <w:pPr>
        <w:pStyle w:val="NormalnyWeb"/>
        <w:spacing w:before="0" w:beforeAutospacing="0" w:after="0"/>
        <w:jc w:val="both"/>
      </w:pPr>
      <w:r w:rsidRPr="00273F88">
        <w:rPr>
          <w:b/>
        </w:rPr>
        <w:t xml:space="preserve">Odpowiedź: </w:t>
      </w:r>
      <w:r w:rsidRPr="00273F88">
        <w:t xml:space="preserve">projekt zamieszczony wcześniej, warunki techniczne w </w:t>
      </w:r>
      <w:proofErr w:type="spellStart"/>
      <w:r w:rsidRPr="00273F88">
        <w:t>załczeniu</w:t>
      </w:r>
      <w:proofErr w:type="spellEnd"/>
    </w:p>
    <w:p w:rsidR="00612D25" w:rsidRPr="00273F88" w:rsidRDefault="00612D25" w:rsidP="00612D25">
      <w:pPr>
        <w:pStyle w:val="NormalnyWeb"/>
        <w:jc w:val="both"/>
      </w:pPr>
      <w:r w:rsidRPr="00273F88">
        <w:t xml:space="preserve">3. Prosimy o zamieszczenie rysunków detali lub przykładowych kart katalogowych </w:t>
      </w:r>
      <w:proofErr w:type="spellStart"/>
      <w:r w:rsidRPr="00273F88">
        <w:t>zaprojektowych</w:t>
      </w:r>
      <w:proofErr w:type="spellEnd"/>
      <w:r w:rsidRPr="00273F88">
        <w:t xml:space="preserve"> rodzajów opraw oświetleniowych B1, B2, C1, D1, E1, F1, G1 i G2 (wymagane wymiary, barwa, etc.). 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 Rysunki detali zawarte są w pliku pod nazwą  PW_A4_ 101,103, ……….. itd.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Pokazane przykłady lamp zostały zaczerpnięte z ogólnodostępnych katalogów. Oferent ma mieć pogląd o jakie oświetlenie chodzi i zastosować takie lub podobne. Stąd nie podawane są ani symbole ani numery </w:t>
      </w:r>
      <w:proofErr w:type="spellStart"/>
      <w:r w:rsidRPr="00273F88">
        <w:rPr>
          <w:rFonts w:ascii="Times New Roman" w:hAnsi="Times New Roman"/>
          <w:sz w:val="24"/>
          <w:szCs w:val="24"/>
        </w:rPr>
        <w:t>katalogowe.</w:t>
      </w:r>
      <w:r w:rsidRPr="00273F88">
        <w:rPr>
          <w:rFonts w:ascii="Times New Roman" w:hAnsi="Times New Roman"/>
          <w:b/>
          <w:sz w:val="24"/>
          <w:szCs w:val="24"/>
        </w:rPr>
        <w:t>Wszystkie</w:t>
      </w:r>
      <w:proofErr w:type="spellEnd"/>
      <w:r w:rsidRPr="00273F88">
        <w:rPr>
          <w:rFonts w:ascii="Times New Roman" w:hAnsi="Times New Roman"/>
          <w:b/>
          <w:sz w:val="24"/>
          <w:szCs w:val="24"/>
        </w:rPr>
        <w:t xml:space="preserve"> wyroby i materiały przed wbudowaniem muszą mieć akceptację </w:t>
      </w:r>
      <w:r w:rsidRPr="00273F88">
        <w:rPr>
          <w:rFonts w:ascii="Times New Roman" w:hAnsi="Times New Roman"/>
          <w:sz w:val="24"/>
          <w:szCs w:val="24"/>
        </w:rPr>
        <w:t>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Rysunki projektu elektrycznego zawarte są plikach o nazwach E101, E102 …. itd. Przy czym zaznaczam, są to nazwy plików a nie rysunków. Oferent ,otwierając plik znajdzie  rysunek </w:t>
      </w:r>
      <w:r w:rsidRPr="00273F88">
        <w:rPr>
          <w:rFonts w:ascii="Times New Roman" w:hAnsi="Times New Roman"/>
          <w:sz w:val="24"/>
          <w:szCs w:val="24"/>
        </w:rPr>
        <w:br/>
        <w:t>o żądanej nazwie.  Nazwa pliku sugeruje numer rysunku.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sz w:val="24"/>
          <w:szCs w:val="24"/>
        </w:rPr>
        <w:t>Sprostowanie do spisu rysunków</w:t>
      </w:r>
      <w:r w:rsidRPr="00273F88">
        <w:rPr>
          <w:rFonts w:ascii="Times New Roman" w:hAnsi="Times New Roman"/>
          <w:sz w:val="24"/>
          <w:szCs w:val="24"/>
        </w:rPr>
        <w:t xml:space="preserve"> – </w:t>
      </w:r>
      <w:r w:rsidRPr="00273F88">
        <w:rPr>
          <w:rFonts w:ascii="Times New Roman" w:hAnsi="Times New Roman"/>
          <w:b/>
          <w:sz w:val="24"/>
          <w:szCs w:val="24"/>
        </w:rPr>
        <w:t xml:space="preserve">jest:  </w:t>
      </w:r>
      <w:r w:rsidRPr="00273F88">
        <w:rPr>
          <w:rFonts w:ascii="Times New Roman" w:hAnsi="Times New Roman"/>
          <w:sz w:val="24"/>
          <w:szCs w:val="24"/>
        </w:rPr>
        <w:t>rys nr</w:t>
      </w:r>
      <w:r w:rsidRPr="00273F88">
        <w:rPr>
          <w:rFonts w:ascii="Times New Roman" w:hAnsi="Times New Roman"/>
          <w:b/>
          <w:sz w:val="24"/>
          <w:szCs w:val="24"/>
        </w:rPr>
        <w:t xml:space="preserve"> </w:t>
      </w:r>
      <w:r w:rsidRPr="00273F88">
        <w:rPr>
          <w:rFonts w:ascii="Times New Roman" w:hAnsi="Times New Roman"/>
          <w:sz w:val="24"/>
          <w:szCs w:val="24"/>
        </w:rPr>
        <w:t xml:space="preserve">1607_PW_A4_101 – lampy posadzkowe „żabie oczka” E1,  </w:t>
      </w:r>
      <w:r w:rsidRPr="00273F88">
        <w:rPr>
          <w:rFonts w:ascii="Times New Roman" w:hAnsi="Times New Roman"/>
          <w:b/>
          <w:sz w:val="24"/>
          <w:szCs w:val="24"/>
        </w:rPr>
        <w:t>ma być</w:t>
      </w:r>
      <w:r w:rsidRPr="00273F88">
        <w:rPr>
          <w:rFonts w:ascii="Times New Roman" w:hAnsi="Times New Roman"/>
          <w:sz w:val="24"/>
          <w:szCs w:val="24"/>
        </w:rPr>
        <w:t xml:space="preserve"> źródło światła H1.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Dodatkowo: Rozmieszczenie poszczególnych źródeł światła pokazane jest na dwóch rysunkach: 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ab/>
        <w:t>1. na rysunku 1607_PW_E_101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ab/>
        <w:t>2. na rysunku 1607_PW_A4_101 na tym rysunku dodatkowo zaznaczono symbol lampy i nr rysunku obrazującego przypisaną lampę.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73F88">
        <w:rPr>
          <w:rFonts w:ascii="Times New Roman" w:hAnsi="Times New Roman"/>
          <w:sz w:val="24"/>
          <w:szCs w:val="24"/>
        </w:rPr>
        <w:tab/>
        <w:t xml:space="preserve">-. Rysunek 1607_PW_A4-000 zasada kompozycji oświetlenia i </w:t>
      </w:r>
      <w:proofErr w:type="spellStart"/>
      <w:r w:rsidRPr="00273F88">
        <w:rPr>
          <w:rFonts w:ascii="Times New Roman" w:hAnsi="Times New Roman"/>
          <w:sz w:val="24"/>
          <w:szCs w:val="24"/>
        </w:rPr>
        <w:t>iluminacji</w:t>
      </w:r>
      <w:proofErr w:type="spellEnd"/>
      <w:r w:rsidRPr="00273F88">
        <w:rPr>
          <w:rFonts w:ascii="Times New Roman" w:hAnsi="Times New Roman"/>
          <w:sz w:val="24"/>
          <w:szCs w:val="24"/>
        </w:rPr>
        <w:t>, schemat – opisuje sposób aranżacji świetlnych dla wywołana jak najlepszych wrażeń wizualnych zależnych od okoliczności, rodzaju imprezy, pory roku, pory dnia itp. – nie ma nic wspólnego z wyceną prac budowlanych – nie musi być udostępniany oferentom.</w:t>
      </w:r>
    </w:p>
    <w:p w:rsidR="00612D25" w:rsidRPr="00273F88" w:rsidRDefault="00612D25" w:rsidP="00612D25">
      <w:pPr>
        <w:pStyle w:val="NormalnyWeb"/>
        <w:jc w:val="both"/>
      </w:pPr>
      <w:r w:rsidRPr="00273F88">
        <w:t xml:space="preserve">4. Prosimy o zamieszczenie rysunków detali lub przykładowych kart katalogowych </w:t>
      </w:r>
      <w:proofErr w:type="spellStart"/>
      <w:r w:rsidRPr="00273F88">
        <w:t>zaprojektowych</w:t>
      </w:r>
      <w:proofErr w:type="spellEnd"/>
      <w:r w:rsidRPr="00273F88">
        <w:t xml:space="preserve"> tablic </w:t>
      </w:r>
      <w:proofErr w:type="spellStart"/>
      <w:r w:rsidRPr="00273F88">
        <w:t>rodzielczych</w:t>
      </w:r>
      <w:proofErr w:type="spellEnd"/>
      <w:r w:rsidRPr="00273F88">
        <w:t xml:space="preserve"> TIM1 i TIM2 oraz słupków zasilających stanowiska handlowe. Zgodnie z opisem wyposażenie tablic TIM określono na podstawie wytycznych Inwestora i narysowano na rysunku dołączonym do projektu elektryki. 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Rysunki detali zawarte są w pliku pod nazwą  PW_A4_ 101,103, ……….. itd.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Pokazane przykłady lamp zostały zaczerpnięte z ogólnodostępnych katalogów. Oferent ma mieć pogląd o jakie oświetlenie chodzi i zastosować takie lub podobne. Stąd nie podawane są ani symbole ani numery katalogowe. </w:t>
      </w:r>
      <w:r w:rsidRPr="00273F88">
        <w:rPr>
          <w:rFonts w:ascii="Times New Roman" w:hAnsi="Times New Roman"/>
          <w:b/>
          <w:sz w:val="24"/>
          <w:szCs w:val="24"/>
        </w:rPr>
        <w:t xml:space="preserve">Wszystkie wyroby i materiały przed wbudowaniem muszą mieć akceptację </w:t>
      </w:r>
      <w:r w:rsidRPr="00273F88">
        <w:rPr>
          <w:rFonts w:ascii="Times New Roman" w:hAnsi="Times New Roman"/>
          <w:sz w:val="24"/>
          <w:szCs w:val="24"/>
        </w:rPr>
        <w:t>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Rysunki projektu elektrycznego zawarte są plikach o nazwach E101, E102 …. itd. Przy czym zaznaczam, są to nazwy plików a nie rysunków. Oferent ,otwierając plik znajdzie  rysunek o żądanej nazwie.  Nazwa pliku sugeruje numer rysunku.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sz w:val="24"/>
          <w:szCs w:val="24"/>
        </w:rPr>
        <w:t>Sprostowanie do spisu rysunków</w:t>
      </w:r>
      <w:r w:rsidRPr="00273F88">
        <w:rPr>
          <w:rFonts w:ascii="Times New Roman" w:hAnsi="Times New Roman"/>
          <w:sz w:val="24"/>
          <w:szCs w:val="24"/>
        </w:rPr>
        <w:t xml:space="preserve"> – </w:t>
      </w:r>
      <w:r w:rsidRPr="00273F88">
        <w:rPr>
          <w:rFonts w:ascii="Times New Roman" w:hAnsi="Times New Roman"/>
          <w:b/>
          <w:sz w:val="24"/>
          <w:szCs w:val="24"/>
        </w:rPr>
        <w:t xml:space="preserve">jest:  </w:t>
      </w:r>
      <w:r w:rsidRPr="00273F88">
        <w:rPr>
          <w:rFonts w:ascii="Times New Roman" w:hAnsi="Times New Roman"/>
          <w:sz w:val="24"/>
          <w:szCs w:val="24"/>
        </w:rPr>
        <w:t>rys nr</w:t>
      </w:r>
      <w:r w:rsidRPr="00273F88">
        <w:rPr>
          <w:rFonts w:ascii="Times New Roman" w:hAnsi="Times New Roman"/>
          <w:b/>
          <w:sz w:val="24"/>
          <w:szCs w:val="24"/>
        </w:rPr>
        <w:t xml:space="preserve"> </w:t>
      </w:r>
      <w:r w:rsidRPr="00273F88">
        <w:rPr>
          <w:rFonts w:ascii="Times New Roman" w:hAnsi="Times New Roman"/>
          <w:sz w:val="24"/>
          <w:szCs w:val="24"/>
        </w:rPr>
        <w:t xml:space="preserve">1607_PW_A4_101 – lampy posadzkowe „żabie oczka” E1,  </w:t>
      </w:r>
      <w:r w:rsidRPr="00273F88">
        <w:rPr>
          <w:rFonts w:ascii="Times New Roman" w:hAnsi="Times New Roman"/>
          <w:b/>
          <w:sz w:val="24"/>
          <w:szCs w:val="24"/>
        </w:rPr>
        <w:t>ma być</w:t>
      </w:r>
      <w:r w:rsidRPr="00273F88">
        <w:rPr>
          <w:rFonts w:ascii="Times New Roman" w:hAnsi="Times New Roman"/>
          <w:sz w:val="24"/>
          <w:szCs w:val="24"/>
        </w:rPr>
        <w:t xml:space="preserve"> źródło światła H1.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Dodatkowo: Rozmieszczenie poszczególnych źródeł światła pokazane jest na dwóch rysunkach: 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ab/>
        <w:t>1. na rysunku 1607_PW_E_101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ab/>
        <w:t>2. na rysunku 1607_PW_A4_101 na tym rysunku dodatkowo zaznaczono symbol lampy i nr rysunku obrazującego przypisaną lampę.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 </w:t>
      </w:r>
      <w:r w:rsidRPr="00273F88">
        <w:rPr>
          <w:rFonts w:ascii="Times New Roman" w:hAnsi="Times New Roman"/>
          <w:sz w:val="24"/>
          <w:szCs w:val="24"/>
        </w:rPr>
        <w:tab/>
        <w:t xml:space="preserve">-. Rysunek 1607_PW_A4-000 zasada kompozycji oświetlenia i </w:t>
      </w:r>
      <w:proofErr w:type="spellStart"/>
      <w:r w:rsidRPr="00273F88">
        <w:rPr>
          <w:rFonts w:ascii="Times New Roman" w:hAnsi="Times New Roman"/>
          <w:sz w:val="24"/>
          <w:szCs w:val="24"/>
        </w:rPr>
        <w:t>iluminacji</w:t>
      </w:r>
      <w:proofErr w:type="spellEnd"/>
      <w:r w:rsidRPr="00273F88">
        <w:rPr>
          <w:rFonts w:ascii="Times New Roman" w:hAnsi="Times New Roman"/>
          <w:sz w:val="24"/>
          <w:szCs w:val="24"/>
        </w:rPr>
        <w:t>, schemat – opisuje sposób aranżacji świetlnych dla wywołana jak najlepszych wrażeń wizualnych zależnych od okoliczności, rodzaju imprezy, pory roku, pory dnia itp. – nie ma nic wspólnego z wyceną prac budowlanych – nie musi być udostępniany oferentom.</w:t>
      </w:r>
    </w:p>
    <w:p w:rsidR="00612D25" w:rsidRPr="00273F88" w:rsidRDefault="00612D25" w:rsidP="00612D25">
      <w:pPr>
        <w:spacing w:after="0"/>
        <w:rPr>
          <w:rFonts w:ascii="Times New Roman" w:hAnsi="Times New Roman"/>
          <w:sz w:val="24"/>
          <w:szCs w:val="24"/>
        </w:rPr>
      </w:pPr>
    </w:p>
    <w:p w:rsidR="00612D25" w:rsidRPr="00273F88" w:rsidRDefault="00612D25" w:rsidP="00612D25">
      <w:pPr>
        <w:pStyle w:val="NormalnyWeb"/>
        <w:jc w:val="both"/>
      </w:pPr>
      <w:r w:rsidRPr="00273F88">
        <w:t>5. Co Zamawiający rozumie przez podane kolory: ciemno-szary, jasno-szary, szary oraz jasno żółty? Prosimy o przykładowe nazwy kamienia.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Kolorystyka dotyczy doboru odcieni szarości, dominującym kolorem będzie kolor chodników i alejek parkowych określony jako szary i ich tonacje ciemniejsza i jaśniejsza mogą różnić się również grubością ziarna. </w:t>
      </w:r>
      <w:r w:rsidRPr="00273F88">
        <w:rPr>
          <w:rFonts w:ascii="Times New Roman" w:hAnsi="Times New Roman"/>
          <w:b/>
          <w:sz w:val="24"/>
          <w:szCs w:val="24"/>
        </w:rPr>
        <w:t>Wykonawca przed wbudowaniem przedstawi próbki celem akceptacji oraz określenia miejsca wbudowania danego kamienia.</w:t>
      </w:r>
    </w:p>
    <w:p w:rsidR="00612D25" w:rsidRPr="00273F88" w:rsidRDefault="00612D25" w:rsidP="00612D25">
      <w:pPr>
        <w:pStyle w:val="NormalnyWeb"/>
        <w:spacing w:before="0" w:beforeAutospacing="0"/>
        <w:jc w:val="both"/>
      </w:pPr>
      <w:r w:rsidRPr="00273F88">
        <w:br/>
        <w:t>6. Czy Zamawiający może zamieścić ilości elementów szarych, ciemno-szarych, jasno-szarych oraz jasno żółtych?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 Ilości poszczególnych powierzchni wraz z rozróżnieniem kolorystyki </w:t>
      </w:r>
      <w:r w:rsidRPr="00273F88">
        <w:rPr>
          <w:rFonts w:ascii="Times New Roman" w:hAnsi="Times New Roman"/>
          <w:sz w:val="24"/>
          <w:szCs w:val="24"/>
        </w:rPr>
        <w:br/>
        <w:t>w załączonej tabeli.</w:t>
      </w:r>
    </w:p>
    <w:p w:rsidR="00612D25" w:rsidRPr="00273F88" w:rsidRDefault="00612D25" w:rsidP="00612D25">
      <w:pPr>
        <w:pStyle w:val="NormalnyWeb"/>
        <w:spacing w:before="0" w:beforeAutospacing="0"/>
        <w:jc w:val="both"/>
      </w:pPr>
      <w:r w:rsidRPr="00273F88">
        <w:br/>
        <w:t xml:space="preserve">7. Co Zamawiający rozumie przez kostkę 14x14x8 cm "cekin", czy jest to kostka </w:t>
      </w:r>
      <w:r w:rsidRPr="00273F88">
        <w:br/>
        <w:t xml:space="preserve">z wypustkami dla niewidomych? Prosimy o potwierdzenie powierzchni polerowanej dla tej kostki, a także o podanie jej ilości oraz jakie ma być fugowanie.  </w:t>
      </w:r>
    </w:p>
    <w:p w:rsidR="00612D25" w:rsidRPr="00273F88" w:rsidRDefault="00612D25" w:rsidP="00612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lastRenderedPageBreak/>
        <w:t>Odpowiedź:</w:t>
      </w:r>
      <w:r w:rsidRPr="00273F88">
        <w:rPr>
          <w:rFonts w:ascii="Times New Roman" w:hAnsi="Times New Roman"/>
          <w:sz w:val="24"/>
          <w:szCs w:val="24"/>
        </w:rPr>
        <w:t xml:space="preserve">  Cekin</w:t>
      </w:r>
    </w:p>
    <w:p w:rsidR="00612D25" w:rsidRPr="00273F88" w:rsidRDefault="00612D25" w:rsidP="00612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Cekin to kostka lokowana w tzw. „dywanie świetlnym”  w rogach kwadratów jak na rysunku nr 1607_PW_A1_102</w:t>
      </w:r>
    </w:p>
    <w:p w:rsidR="00612D25" w:rsidRPr="00273F88" w:rsidRDefault="00612D25" w:rsidP="00612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Jest to kostka koloru takiego jak pasy, których zakończenie stanowi.</w:t>
      </w:r>
    </w:p>
    <w:p w:rsidR="00612D25" w:rsidRPr="00273F88" w:rsidRDefault="00612D25" w:rsidP="00612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Wymiar 14x14 powierzchnia polerowana (pasy powierzchnia </w:t>
      </w:r>
      <w:proofErr w:type="spellStart"/>
      <w:r w:rsidRPr="00273F88">
        <w:rPr>
          <w:rFonts w:ascii="Times New Roman" w:hAnsi="Times New Roman"/>
          <w:sz w:val="24"/>
          <w:szCs w:val="24"/>
        </w:rPr>
        <w:t>płomieniowana</w:t>
      </w:r>
      <w:proofErr w:type="spellEnd"/>
      <w:r w:rsidRPr="00273F88">
        <w:rPr>
          <w:rFonts w:ascii="Times New Roman" w:hAnsi="Times New Roman"/>
          <w:sz w:val="24"/>
          <w:szCs w:val="24"/>
        </w:rPr>
        <w:t xml:space="preserve">) – ma sprawiać wrażenie cekinu. Ilość szt. 54. Z uwagi na małe rozmiary najlepiej osadzić tę kostkę na zaprawie i </w:t>
      </w:r>
      <w:proofErr w:type="spellStart"/>
      <w:r w:rsidRPr="00273F88">
        <w:rPr>
          <w:rFonts w:ascii="Times New Roman" w:hAnsi="Times New Roman"/>
          <w:sz w:val="24"/>
          <w:szCs w:val="24"/>
        </w:rPr>
        <w:t>zafugować</w:t>
      </w:r>
      <w:proofErr w:type="spellEnd"/>
      <w:r w:rsidRPr="00273F88">
        <w:rPr>
          <w:rFonts w:ascii="Times New Roman" w:hAnsi="Times New Roman"/>
          <w:sz w:val="24"/>
          <w:szCs w:val="24"/>
        </w:rPr>
        <w:t xml:space="preserve"> zaprawą.</w:t>
      </w:r>
    </w:p>
    <w:p w:rsidR="00612D25" w:rsidRPr="00273F88" w:rsidRDefault="00612D25" w:rsidP="00612D25">
      <w:pPr>
        <w:pStyle w:val="NormalnyWeb"/>
        <w:spacing w:before="0" w:beforeAutospacing="0"/>
      </w:pPr>
    </w:p>
    <w:p w:rsidR="00612D25" w:rsidRPr="00273F88" w:rsidRDefault="00612D25" w:rsidP="00612D25">
      <w:pPr>
        <w:pStyle w:val="NormalnyWeb"/>
        <w:jc w:val="both"/>
      </w:pPr>
      <w:r w:rsidRPr="00273F88">
        <w:t xml:space="preserve">8.  Proszę o udostępnienie przedmiarów </w:t>
      </w:r>
      <w:proofErr w:type="spellStart"/>
      <w:r w:rsidRPr="00273F88">
        <w:t>robót</w:t>
      </w:r>
      <w:proofErr w:type="spellEnd"/>
      <w:r w:rsidRPr="00273F88">
        <w:t xml:space="preserve"> w formie edytowalnej np. ATH Pozwoli to wykonawcy w rzetelnym przygotowaniu </w:t>
      </w:r>
      <w:proofErr w:type="spellStart"/>
      <w:r w:rsidRPr="00273F88">
        <w:t>oferty</w:t>
      </w:r>
      <w:proofErr w:type="spellEnd"/>
      <w:r w:rsidRPr="00273F88">
        <w:t>.</w:t>
      </w:r>
    </w:p>
    <w:p w:rsidR="00612D25" w:rsidRPr="00273F88" w:rsidRDefault="00612D25" w:rsidP="00612D25">
      <w:pPr>
        <w:pStyle w:val="NormalnyWeb"/>
      </w:pPr>
      <w:r w:rsidRPr="00273F88">
        <w:rPr>
          <w:b/>
        </w:rPr>
        <w:t>Odpowiedź:</w:t>
      </w:r>
      <w:r w:rsidRPr="00273F88">
        <w:t xml:space="preserve"> Zamawiający nie posiada przedmiarów w wersji edytowalnej.</w:t>
      </w:r>
    </w:p>
    <w:p w:rsidR="00612D25" w:rsidRPr="00273F88" w:rsidRDefault="00612D25" w:rsidP="00612D25">
      <w:pPr>
        <w:pStyle w:val="NormalnyWeb"/>
        <w:jc w:val="both"/>
        <w:rPr>
          <w:b/>
          <w:bCs/>
          <w:i/>
          <w:iCs/>
        </w:rPr>
      </w:pPr>
      <w:r w:rsidRPr="00273F88">
        <w:t xml:space="preserve">9. </w:t>
      </w:r>
      <w:r w:rsidRPr="00273F88">
        <w:rPr>
          <w:b/>
          <w:bCs/>
          <w:i/>
          <w:iCs/>
        </w:rPr>
        <w:t xml:space="preserve">Informuję, ze Zamawiający nie umieścił kompletu dokumentacji dot. oświetlenia </w:t>
      </w:r>
      <w:r w:rsidRPr="00273F88">
        <w:rPr>
          <w:b/>
          <w:bCs/>
          <w:i/>
          <w:iCs/>
        </w:rPr>
        <w:br/>
        <w:t xml:space="preserve">i </w:t>
      </w:r>
      <w:proofErr w:type="spellStart"/>
      <w:r w:rsidRPr="00273F88">
        <w:rPr>
          <w:b/>
          <w:bCs/>
          <w:i/>
          <w:iCs/>
        </w:rPr>
        <w:t>iliminacji</w:t>
      </w:r>
      <w:proofErr w:type="spellEnd"/>
    </w:p>
    <w:p w:rsidR="00612D25" w:rsidRPr="00273F88" w:rsidRDefault="00612D25" w:rsidP="00612D25">
      <w:pPr>
        <w:pStyle w:val="NormalnyWeb"/>
        <w:jc w:val="both"/>
        <w:rPr>
          <w:b/>
          <w:bCs/>
          <w:i/>
          <w:iCs/>
        </w:rPr>
      </w:pPr>
      <w:r w:rsidRPr="00273F88">
        <w:rPr>
          <w:b/>
          <w:bCs/>
          <w:i/>
          <w:iCs/>
        </w:rPr>
        <w:t>- brak uzgodnień branżowych ni warunków przyłączenia do sieci operatora</w:t>
      </w:r>
    </w:p>
    <w:p w:rsidR="00612D25" w:rsidRPr="00273F88" w:rsidRDefault="00612D25" w:rsidP="00612D25">
      <w:pPr>
        <w:pStyle w:val="NormalnyWeb"/>
        <w:jc w:val="both"/>
      </w:pPr>
      <w:r w:rsidRPr="00273F88">
        <w:rPr>
          <w:b/>
          <w:bCs/>
          <w:i/>
          <w:iCs/>
        </w:rPr>
        <w:t xml:space="preserve">-zgodnie ze spisem rysunków ( plik o nazwie :200622_spis </w:t>
      </w:r>
      <w:proofErr w:type="spellStart"/>
      <w:r w:rsidRPr="00273F88">
        <w:rPr>
          <w:b/>
          <w:bCs/>
          <w:i/>
          <w:iCs/>
        </w:rPr>
        <w:t>rysunków.docx</w:t>
      </w:r>
      <w:proofErr w:type="spellEnd"/>
      <w:r w:rsidRPr="00273F88">
        <w:rPr>
          <w:b/>
          <w:bCs/>
          <w:i/>
          <w:iCs/>
        </w:rPr>
        <w:t xml:space="preserve">), brakuje rysunków </w:t>
      </w:r>
      <w:proofErr w:type="spellStart"/>
      <w:r w:rsidRPr="00273F88">
        <w:rPr>
          <w:b/>
          <w:bCs/>
          <w:i/>
          <w:iCs/>
        </w:rPr>
        <w:t>jn</w:t>
      </w:r>
      <w:proofErr w:type="spellEnd"/>
      <w:r w:rsidRPr="00273F88">
        <w:rPr>
          <w:b/>
          <w:bCs/>
          <w:i/>
          <w:iCs/>
        </w:rPr>
        <w:t xml:space="preserve">:. 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 xml:space="preserve">Rys. nr 1607-PW-A4-000 – Zasada kompozycji oświetlenia i </w:t>
      </w:r>
      <w:proofErr w:type="spellStart"/>
      <w:r w:rsidRPr="00273F88">
        <w:rPr>
          <w:rFonts w:ascii="Times New Roman" w:hAnsi="Times New Roman"/>
          <w:b/>
          <w:i/>
          <w:iCs/>
          <w:sz w:val="24"/>
          <w:szCs w:val="24"/>
        </w:rPr>
        <w:t>iluminacji</w:t>
      </w:r>
      <w:proofErr w:type="spellEnd"/>
      <w:r w:rsidRPr="00273F88">
        <w:rPr>
          <w:rFonts w:ascii="Times New Roman" w:hAnsi="Times New Roman"/>
          <w:b/>
          <w:i/>
          <w:iCs/>
          <w:sz w:val="24"/>
          <w:szCs w:val="24"/>
        </w:rPr>
        <w:t>, schemat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1607-PW-A4-100 – Schemat poglądowy zasilania urządzeń na rynku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 xml:space="preserve">Rys. nr 1607-PW-A4-101 – Lampy posadzkowe „żabie oczka” – symbol E1, 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1607-PW-A4-103 – Lampa parkowa – symbol A1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1607-PW-A4-105 – Lampy pachołki – symbol B1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1607-PW-A4-105 b – Lampy pachołki ze stacją – symbol B2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1607-PW-A4-106 – Lampy - Iluminacja zieleni w parku – symbol C1</w:t>
      </w:r>
    </w:p>
    <w:p w:rsidR="00612D25" w:rsidRPr="00273F88" w:rsidRDefault="00612D25" w:rsidP="00612D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1607-PW-A4-107 – Lampy – podświetlenie masztów – symbol D1</w:t>
      </w:r>
    </w:p>
    <w:p w:rsidR="00612D25" w:rsidRPr="00273F88" w:rsidRDefault="00612D25" w:rsidP="00612D25">
      <w:pPr>
        <w:rPr>
          <w:rFonts w:ascii="Times New Roman" w:hAnsi="Times New Roman"/>
          <w:b/>
          <w:i/>
          <w:iCs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>Rys. nr 1607-PW-A4-108 – Lampy – oświetlenie akcentujące kształt fontanny</w:t>
      </w:r>
    </w:p>
    <w:p w:rsidR="00612D25" w:rsidRPr="00273F88" w:rsidRDefault="00612D25" w:rsidP="00612D25">
      <w:pPr>
        <w:rPr>
          <w:rFonts w:ascii="Times New Roman" w:hAnsi="Times New Roman"/>
          <w:b/>
          <w:i/>
          <w:iCs/>
          <w:sz w:val="24"/>
          <w:szCs w:val="24"/>
        </w:rPr>
      </w:pPr>
      <w:r w:rsidRPr="00273F88">
        <w:rPr>
          <w:rFonts w:ascii="Times New Roman" w:hAnsi="Times New Roman"/>
          <w:b/>
          <w:i/>
          <w:iCs/>
          <w:sz w:val="24"/>
          <w:szCs w:val="24"/>
        </w:rPr>
        <w:t xml:space="preserve">Prosimy o uzupełnienie dokumentacji przetargowej o powyższe rysunki </w:t>
      </w:r>
    </w:p>
    <w:p w:rsidR="00612D25" w:rsidRPr="00273F88" w:rsidRDefault="00612D25" w:rsidP="00612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b/>
          <w:sz w:val="24"/>
          <w:szCs w:val="24"/>
        </w:rPr>
        <w:t xml:space="preserve">Odpowiedź: </w:t>
      </w:r>
      <w:r w:rsidRPr="00273F88">
        <w:rPr>
          <w:rFonts w:ascii="Times New Roman" w:hAnsi="Times New Roman"/>
          <w:sz w:val="24"/>
          <w:szCs w:val="24"/>
        </w:rPr>
        <w:t xml:space="preserve"> Załączono komplet dokumentacji elektrycznej. Dołączamy warunki przyłączeniowe. </w:t>
      </w:r>
    </w:p>
    <w:p w:rsidR="00612D25" w:rsidRPr="00273F88" w:rsidRDefault="00612D25" w:rsidP="00612D25">
      <w:pPr>
        <w:pStyle w:val="Zwykytekst"/>
        <w:spacing w:before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10. Zwracam się z zapytaniem czy zamieszczone na stronie internetowej Urzędu Miasta i Gminy Końskie załączniki do ogłoszenia: „ROBOTY BUDOWLANE 2020/S 182-436292 OGŁOSZENIE </w:t>
      </w:r>
      <w:r w:rsidRPr="00273F88">
        <w:rPr>
          <w:rFonts w:ascii="Times New Roman" w:hAnsi="Times New Roman"/>
          <w:sz w:val="24"/>
          <w:szCs w:val="24"/>
        </w:rPr>
        <w:br/>
      </w:r>
      <w:r w:rsidRPr="00273F88">
        <w:rPr>
          <w:rFonts w:ascii="Times New Roman" w:hAnsi="Times New Roman"/>
          <w:sz w:val="24"/>
          <w:szCs w:val="24"/>
        </w:rPr>
        <w:lastRenderedPageBreak/>
        <w:t xml:space="preserve">O ZAMÓWIENIU ROBOTY BUDOWLANE - REWITALIZACJA RYNKU W KOŃSKICH" </w:t>
      </w:r>
      <w:r w:rsidRPr="00273F88">
        <w:rPr>
          <w:rFonts w:ascii="Times New Roman" w:hAnsi="Times New Roman"/>
          <w:sz w:val="24"/>
          <w:szCs w:val="24"/>
        </w:rPr>
        <w:br/>
        <w:t>to wszystkie załączniki jakimi dysponuje Inwestor ?</w:t>
      </w:r>
    </w:p>
    <w:p w:rsidR="00612D25" w:rsidRPr="00273F88" w:rsidRDefault="00612D25" w:rsidP="00612D25">
      <w:pPr>
        <w:pStyle w:val="Zwykytekst"/>
        <w:spacing w:before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Kieruje swoje zapytanie ponieważ brak jest dokumentacji instalacji elektrycznej która powinna zawierać schematy oraz konkretne informację szczegółowe bez których prawidłowa kalkulacja nie jest możliwa.</w:t>
      </w:r>
    </w:p>
    <w:p w:rsidR="00612D25" w:rsidRPr="00273F88" w:rsidRDefault="00612D25" w:rsidP="00612D25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273F88">
        <w:rPr>
          <w:color w:val="auto"/>
        </w:rPr>
        <w:t>Czy załączniki zostaną uzupełnione w najbliższym czasie</w:t>
      </w:r>
    </w:p>
    <w:p w:rsidR="00612D25" w:rsidRPr="00273F88" w:rsidRDefault="00612D25" w:rsidP="00612D25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273F88">
        <w:rPr>
          <w:b/>
          <w:color w:val="auto"/>
        </w:rPr>
        <w:t>Odpowiedz:</w:t>
      </w:r>
      <w:r w:rsidRPr="00273F88">
        <w:rPr>
          <w:color w:val="auto"/>
        </w:rPr>
        <w:t xml:space="preserve"> Załączono kompletny projekt elektryczny. </w:t>
      </w:r>
    </w:p>
    <w:p w:rsidR="00612D25" w:rsidRPr="00273F88" w:rsidRDefault="00612D25" w:rsidP="00612D25">
      <w:pPr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612D25" w:rsidRPr="00273F88" w:rsidRDefault="00612D25" w:rsidP="00612D25">
      <w:pPr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3F88">
        <w:rPr>
          <w:rFonts w:ascii="Times New Roman" w:hAnsi="Times New Roman"/>
          <w:sz w:val="24"/>
          <w:szCs w:val="24"/>
        </w:rPr>
        <w:t>11.  W związku z zamiarem przystąpienia do przetargu zwracamy się z prośba o wyjaśnienia:</w:t>
      </w:r>
    </w:p>
    <w:p w:rsidR="00612D25" w:rsidRPr="00273F88" w:rsidRDefault="00612D25" w:rsidP="00612D25">
      <w:pPr>
        <w:spacing w:after="0" w:line="240" w:lineRule="auto"/>
        <w:ind w:right="-715"/>
        <w:rPr>
          <w:rFonts w:ascii="Times New Roman" w:eastAsia="Times New Roman" w:hAnsi="Times New Roman"/>
          <w:sz w:val="24"/>
          <w:szCs w:val="24"/>
        </w:rPr>
      </w:pPr>
      <w:r w:rsidRPr="00273F88">
        <w:rPr>
          <w:rFonts w:ascii="Times New Roman" w:eastAsia="Times New Roman" w:hAnsi="Times New Roman"/>
          <w:sz w:val="24"/>
          <w:szCs w:val="24"/>
        </w:rPr>
        <w:t xml:space="preserve">Z kontekstu opisu prac w projekcie wykonawczym wynika że powinna być odrębna dokumentacja branżowa </w:t>
      </w:r>
      <w:proofErr w:type="spellStart"/>
      <w:r w:rsidRPr="00273F88">
        <w:rPr>
          <w:rFonts w:ascii="Times New Roman" w:eastAsia="Times New Roman" w:hAnsi="Times New Roman"/>
          <w:sz w:val="24"/>
          <w:szCs w:val="24"/>
        </w:rPr>
        <w:t>elektryki.Wynika</w:t>
      </w:r>
      <w:proofErr w:type="spellEnd"/>
      <w:r w:rsidRPr="00273F88">
        <w:rPr>
          <w:rFonts w:ascii="Times New Roman" w:eastAsia="Times New Roman" w:hAnsi="Times New Roman"/>
          <w:sz w:val="24"/>
          <w:szCs w:val="24"/>
        </w:rPr>
        <w:t xml:space="preserve"> to z opisu : OŚWIETLENIE PARKOWE ( str. 8 -opis techniczny rynek </w:t>
      </w:r>
      <w:proofErr w:type="spellStart"/>
      <w:r w:rsidRPr="00273F88">
        <w:rPr>
          <w:rFonts w:ascii="Times New Roman" w:eastAsia="Times New Roman" w:hAnsi="Times New Roman"/>
          <w:sz w:val="24"/>
          <w:szCs w:val="24"/>
        </w:rPr>
        <w:t>pw.pdf</w:t>
      </w:r>
      <w:proofErr w:type="spellEnd"/>
      <w:r w:rsidRPr="00273F88">
        <w:rPr>
          <w:rFonts w:ascii="Times New Roman" w:eastAsia="Times New Roman" w:hAnsi="Times New Roman"/>
          <w:sz w:val="24"/>
          <w:szCs w:val="24"/>
        </w:rPr>
        <w:t xml:space="preserve"> ) A1. Lampy parkowe ...  ( ostatnie zdanie ) " Zastosowana barwa światła zgodna z zapisami MPZP. Szczegółowe dane techniczne zamieszczone są w </w:t>
      </w:r>
      <w:r w:rsidRPr="00273F88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projekcie elektryki."</w:t>
      </w:r>
      <w:r w:rsidRPr="00273F88">
        <w:rPr>
          <w:rFonts w:ascii="Times New Roman" w:eastAsia="Times New Roman" w:hAnsi="Times New Roman"/>
          <w:i/>
          <w:iCs/>
          <w:sz w:val="24"/>
          <w:szCs w:val="24"/>
          <w:u w:val="single"/>
        </w:rPr>
        <w:br/>
      </w:r>
      <w:r w:rsidRPr="00273F88">
        <w:rPr>
          <w:rFonts w:ascii="Times New Roman" w:eastAsia="Times New Roman" w:hAnsi="Times New Roman"/>
          <w:i/>
          <w:iCs/>
          <w:sz w:val="24"/>
          <w:szCs w:val="24"/>
          <w:u w:val="single"/>
        </w:rPr>
        <w:br/>
      </w:r>
      <w:r w:rsidRPr="00273F88">
        <w:rPr>
          <w:rFonts w:ascii="Times New Roman" w:eastAsia="Times New Roman" w:hAnsi="Times New Roman"/>
          <w:sz w:val="24"/>
          <w:szCs w:val="24"/>
        </w:rPr>
        <w:t>Takie same odniesienie jest użyte w opisie dotyczącym punktów świetlnych nazwanych przez projektanta B1, B2, C1, D1,E1, F1, G1, G2</w:t>
      </w:r>
      <w:r w:rsidRPr="00273F88">
        <w:rPr>
          <w:rFonts w:ascii="Times New Roman" w:eastAsia="Times New Roman" w:hAnsi="Times New Roman"/>
          <w:sz w:val="24"/>
          <w:szCs w:val="24"/>
        </w:rPr>
        <w:br/>
      </w:r>
      <w:r w:rsidRPr="00273F88">
        <w:rPr>
          <w:rFonts w:ascii="Times New Roman" w:eastAsia="Times New Roman" w:hAnsi="Times New Roman"/>
          <w:b/>
          <w:bCs/>
          <w:sz w:val="24"/>
          <w:szCs w:val="24"/>
        </w:rPr>
        <w:t>" Szczegółowe dane techniczne zamieszczone są w zestawieniu</w:t>
      </w:r>
      <w:r w:rsidRPr="00273F88">
        <w:rPr>
          <w:rFonts w:ascii="Times New Roman" w:eastAsia="Times New Roman" w:hAnsi="Times New Roman"/>
          <w:sz w:val="24"/>
          <w:szCs w:val="24"/>
        </w:rPr>
        <w:t>."</w:t>
      </w:r>
      <w:r w:rsidRPr="00273F88">
        <w:rPr>
          <w:rFonts w:ascii="Times New Roman" w:eastAsia="Times New Roman" w:hAnsi="Times New Roman"/>
          <w:sz w:val="24"/>
          <w:szCs w:val="24"/>
        </w:rPr>
        <w:br/>
      </w:r>
      <w:r w:rsidRPr="00273F88">
        <w:rPr>
          <w:rFonts w:ascii="Times New Roman" w:eastAsia="Times New Roman" w:hAnsi="Times New Roman"/>
          <w:sz w:val="24"/>
          <w:szCs w:val="24"/>
        </w:rPr>
        <w:br/>
        <w:t>W związku z tym bardzo proszę o  uzupełnienie dokumentacji przetargowej.</w:t>
      </w:r>
    </w:p>
    <w:p w:rsidR="00612D25" w:rsidRPr="00273F88" w:rsidRDefault="00612D25" w:rsidP="00612D25">
      <w:pPr>
        <w:spacing w:after="0" w:line="240" w:lineRule="auto"/>
        <w:ind w:right="-715"/>
        <w:rPr>
          <w:rFonts w:ascii="Times New Roman" w:eastAsia="Times New Roman" w:hAnsi="Times New Roman"/>
          <w:sz w:val="24"/>
          <w:szCs w:val="24"/>
        </w:rPr>
      </w:pPr>
      <w:r w:rsidRPr="00273F88">
        <w:rPr>
          <w:rFonts w:ascii="Times New Roman" w:eastAsia="Times New Roman" w:hAnsi="Times New Roman"/>
          <w:b/>
          <w:sz w:val="24"/>
          <w:szCs w:val="24"/>
        </w:rPr>
        <w:t>Odpowiedź:.</w:t>
      </w:r>
      <w:r w:rsidRPr="00273F88">
        <w:rPr>
          <w:rFonts w:ascii="Times New Roman" w:eastAsia="Times New Roman" w:hAnsi="Times New Roman"/>
          <w:sz w:val="24"/>
          <w:szCs w:val="24"/>
        </w:rPr>
        <w:t xml:space="preserve"> Dokumentacja została uzupełniona </w:t>
      </w:r>
    </w:p>
    <w:p w:rsidR="00612D25" w:rsidRPr="00273F88" w:rsidRDefault="00612D25" w:rsidP="00612D25">
      <w:pPr>
        <w:pStyle w:val="NormalnyWeb"/>
        <w:jc w:val="both"/>
      </w:pPr>
      <w:r w:rsidRPr="00273F88">
        <w:t xml:space="preserve">12. Prosimy o podanie ilości sztuk na m2 zieleni niskiej, krzewów, bylin, traw oraz podanie parametrów </w:t>
      </w:r>
      <w:proofErr w:type="spellStart"/>
      <w:r w:rsidRPr="00273F88">
        <w:t>projektownej</w:t>
      </w:r>
      <w:proofErr w:type="spellEnd"/>
      <w:r w:rsidRPr="00273F88">
        <w:t xml:space="preserve"> zieleni (wysokość, obwód, donica, etc.)</w:t>
      </w:r>
    </w:p>
    <w:p w:rsidR="00612D25" w:rsidRPr="00273F88" w:rsidRDefault="00612D25" w:rsidP="00612D25">
      <w:pPr>
        <w:spacing w:after="0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Odpowiedź : Należy przyjąć: ilości drzew i krzewów takie jak określono w przedmiarze, rozstawa sadzenia musi być odpowiednia do przyjętego gatunku. Wielkość donicy z sadzonką krzewów min. 3l, dla traw i bylin można przyjąć donicę 2l.</w:t>
      </w:r>
    </w:p>
    <w:p w:rsidR="00612D25" w:rsidRDefault="00612D25" w:rsidP="00612D25">
      <w:pPr>
        <w:spacing w:after="0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 xml:space="preserve">Sadzonki drzew – wysokość min. 2,0m obwód pnia na wys. 1,3m powinien wynosić 8-12cm. </w:t>
      </w:r>
    </w:p>
    <w:p w:rsidR="00612D25" w:rsidRPr="00273F88" w:rsidRDefault="00612D25" w:rsidP="00612D25">
      <w:pPr>
        <w:spacing w:after="0"/>
        <w:rPr>
          <w:rFonts w:ascii="Times New Roman" w:hAnsi="Times New Roman"/>
          <w:sz w:val="24"/>
          <w:szCs w:val="24"/>
        </w:rPr>
      </w:pPr>
    </w:p>
    <w:p w:rsidR="00612D25" w:rsidRPr="00273F88" w:rsidRDefault="00612D25" w:rsidP="00612D25">
      <w:pPr>
        <w:pStyle w:val="NormalnyWeb"/>
        <w:spacing w:before="0" w:beforeAutospacing="0"/>
        <w:jc w:val="both"/>
      </w:pPr>
      <w:r w:rsidRPr="00273F88">
        <w:t xml:space="preserve">13. Proszę o doprecyzowanie nawierzchni w pozycji numer 174 w przedmiarze Płyta rynku </w:t>
      </w:r>
      <w:r>
        <w:br/>
      </w:r>
      <w:r w:rsidRPr="00273F88">
        <w:t xml:space="preserve">o następującej treści: "Nawierzchnie z płyt kamiennych - z kamienia naturalnego lub otoczaków (kocie łby), gr. 8 cm na podsypce cementowo-piaskowej", proszę o podanie czy nawierzchnia ma być z płyt czy otoczaków ponieważ ma to wpływ na wycenę </w:t>
      </w:r>
      <w:proofErr w:type="spellStart"/>
      <w:r w:rsidRPr="00273F88">
        <w:t>oferty</w:t>
      </w:r>
      <w:proofErr w:type="spellEnd"/>
      <w:r w:rsidRPr="00273F88">
        <w:t>.</w:t>
      </w:r>
    </w:p>
    <w:p w:rsidR="00612D25" w:rsidRPr="00273F88" w:rsidRDefault="00612D25" w:rsidP="00612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F88">
        <w:rPr>
          <w:rFonts w:ascii="Times New Roman" w:hAnsi="Times New Roman"/>
          <w:sz w:val="24"/>
          <w:szCs w:val="24"/>
        </w:rPr>
        <w:t>Odp. W pozycji nr 174 mają być „kocie łby”</w:t>
      </w:r>
    </w:p>
    <w:p w:rsidR="00480BFF" w:rsidRPr="00E4699E" w:rsidRDefault="00480BFF" w:rsidP="008D0E0F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E4699E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D8" w:rsidRDefault="003806D8" w:rsidP="00844B86">
      <w:pPr>
        <w:spacing w:after="0" w:line="240" w:lineRule="auto"/>
      </w:pPr>
      <w:r>
        <w:separator/>
      </w:r>
    </w:p>
  </w:endnote>
  <w:endnote w:type="continuationSeparator" w:id="0">
    <w:p w:rsidR="003806D8" w:rsidRDefault="003806D8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D8" w:rsidRDefault="003806D8" w:rsidP="00844B86">
      <w:pPr>
        <w:spacing w:after="0" w:line="240" w:lineRule="auto"/>
      </w:pPr>
      <w:r>
        <w:separator/>
      </w:r>
    </w:p>
  </w:footnote>
  <w:footnote w:type="continuationSeparator" w:id="0">
    <w:p w:rsidR="003806D8" w:rsidRDefault="003806D8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612D25" w:rsidRPr="00724C06" w:rsidTr="00724C06">
      <w:tc>
        <w:tcPr>
          <w:tcW w:w="2660" w:type="dxa"/>
          <w:vAlign w:val="center"/>
        </w:tcPr>
        <w:p w:rsidR="00612D25" w:rsidRPr="00724C06" w:rsidRDefault="006149C9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55pt;height:42.8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612D25" w:rsidRPr="00724C06" w:rsidRDefault="006149C9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1pt;height:42.8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612D25" w:rsidRPr="00724C06" w:rsidRDefault="006149C9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39.9pt;height:42.8pt;visibility:visible">
                <v:imagedata r:id="rId3" o:title="Logo Europejskiego Funduszu Rozwoju Regionalnego"/>
              </v:shape>
            </w:pict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6FBF3B31"/>
    <w:multiLevelType w:val="hybridMultilevel"/>
    <w:tmpl w:val="C112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E506EF"/>
    <w:multiLevelType w:val="hybridMultilevel"/>
    <w:tmpl w:val="A3D0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387AD6"/>
    <w:multiLevelType w:val="hybridMultilevel"/>
    <w:tmpl w:val="2B6E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11"/>
  </w:num>
  <w:num w:numId="5">
    <w:abstractNumId w:val="33"/>
  </w:num>
  <w:num w:numId="6">
    <w:abstractNumId w:val="25"/>
  </w:num>
  <w:num w:numId="7">
    <w:abstractNumId w:val="0"/>
  </w:num>
  <w:num w:numId="8">
    <w:abstractNumId w:val="34"/>
  </w:num>
  <w:num w:numId="9">
    <w:abstractNumId w:val="12"/>
  </w:num>
  <w:num w:numId="10">
    <w:abstractNumId w:val="30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32"/>
  </w:num>
  <w:num w:numId="16">
    <w:abstractNumId w:val="7"/>
  </w:num>
  <w:num w:numId="17">
    <w:abstractNumId w:val="19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8"/>
  </w:num>
  <w:num w:numId="28">
    <w:abstractNumId w:val="23"/>
  </w:num>
  <w:num w:numId="29">
    <w:abstractNumId w:val="15"/>
  </w:num>
  <w:num w:numId="30">
    <w:abstractNumId w:val="14"/>
  </w:num>
  <w:num w:numId="31">
    <w:abstractNumId w:val="31"/>
  </w:num>
  <w:num w:numId="32">
    <w:abstractNumId w:val="5"/>
  </w:num>
  <w:num w:numId="33">
    <w:abstractNumId w:val="22"/>
  </w:num>
  <w:num w:numId="34">
    <w:abstractNumId w:val="26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25CA"/>
    <w:rsid w:val="00045521"/>
    <w:rsid w:val="00047342"/>
    <w:rsid w:val="00047969"/>
    <w:rsid w:val="00064EA5"/>
    <w:rsid w:val="000709B9"/>
    <w:rsid w:val="0007648D"/>
    <w:rsid w:val="00081BC1"/>
    <w:rsid w:val="00084166"/>
    <w:rsid w:val="00095A57"/>
    <w:rsid w:val="000A3021"/>
    <w:rsid w:val="000B6F8B"/>
    <w:rsid w:val="000C004E"/>
    <w:rsid w:val="000C7731"/>
    <w:rsid w:val="000D66FC"/>
    <w:rsid w:val="00115951"/>
    <w:rsid w:val="0013129F"/>
    <w:rsid w:val="00135EBD"/>
    <w:rsid w:val="0013719B"/>
    <w:rsid w:val="00151D14"/>
    <w:rsid w:val="0017177D"/>
    <w:rsid w:val="001819E0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4E21"/>
    <w:rsid w:val="00255C3B"/>
    <w:rsid w:val="0026676F"/>
    <w:rsid w:val="00270958"/>
    <w:rsid w:val="002A2FCB"/>
    <w:rsid w:val="002A46F1"/>
    <w:rsid w:val="002C0E14"/>
    <w:rsid w:val="002E0F3A"/>
    <w:rsid w:val="003021E1"/>
    <w:rsid w:val="003131E8"/>
    <w:rsid w:val="00315AFE"/>
    <w:rsid w:val="00320245"/>
    <w:rsid w:val="00321CF0"/>
    <w:rsid w:val="00326AD7"/>
    <w:rsid w:val="00341A83"/>
    <w:rsid w:val="00370BB6"/>
    <w:rsid w:val="00373408"/>
    <w:rsid w:val="00376EBB"/>
    <w:rsid w:val="003806D8"/>
    <w:rsid w:val="003B43AC"/>
    <w:rsid w:val="003B7216"/>
    <w:rsid w:val="003C320A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87450"/>
    <w:rsid w:val="00493E32"/>
    <w:rsid w:val="004A0AC7"/>
    <w:rsid w:val="004E3A94"/>
    <w:rsid w:val="004E5B64"/>
    <w:rsid w:val="004E730B"/>
    <w:rsid w:val="004E798B"/>
    <w:rsid w:val="00503ACF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232E"/>
    <w:rsid w:val="005D249E"/>
    <w:rsid w:val="005D4105"/>
    <w:rsid w:val="005D7616"/>
    <w:rsid w:val="005F3480"/>
    <w:rsid w:val="00606EAE"/>
    <w:rsid w:val="006108FC"/>
    <w:rsid w:val="00612D25"/>
    <w:rsid w:val="006149C9"/>
    <w:rsid w:val="00614DDD"/>
    <w:rsid w:val="00621BAF"/>
    <w:rsid w:val="00622F53"/>
    <w:rsid w:val="00644913"/>
    <w:rsid w:val="00646F82"/>
    <w:rsid w:val="00647186"/>
    <w:rsid w:val="006572ED"/>
    <w:rsid w:val="006612B6"/>
    <w:rsid w:val="00671786"/>
    <w:rsid w:val="00671840"/>
    <w:rsid w:val="00676419"/>
    <w:rsid w:val="00682A31"/>
    <w:rsid w:val="00694E95"/>
    <w:rsid w:val="006B5F4C"/>
    <w:rsid w:val="006C135C"/>
    <w:rsid w:val="006C5177"/>
    <w:rsid w:val="006D092F"/>
    <w:rsid w:val="006D6650"/>
    <w:rsid w:val="006E454A"/>
    <w:rsid w:val="00701197"/>
    <w:rsid w:val="007014A7"/>
    <w:rsid w:val="007236B0"/>
    <w:rsid w:val="00723B19"/>
    <w:rsid w:val="00736945"/>
    <w:rsid w:val="00746A2E"/>
    <w:rsid w:val="0076106E"/>
    <w:rsid w:val="007840B3"/>
    <w:rsid w:val="0078720F"/>
    <w:rsid w:val="007A3927"/>
    <w:rsid w:val="007C6155"/>
    <w:rsid w:val="007D45E9"/>
    <w:rsid w:val="007D4D51"/>
    <w:rsid w:val="0081114E"/>
    <w:rsid w:val="00817285"/>
    <w:rsid w:val="008215B9"/>
    <w:rsid w:val="00823282"/>
    <w:rsid w:val="00824172"/>
    <w:rsid w:val="00844B86"/>
    <w:rsid w:val="008526A0"/>
    <w:rsid w:val="00870636"/>
    <w:rsid w:val="00876567"/>
    <w:rsid w:val="00876ED0"/>
    <w:rsid w:val="00896296"/>
    <w:rsid w:val="008A52E2"/>
    <w:rsid w:val="008A6C2E"/>
    <w:rsid w:val="008B28D9"/>
    <w:rsid w:val="008C053F"/>
    <w:rsid w:val="008C2E0B"/>
    <w:rsid w:val="008D0E0F"/>
    <w:rsid w:val="008D1208"/>
    <w:rsid w:val="008E3298"/>
    <w:rsid w:val="008F12AD"/>
    <w:rsid w:val="0090168F"/>
    <w:rsid w:val="00911670"/>
    <w:rsid w:val="00912BD8"/>
    <w:rsid w:val="009201AF"/>
    <w:rsid w:val="009217C6"/>
    <w:rsid w:val="009278A9"/>
    <w:rsid w:val="00933BE6"/>
    <w:rsid w:val="009401F8"/>
    <w:rsid w:val="009402C8"/>
    <w:rsid w:val="009564CB"/>
    <w:rsid w:val="00957BCC"/>
    <w:rsid w:val="009818FB"/>
    <w:rsid w:val="00982882"/>
    <w:rsid w:val="009A61E7"/>
    <w:rsid w:val="009E16A3"/>
    <w:rsid w:val="009E411A"/>
    <w:rsid w:val="009F2617"/>
    <w:rsid w:val="009F3202"/>
    <w:rsid w:val="00A122D3"/>
    <w:rsid w:val="00A13D1C"/>
    <w:rsid w:val="00A26AC0"/>
    <w:rsid w:val="00A30DB4"/>
    <w:rsid w:val="00A361F1"/>
    <w:rsid w:val="00A4007D"/>
    <w:rsid w:val="00A40425"/>
    <w:rsid w:val="00A60582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F6219"/>
    <w:rsid w:val="00AF6C43"/>
    <w:rsid w:val="00AF75C7"/>
    <w:rsid w:val="00B03370"/>
    <w:rsid w:val="00B073BA"/>
    <w:rsid w:val="00B10C26"/>
    <w:rsid w:val="00B15D99"/>
    <w:rsid w:val="00B16B4E"/>
    <w:rsid w:val="00B20BEF"/>
    <w:rsid w:val="00B33CDD"/>
    <w:rsid w:val="00B33E21"/>
    <w:rsid w:val="00B42417"/>
    <w:rsid w:val="00B42D7A"/>
    <w:rsid w:val="00B51528"/>
    <w:rsid w:val="00B62E6D"/>
    <w:rsid w:val="00B818A8"/>
    <w:rsid w:val="00B841B6"/>
    <w:rsid w:val="00B84FD9"/>
    <w:rsid w:val="00BA2A21"/>
    <w:rsid w:val="00BC085D"/>
    <w:rsid w:val="00BC15B0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C2367"/>
    <w:rsid w:val="00CF24B5"/>
    <w:rsid w:val="00CF402E"/>
    <w:rsid w:val="00D024C9"/>
    <w:rsid w:val="00D075AB"/>
    <w:rsid w:val="00D11274"/>
    <w:rsid w:val="00D23485"/>
    <w:rsid w:val="00D36CBA"/>
    <w:rsid w:val="00D46435"/>
    <w:rsid w:val="00D46CC0"/>
    <w:rsid w:val="00D66E07"/>
    <w:rsid w:val="00D813E1"/>
    <w:rsid w:val="00D87628"/>
    <w:rsid w:val="00DA5E55"/>
    <w:rsid w:val="00DD2234"/>
    <w:rsid w:val="00DD6900"/>
    <w:rsid w:val="00DD73A2"/>
    <w:rsid w:val="00DE76E2"/>
    <w:rsid w:val="00DF0E23"/>
    <w:rsid w:val="00DF4D9D"/>
    <w:rsid w:val="00E0016B"/>
    <w:rsid w:val="00E05DC4"/>
    <w:rsid w:val="00E457AD"/>
    <w:rsid w:val="00E4699E"/>
    <w:rsid w:val="00E55091"/>
    <w:rsid w:val="00E77B8F"/>
    <w:rsid w:val="00E77E9B"/>
    <w:rsid w:val="00E85348"/>
    <w:rsid w:val="00E929DE"/>
    <w:rsid w:val="00EA7E9A"/>
    <w:rsid w:val="00EB36AB"/>
    <w:rsid w:val="00EB6D9F"/>
    <w:rsid w:val="00EB731D"/>
    <w:rsid w:val="00EC4492"/>
    <w:rsid w:val="00ED5AFB"/>
    <w:rsid w:val="00ED74FB"/>
    <w:rsid w:val="00ED7CA9"/>
    <w:rsid w:val="00EE691C"/>
    <w:rsid w:val="00EF5EE5"/>
    <w:rsid w:val="00F00095"/>
    <w:rsid w:val="00F03E3A"/>
    <w:rsid w:val="00F06CC2"/>
    <w:rsid w:val="00F17DC3"/>
    <w:rsid w:val="00F20D13"/>
    <w:rsid w:val="00F2761D"/>
    <w:rsid w:val="00F30B7C"/>
    <w:rsid w:val="00F54B69"/>
    <w:rsid w:val="00F7026F"/>
    <w:rsid w:val="00F726AD"/>
    <w:rsid w:val="00F74A61"/>
    <w:rsid w:val="00F850D7"/>
    <w:rsid w:val="00F872BA"/>
    <w:rsid w:val="00FA7DDF"/>
    <w:rsid w:val="00FC50DC"/>
    <w:rsid w:val="00FC772E"/>
    <w:rsid w:val="00FD541C"/>
    <w:rsid w:val="00FE4A27"/>
    <w:rsid w:val="00FF2B06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2">
    <w:name w:val="Normalny2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60B41-5164-4AB8-8E52-1FC97E57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2020-10-26T07:14:00Z</cp:lastPrinted>
  <dcterms:created xsi:type="dcterms:W3CDTF">2020-10-26T07:13:00Z</dcterms:created>
  <dcterms:modified xsi:type="dcterms:W3CDTF">2020-10-26T07:18:00Z</dcterms:modified>
</cp:coreProperties>
</file>