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DD" w:rsidRPr="004429DD" w:rsidRDefault="004429DD" w:rsidP="004429DD">
      <w:pPr>
        <w:pBdr>
          <w:bottom w:val="single" w:sz="6" w:space="1" w:color="auto"/>
        </w:pBdr>
        <w:spacing w:after="0" w:line="240" w:lineRule="auto"/>
        <w:jc w:val="center"/>
        <w:rPr>
          <w:rFonts w:ascii="Arial" w:eastAsia="Times New Roman" w:hAnsi="Arial" w:cs="Arial"/>
          <w:vanish/>
          <w:sz w:val="16"/>
          <w:szCs w:val="16"/>
          <w:lang w:eastAsia="pl-PL"/>
        </w:rPr>
      </w:pPr>
      <w:r w:rsidRPr="004429DD">
        <w:rPr>
          <w:rFonts w:ascii="Arial" w:eastAsia="Times New Roman" w:hAnsi="Arial" w:cs="Arial"/>
          <w:vanish/>
          <w:sz w:val="16"/>
          <w:szCs w:val="16"/>
          <w:lang w:eastAsia="pl-PL"/>
        </w:rPr>
        <w:t>Początek formularza</w:t>
      </w:r>
    </w:p>
    <w:p w:rsidR="004429DD" w:rsidRPr="004429DD" w:rsidRDefault="004429DD" w:rsidP="004429DD">
      <w:pPr>
        <w:spacing w:after="24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Ogłoszenie nr 530504-N-2020 z dnia 2020-04-16 r. </w:t>
      </w:r>
    </w:p>
    <w:p w:rsidR="004429DD" w:rsidRPr="004429DD" w:rsidRDefault="004429DD" w:rsidP="004429DD">
      <w:pPr>
        <w:spacing w:after="0" w:line="240" w:lineRule="auto"/>
        <w:jc w:val="center"/>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Gmina Końskie: Termomodernizacja budynków Zespołu Parkowo – Pałacowego w Końskich w ramach zadania inwestycyjnego pn. „Termomodernizacja budynków użyteczności publicznej na terenie miasta i gminy Końskie – budynki Zespołu Parkowo – Pałacowego” wraz z przebudową.</w:t>
      </w:r>
      <w:r w:rsidRPr="004429DD">
        <w:rPr>
          <w:rFonts w:ascii="Times New Roman" w:eastAsia="Times New Roman" w:hAnsi="Times New Roman" w:cs="Times New Roman"/>
          <w:sz w:val="24"/>
          <w:szCs w:val="24"/>
          <w:lang w:eastAsia="pl-PL"/>
        </w:rPr>
        <w:br/>
        <w:t xml:space="preserve">OGŁOSZENIE O ZAMÓWIENIU - Roboty budowlane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Zamieszczanie ogłoszenia:</w:t>
      </w:r>
      <w:r w:rsidRPr="004429DD">
        <w:rPr>
          <w:rFonts w:ascii="Times New Roman" w:eastAsia="Times New Roman" w:hAnsi="Times New Roman" w:cs="Times New Roman"/>
          <w:sz w:val="24"/>
          <w:szCs w:val="24"/>
          <w:lang w:eastAsia="pl-PL"/>
        </w:rPr>
        <w:t xml:space="preserve"> Zamieszczanie obowiązkowe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Ogłoszenie dotyczy:</w:t>
      </w:r>
      <w:r w:rsidRPr="004429DD">
        <w:rPr>
          <w:rFonts w:ascii="Times New Roman" w:eastAsia="Times New Roman" w:hAnsi="Times New Roman" w:cs="Times New Roman"/>
          <w:sz w:val="24"/>
          <w:szCs w:val="24"/>
          <w:lang w:eastAsia="pl-PL"/>
        </w:rPr>
        <w:t xml:space="preserve"> Zamówienia publicznego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Tak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Nazwa projektu lub programu</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Umowa nr RPSW.03.03.00-26-0038/17 -00 z dnia 20 grudnia 2019r. na zadanie pn. Termomodernizacja budynków użyteczności publicznej na terenie miasta i gminy Końskie. Projekt </w:t>
      </w:r>
      <w:proofErr w:type="spellStart"/>
      <w:r w:rsidRPr="004429DD">
        <w:rPr>
          <w:rFonts w:ascii="Times New Roman" w:eastAsia="Times New Roman" w:hAnsi="Times New Roman" w:cs="Times New Roman"/>
          <w:sz w:val="24"/>
          <w:szCs w:val="24"/>
          <w:lang w:eastAsia="pl-PL"/>
        </w:rPr>
        <w:t>współfinasowany</w:t>
      </w:r>
      <w:proofErr w:type="spellEnd"/>
      <w:r w:rsidRPr="004429DD">
        <w:rPr>
          <w:rFonts w:ascii="Times New Roman" w:eastAsia="Times New Roman" w:hAnsi="Times New Roman" w:cs="Times New Roman"/>
          <w:sz w:val="24"/>
          <w:szCs w:val="24"/>
          <w:lang w:eastAsia="pl-PL"/>
        </w:rPr>
        <w:t xml:space="preserve"> z Europejskiego Funduszu Rozwoju Regionalnego w ramach Działania 3.3 „Poprawa efektywności energetycznej z wykorzystaniem odnawialnych źródeł energii w sektorze publicznym i mieszkaniowym” RPOWŚ na lata na lata 2014-2020.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429DD">
        <w:rPr>
          <w:rFonts w:ascii="Times New Roman" w:eastAsia="Times New Roman" w:hAnsi="Times New Roman" w:cs="Times New Roman"/>
          <w:sz w:val="24"/>
          <w:szCs w:val="24"/>
          <w:lang w:eastAsia="pl-PL"/>
        </w:rPr>
        <w:t>Pzp</w:t>
      </w:r>
      <w:proofErr w:type="spellEnd"/>
      <w:r w:rsidRPr="004429D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u w:val="single"/>
          <w:lang w:eastAsia="pl-PL"/>
        </w:rPr>
        <w:t>SEKCJA I: ZAMAWIAJĄCY</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Postępowanie przeprowadza centralny zamawiający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Informacje na temat podmiotu któremu zamawiający powierzył/powierzyli prowadzenie postępowania:</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Postępowanie jest przeprowadzane wspólnie przez zamawiających</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lastRenderedPageBreak/>
        <w:t xml:space="preserve">Nie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Informacje dodatkowe:</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 1) NAZWA I ADRES: </w:t>
      </w:r>
      <w:r w:rsidRPr="004429DD">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4429DD">
        <w:rPr>
          <w:rFonts w:ascii="Times New Roman" w:eastAsia="Times New Roman" w:hAnsi="Times New Roman" w:cs="Times New Roman"/>
          <w:sz w:val="24"/>
          <w:szCs w:val="24"/>
          <w:lang w:eastAsia="pl-PL"/>
        </w:rPr>
        <w:t>Polska</w:t>
      </w:r>
      <w:proofErr w:type="spellEnd"/>
      <w:r w:rsidRPr="004429DD">
        <w:rPr>
          <w:rFonts w:ascii="Times New Roman" w:eastAsia="Times New Roman" w:hAnsi="Times New Roman" w:cs="Times New Roman"/>
          <w:sz w:val="24"/>
          <w:szCs w:val="24"/>
          <w:lang w:eastAsia="pl-PL"/>
        </w:rPr>
        <w:t xml:space="preserve">, tel. 041 3723249, 3723720, e-mail przetargi@umkonskie.pl, faks 413 722 955. </w:t>
      </w:r>
      <w:r w:rsidRPr="004429DD">
        <w:rPr>
          <w:rFonts w:ascii="Times New Roman" w:eastAsia="Times New Roman" w:hAnsi="Times New Roman" w:cs="Times New Roman"/>
          <w:sz w:val="24"/>
          <w:szCs w:val="24"/>
          <w:lang w:eastAsia="pl-PL"/>
        </w:rPr>
        <w:br/>
        <w:t xml:space="preserve">Adres strony internetowej (URL): www.umkonskie.pl </w:t>
      </w:r>
      <w:r w:rsidRPr="004429DD">
        <w:rPr>
          <w:rFonts w:ascii="Times New Roman" w:eastAsia="Times New Roman" w:hAnsi="Times New Roman" w:cs="Times New Roman"/>
          <w:sz w:val="24"/>
          <w:szCs w:val="24"/>
          <w:lang w:eastAsia="pl-PL"/>
        </w:rPr>
        <w:br/>
        <w:t xml:space="preserve">Adres profilu nabywcy: </w:t>
      </w:r>
      <w:r w:rsidRPr="004429D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 2) RODZAJ ZAMAWIAJĄCEGO: </w:t>
      </w:r>
      <w:r w:rsidRPr="004429DD">
        <w:rPr>
          <w:rFonts w:ascii="Times New Roman" w:eastAsia="Times New Roman" w:hAnsi="Times New Roman" w:cs="Times New Roman"/>
          <w:sz w:val="24"/>
          <w:szCs w:val="24"/>
          <w:lang w:eastAsia="pl-PL"/>
        </w:rPr>
        <w:t xml:space="preserve">Administracja samorządowa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I.3) WSPÓLNE UDZIELANIE ZAMÓWIENIA </w:t>
      </w:r>
      <w:r w:rsidRPr="004429DD">
        <w:rPr>
          <w:rFonts w:ascii="Times New Roman" w:eastAsia="Times New Roman" w:hAnsi="Times New Roman" w:cs="Times New Roman"/>
          <w:b/>
          <w:bCs/>
          <w:i/>
          <w:iCs/>
          <w:sz w:val="24"/>
          <w:szCs w:val="24"/>
          <w:lang w:eastAsia="pl-PL"/>
        </w:rPr>
        <w:t>(jeżeli dotyczy)</w:t>
      </w:r>
      <w:r w:rsidRPr="004429DD">
        <w:rPr>
          <w:rFonts w:ascii="Times New Roman" w:eastAsia="Times New Roman" w:hAnsi="Times New Roman" w:cs="Times New Roman"/>
          <w:b/>
          <w:bCs/>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I.4) KOMUNIKACJA: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Tak </w:t>
      </w:r>
      <w:r w:rsidRPr="004429DD">
        <w:rPr>
          <w:rFonts w:ascii="Times New Roman" w:eastAsia="Times New Roman" w:hAnsi="Times New Roman" w:cs="Times New Roman"/>
          <w:sz w:val="24"/>
          <w:szCs w:val="24"/>
          <w:lang w:eastAsia="pl-PL"/>
        </w:rPr>
        <w:br/>
        <w:t xml:space="preserve">www.umkonskie.pl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Tak </w:t>
      </w:r>
      <w:r w:rsidRPr="004429DD">
        <w:rPr>
          <w:rFonts w:ascii="Times New Roman" w:eastAsia="Times New Roman" w:hAnsi="Times New Roman" w:cs="Times New Roman"/>
          <w:sz w:val="24"/>
          <w:szCs w:val="24"/>
          <w:lang w:eastAsia="pl-PL"/>
        </w:rPr>
        <w:br/>
        <w:t xml:space="preserve">www.umkonskie.pl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Oferty lub wnioski o dopuszczenie do udziału w postępowaniu należy przesyłać:</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Elektronicznie</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t xml:space="preserve">adres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Nie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lastRenderedPageBreak/>
        <w:t xml:space="preserve">Inny sposób: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Tak </w:t>
      </w:r>
      <w:r w:rsidRPr="004429DD">
        <w:rPr>
          <w:rFonts w:ascii="Times New Roman" w:eastAsia="Times New Roman" w:hAnsi="Times New Roman" w:cs="Times New Roman"/>
          <w:sz w:val="24"/>
          <w:szCs w:val="24"/>
          <w:lang w:eastAsia="pl-PL"/>
        </w:rPr>
        <w:br/>
        <w:t xml:space="preserve">Inny sposób: </w:t>
      </w:r>
      <w:r w:rsidRPr="004429DD">
        <w:rPr>
          <w:rFonts w:ascii="Times New Roman" w:eastAsia="Times New Roman" w:hAnsi="Times New Roman" w:cs="Times New Roman"/>
          <w:sz w:val="24"/>
          <w:szCs w:val="24"/>
          <w:lang w:eastAsia="pl-PL"/>
        </w:rPr>
        <w:br/>
        <w:t xml:space="preserve">pisemnie </w:t>
      </w:r>
      <w:r w:rsidRPr="004429DD">
        <w:rPr>
          <w:rFonts w:ascii="Times New Roman" w:eastAsia="Times New Roman" w:hAnsi="Times New Roman" w:cs="Times New Roman"/>
          <w:sz w:val="24"/>
          <w:szCs w:val="24"/>
          <w:lang w:eastAsia="pl-PL"/>
        </w:rPr>
        <w:br/>
        <w:t xml:space="preserve">Adres: </w:t>
      </w:r>
      <w:r w:rsidRPr="004429DD">
        <w:rPr>
          <w:rFonts w:ascii="Times New Roman" w:eastAsia="Times New Roman" w:hAnsi="Times New Roman" w:cs="Times New Roman"/>
          <w:sz w:val="24"/>
          <w:szCs w:val="24"/>
          <w:lang w:eastAsia="pl-PL"/>
        </w:rPr>
        <w:br/>
        <w:t xml:space="preserve">Urząd Miasta i Gminy w Końskich, 26-200 Końskie, ul. Partyzantów 1, Biuro Obsługi Interesanta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u w:val="single"/>
          <w:lang w:eastAsia="pl-PL"/>
        </w:rPr>
        <w:t xml:space="preserve">SEKCJA II: PRZEDMIOT ZAMÓWIENIA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II.1) Nazwa nadana zamówieniu przez zamawiającego: </w:t>
      </w:r>
      <w:r w:rsidRPr="004429DD">
        <w:rPr>
          <w:rFonts w:ascii="Times New Roman" w:eastAsia="Times New Roman" w:hAnsi="Times New Roman" w:cs="Times New Roman"/>
          <w:sz w:val="24"/>
          <w:szCs w:val="24"/>
          <w:lang w:eastAsia="pl-PL"/>
        </w:rPr>
        <w:t xml:space="preserve">Termomodernizacja budynków Zespołu Parkowo – Pałacowego w Końskich w ramach zadania inwestycyjnego pn. „Termomodernizacja budynków użyteczności publicznej na terenie miasta i gminy Końskie – budynki Zespołu Parkowo – Pałacowego” wraz z przebudową.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Numer referencyjny: </w:t>
      </w:r>
      <w:r w:rsidRPr="004429DD">
        <w:rPr>
          <w:rFonts w:ascii="Times New Roman" w:eastAsia="Times New Roman" w:hAnsi="Times New Roman" w:cs="Times New Roman"/>
          <w:sz w:val="24"/>
          <w:szCs w:val="24"/>
          <w:lang w:eastAsia="pl-PL"/>
        </w:rPr>
        <w:t xml:space="preserve">ZP 271.1.10.2020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Przed wszczęciem postępowania o udzielenie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 xml:space="preserve"> przeprowadzono dialog techniczny </w:t>
      </w:r>
    </w:p>
    <w:p w:rsidR="004429DD" w:rsidRPr="004429DD" w:rsidRDefault="004429DD" w:rsidP="004429DD">
      <w:pPr>
        <w:spacing w:after="0" w:line="240" w:lineRule="auto"/>
        <w:jc w:val="both"/>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II.2) Rodzaj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 xml:space="preserve">: </w:t>
      </w:r>
      <w:r w:rsidRPr="004429DD">
        <w:rPr>
          <w:rFonts w:ascii="Times New Roman" w:eastAsia="Times New Roman" w:hAnsi="Times New Roman" w:cs="Times New Roman"/>
          <w:sz w:val="24"/>
          <w:szCs w:val="24"/>
          <w:lang w:eastAsia="pl-PL"/>
        </w:rPr>
        <w:t xml:space="preserve">Roboty budowlane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II.3) Informacja o możliwości składania ofert częściowych</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Zamówienie podzielone jest na części: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Oferty lub wnioski o dopuszczenie do udziału w postępowaniu można składać w odniesieniu do:</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wszystkich części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Maksymalna liczba części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 na które może zostać udzielone zamówienie jednemu wykonawcy:</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II.4) Krótki opis przedmiotu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 xml:space="preserve"> </w:t>
      </w:r>
      <w:r w:rsidRPr="004429DD">
        <w:rPr>
          <w:rFonts w:ascii="Times New Roman" w:eastAsia="Times New Roman" w:hAnsi="Times New Roman" w:cs="Times New Roman"/>
          <w:i/>
          <w:iCs/>
          <w:sz w:val="24"/>
          <w:szCs w:val="24"/>
          <w:lang w:eastAsia="pl-PL"/>
        </w:rPr>
        <w:t xml:space="preserve">(wielkość, zakres, rodzaj i ilość dostaw, usług lub </w:t>
      </w:r>
      <w:proofErr w:type="spellStart"/>
      <w:r w:rsidRPr="004429DD">
        <w:rPr>
          <w:rFonts w:ascii="Times New Roman" w:eastAsia="Times New Roman" w:hAnsi="Times New Roman" w:cs="Times New Roman"/>
          <w:i/>
          <w:iCs/>
          <w:sz w:val="24"/>
          <w:szCs w:val="24"/>
          <w:lang w:eastAsia="pl-PL"/>
        </w:rPr>
        <w:t>robót</w:t>
      </w:r>
      <w:proofErr w:type="spellEnd"/>
      <w:r w:rsidRPr="004429DD">
        <w:rPr>
          <w:rFonts w:ascii="Times New Roman" w:eastAsia="Times New Roman" w:hAnsi="Times New Roman" w:cs="Times New Roman"/>
          <w:i/>
          <w:iCs/>
          <w:sz w:val="24"/>
          <w:szCs w:val="24"/>
          <w:lang w:eastAsia="pl-PL"/>
        </w:rPr>
        <w:t xml:space="preserve"> budowlanych lub określenie zapotrzebowania i wymagań )</w:t>
      </w:r>
      <w:r w:rsidRPr="004429D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429DD">
        <w:rPr>
          <w:rFonts w:ascii="Times New Roman" w:eastAsia="Times New Roman" w:hAnsi="Times New Roman" w:cs="Times New Roman"/>
          <w:sz w:val="24"/>
          <w:szCs w:val="24"/>
          <w:lang w:eastAsia="pl-PL"/>
        </w:rPr>
        <w:t xml:space="preserve">Przedmiotem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jest termomodernizacja wraz z przebudową Zespołu Parkowo – Pałacowego w Końskich, ul. Partyzantów 1, dz. nr 5188/1, </w:t>
      </w:r>
      <w:r w:rsidRPr="004429DD">
        <w:rPr>
          <w:rFonts w:ascii="Times New Roman" w:eastAsia="Times New Roman" w:hAnsi="Times New Roman" w:cs="Times New Roman"/>
          <w:sz w:val="24"/>
          <w:szCs w:val="24"/>
          <w:lang w:eastAsia="pl-PL"/>
        </w:rPr>
        <w:lastRenderedPageBreak/>
        <w:t xml:space="preserve">5188/2, obręb 0002, jednostka 260503_4 Końskie – miasto. Roboty budowlane będą realizowane na podstawie: 1. projektu budowlanego TERMOMODERNIZACJA WRAZ Z PRZEBUDOWĄ ZESPOŁU PARKOWO – PAŁACOWEGO W KOŃSKICH, SKRZYDŁO ZACHODNIE ORAZ PAWILON PÓŁNOCNO – ZACHODNI, 2. projektu budowlanego TERMOMODERNIZACJA WRAZ Z PRZEBUDOWĄ ZESPOŁU PARKOWO – PAŁACOWEGO W KOŃSKICH, SKRZYDŁO WSCHODNIE ORAZ PAWILON PÓŁNOCNO – WSCHODNI, 3. projektu budowlanego - PRZEBUDOWA BUDYNKÓW PAŁACOWYCH W ZAKRESIE TERMOMODERNIZACJI DWÓCH BUDYNKÓW PAŁACOWYCH STANOWIĄCYCH SKRZYDŁO WSCHODNIE I PAWILON PÓŁNOCNO – WSCHODNI ORAZ SKRZYDŁO ZACHODNIE I PAWILON PÓŁNOCNO – ZACHODNI – ETAP II TERMOMODERNIZACJA 4. projektu budowlanego - PRZEBUDOWA (MODERNIZACJA) BUDYNKU URZĘDU MIASTA I GMINY W KOŃSKICH – ETAP II OBEJMUJĄCA SKRZYDŁO WSCHODNIE WRAZ Z PAWILONEM ZESPOŁU PARKOWO – PAŁACOWEGO 5. projektu budowlano-wykonawczego PRZEBUDOWA BUDYNKÓW PAŁACOWYCH - ETAP I REMONT DACHÓW 6. projektu budowlanego - aneks PRZEBUDOWA BUDYNKÓW PAŁACOWYCH - ETAP I REMONT DACHÓW 7. projektu budowlanego - aneks PRZEBUDOWA BUDYNKÓW PAŁACOWYCH - ETAP I REMONT DACHÓW 8. specyfikacji technicznej wykonania i odbioru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budowlanych, 9. programu prac konserwatorskich Elewacji budynku skrzydła zachodniego Pałacu Zespołu Pałaców o ogrodowego w Końskich w zakresie: powierzchni tynkowanych, detali sztukatorskich oraz stolarki okiennej i drzwiowej. 10. przedmiarów (stanowiący jedynie materiał informacyjno- pomocniczy), 12. audytów energetycznych 13. Decyzji Nr BP.6740.258.2019.MP z dnia 10.07.2019 r. 14. Decyzji Nr BP.6740.390.2013.MW z dnia 28.08.2013 r. 15. Decyzji Nr BP.6740.531.2013.MW z dnia 02.12.2013 r. 16. Decyzji Nr BP.6740.246.2012.MW z dnia 04.07.2012 r. 17. Decyzji Nr BP.6740.137.2013.MW z dnia 16.05.2013 r. 18. Decyzji Nr BP.6740.240.2014.MW z dnia 23.07.2014 r. 19. Decyzja Świętokrzyskiego Wojewódzkiego Konserwatora Zabytków w Kielcach Nr 10A/2020 znak: ZN.DW.5142.5.2020 z dnia 24.01.2020 r. 20. Decyzja Świętokrzyskiego Wojewódzkiego Konserwatora Zabytków w Kielcach Nr 290A/2019 znak: ZN.DW.5142.135.2019 z dnia 08.07.2019 r. 21. Decyzja Świętokrzyskiego Wojewódzkiego Konserwatora Zabytków w Kielcach Nr 263A/2019 znak: ZN.DW.5142.122.2019 z dnia 26.06.2019 r. 22. Decyzja Świętokrzyskiego Wojewódzkiego Konserwatora Zabytków w Kielcach Nr 373A/2016 znak: WUOZ.5134.325.11.2016.A z dnia 20.09.2016 r. 23. Decyzja Świętokrzyskiego Wojewódzkiego Konserwatora Zabytków w Kielcach Nr 153A/2012 znak: WUOZ.5134.325.10.2012.A z dnia 15.05.2012 r. 24. Decyzja Świętokrzyskiego Wojewódzkiego Konserwatora Zabytków w Kielcach Nr 63A/2013 znak: WUOZ.5134.325.2.2013.A z dnia 22.03.2013 r. 25. Decyzja Świętokrzyskiego Wojewódzkiego Konserwatora Zabytków w Kielcach Nr 84A/2014 znak: WUOZ.5134.325.3.2014.A z dnia 24.03.2014 r. 26. Decyzja Świętokrzyskiego Wojewódzkiego Konserwatora Zabytków w Kielcach Nr 160A/2014 znak: WUOZ.5134.325.4.2014.A z dnia 19.05.2014 r. Inwestycję prowadzić zgodnie z ustaleniami miejscowego planu zagospodarowania przestrzennego obejmującego fragment terenu miasta Końskie w granicach ulic: Zamkowej, Ks. </w:t>
      </w:r>
      <w:proofErr w:type="spellStart"/>
      <w:r w:rsidRPr="004429DD">
        <w:rPr>
          <w:rFonts w:ascii="Times New Roman" w:eastAsia="Times New Roman" w:hAnsi="Times New Roman" w:cs="Times New Roman"/>
          <w:sz w:val="24"/>
          <w:szCs w:val="24"/>
          <w:lang w:eastAsia="pl-PL"/>
        </w:rPr>
        <w:t>Granata</w:t>
      </w:r>
      <w:proofErr w:type="spellEnd"/>
      <w:r w:rsidRPr="004429DD">
        <w:rPr>
          <w:rFonts w:ascii="Times New Roman" w:eastAsia="Times New Roman" w:hAnsi="Times New Roman" w:cs="Times New Roman"/>
          <w:sz w:val="24"/>
          <w:szCs w:val="24"/>
          <w:lang w:eastAsia="pl-PL"/>
        </w:rPr>
        <w:t xml:space="preserve">, Mieszka I wraz z rejonem ulic 1 Maja oraz Sportowej z zespołem dworca kolejowego, uchwalonego uchwałą Nr XXVII/26512016 Rady Miejskiej w Końskich z dnia 27 października 2016 r. , opublikowanego w Dz. Urz. Woj. Świętokrzyskiego poz. 3842 z dnia 12 grudnia 2016 r. ; 1. Przed rozpoczęciem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budowlanych Wykonawca winien wypełnić obowiązki określone w decyzjach Starosty Koneckiego udzielających pozwolenia na wykonywanie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budowlanych oraz </w:t>
      </w:r>
      <w:r w:rsidRPr="004429DD">
        <w:rPr>
          <w:rFonts w:ascii="Times New Roman" w:eastAsia="Times New Roman" w:hAnsi="Times New Roman" w:cs="Times New Roman"/>
          <w:sz w:val="24"/>
          <w:szCs w:val="24"/>
          <w:lang w:eastAsia="pl-PL"/>
        </w:rPr>
        <w:lastRenderedPageBreak/>
        <w:t xml:space="preserve">Świętokrzyskiego Konserwatora Zabytków w Kielcach na podstawie których będą realizowane roboty budowlane. 2. Przed rozpoczęciem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budowlanych na terenie Zespołu pałacowo-parkowego w Końskich wpisanym do rejestru zabytków woj. świętokrzyskiego pod numerem A.487/1-14 Wykonawca winien powiadomić Świętokrzyskiego Wojewódzkiego Konserwatora Zabytków w Kielcach o rozpoczęciu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na przedmiotowym terenie z podaniem terminu rozpoczęcia i zakończenia prac, osoby kierującej robotami budowlanymi (imię, nazwisko i adres) oraz osoby wykonującej nadzór inwestorski (imię, nazwisko i adres osoby) zgodnie z decyzją Świętokrzyskiego Wojewódzkiego Konserwatora Zabytków oraz wypełnić inne obowiązki wynikające z tych decyzji oraz decyzji Starosty Koneckiego. 3. Przed rozpoczęciem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należy pozyskać zgodę zarządcy drogi krajowej na zajęcie pasa drogowego (dot. części chodnika od strony ul. Partyzantów) w celu ustawienia rusztowań oraz opracować „Projekt organizacji ruchu na czas prowadzenia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i przedłożyć go do zatwierdzenia przez Generalną Dyrekcję Dróg Krajowych i Autostrad Oddział w Kielcach. 4. Obowiązkiem Wykonawcy jest pozyskać wszelkie niezbędne decyzje administracyjne w tym pozwolenie na użytkowanie obiektu. 5. Przystąpienie do realizacji prac związanych z infrastrukturą należy zgłosić w formie pisemnej do ww. gestorów sieci, w celu wyznaczenia nadzoru technicznego. 6. Obowiązkiem Wykonawcy Robót jest zawiadomienie zainteresowanych właścicieli działek i budynków o terminach prowadzenia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i ograniczeniach ruchu kołowego (pisma i tablice informacyjne). 7. O planowanym terminie wykonania wykopów należy zawiadomić Użytkowników istniejących rurociągów i kabli. 8. Zakończone prace związane z przebudową infrastruktury należy zgłosić do odbioru wraz z dokumentacją powykonawczą zawierającą m.in. inwentaryzację geodezyjną powykonawczą co najmniej 14 dni przed planowanym odbiorem. 9. Każdy z Wykonawców winien odwiedzić miejsce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10. Koszty odwiedzania miejsca budowy poniesie Wykonawca. 11. Od strony dziedzińca należy zabezpieczyć </w:t>
      </w:r>
      <w:proofErr w:type="spellStart"/>
      <w:r w:rsidRPr="004429DD">
        <w:rPr>
          <w:rFonts w:ascii="Times New Roman" w:eastAsia="Times New Roman" w:hAnsi="Times New Roman" w:cs="Times New Roman"/>
          <w:sz w:val="24"/>
          <w:szCs w:val="24"/>
          <w:lang w:eastAsia="pl-PL"/>
        </w:rPr>
        <w:t>teren</w:t>
      </w:r>
      <w:proofErr w:type="spellEnd"/>
      <w:r w:rsidRPr="004429DD">
        <w:rPr>
          <w:rFonts w:ascii="Times New Roman" w:eastAsia="Times New Roman" w:hAnsi="Times New Roman" w:cs="Times New Roman"/>
          <w:sz w:val="24"/>
          <w:szCs w:val="24"/>
          <w:lang w:eastAsia="pl-PL"/>
        </w:rPr>
        <w:t xml:space="preserve"> przed zdewastowaniem terenów zielonych, alejek żwirowych i kostki brukowej. 12. Ze względu na obiekt zabytkowy roboty należy wykonywać ze szczególną starannością i ostrożnością. W przypadku spowodowania szkód w trakcie wykonywania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Wykonawca zobowiązany jest do ich natychmiastowego naprawienia na własny koszt. 13. Nie przewiduje się przygotowania zaplecza budowy od strony dziedzińca. 14. Obowiązkiem Wykonawcy jest wykonanie wszystkich procedur administracyjnych związanych z prawidłowym oddaniem obiektu. 15. Opracowanie harmonogramu realizacji inwestycji. 16. W razie zmiany w trakcie realizacji inwestycji przepisów ds. </w:t>
      </w:r>
      <w:proofErr w:type="spellStart"/>
      <w:r w:rsidRPr="004429DD">
        <w:rPr>
          <w:rFonts w:ascii="Times New Roman" w:eastAsia="Times New Roman" w:hAnsi="Times New Roman" w:cs="Times New Roman"/>
          <w:sz w:val="24"/>
          <w:szCs w:val="24"/>
          <w:lang w:eastAsia="pl-PL"/>
        </w:rPr>
        <w:t>p.poż</w:t>
      </w:r>
      <w:proofErr w:type="spellEnd"/>
      <w:r w:rsidRPr="004429DD">
        <w:rPr>
          <w:rFonts w:ascii="Times New Roman" w:eastAsia="Times New Roman" w:hAnsi="Times New Roman" w:cs="Times New Roman"/>
          <w:sz w:val="24"/>
          <w:szCs w:val="24"/>
          <w:lang w:eastAsia="pl-PL"/>
        </w:rPr>
        <w:t xml:space="preserve">., bhp, sanitarno-higienicznych oraz innych postanowień organów kontrolujących, Wykonawca dostosuje budynek do przepisów obowiązujących w dniu zakończenia inwestycji bez zmiany wynagrodzenia. 17. Przeprowadzenie wymaganych prób i badań, przed uzyskaniem odbiorów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i przygotowaniem dokumentów związanych z oddaniem do użytkowania wybudowanych układów i obiektów. 18. Uzyskanie w imieniu Zamawiającego pozwolenia na użytkowanie obiektu. 19. Wnioskodawca zostaje zobowiązany do przekazania wojewódzkiemu konserwatorowi zabytków, nie później niż w terminie 14 dni przed dniem rozpoczęcia prac, a w toku prac na 14 dni przed dokonaniem zmiany kierownika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budowlanych, inspektora nadzoru inwestorskiego oraz osoby samodzielnie wykonującej prace konserwatorskie lub nimi kierującej: a. imion, nazwisk i adresów osób, o których mowa wyżej, b. dokumentów potwierdzających spełnienie przez te osoby wymagań, o których mowa w art. 37c i 37a cyt. </w:t>
      </w:r>
      <w:r w:rsidRPr="004429DD">
        <w:rPr>
          <w:rFonts w:ascii="Times New Roman" w:eastAsia="Times New Roman" w:hAnsi="Times New Roman" w:cs="Times New Roman"/>
          <w:sz w:val="24"/>
          <w:szCs w:val="24"/>
          <w:lang w:eastAsia="pl-PL"/>
        </w:rPr>
        <w:lastRenderedPageBreak/>
        <w:t xml:space="preserve">ustawy o ochronie zabytków i opiece nad zabytkami. c. oświadczenia osób, o których mowa powyżej, o przejęciu przez te osoby obowiązku kierowania robotami budowlanymi, wykonaniu nadzoru inwestorskiego i o przejęciu obowiązku kierowania pracami konserwatorskimi albo samodzielnego ich wykonania. 20. Wykonawca zobowiązany jest także do powiadomienia Świętokrzyskiego Wojewódzkiego Konserwatora Zabytków w Kielcach o terminie rozpoczęcia i zakończenia prac oraz do dokonania ich odbioru końcowego z udziałem wojewódzkiego konserwatora zabytków. Szczegółowy opis przedmiotu Zamówienia określa załącznik nr 1 do SIWZ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II.5) Główny kod CPV: </w:t>
      </w:r>
      <w:r w:rsidRPr="004429DD">
        <w:rPr>
          <w:rFonts w:ascii="Times New Roman" w:eastAsia="Times New Roman" w:hAnsi="Times New Roman" w:cs="Times New Roman"/>
          <w:sz w:val="24"/>
          <w:szCs w:val="24"/>
          <w:lang w:eastAsia="pl-PL"/>
        </w:rPr>
        <w:t xml:space="preserve">45000000-7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Dodatkowe kody CPV:</w:t>
      </w:r>
      <w:r w:rsidRPr="004429D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Kod CPV</w:t>
            </w:r>
          </w:p>
        </w:tc>
      </w:tr>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45300000-0</w:t>
            </w:r>
          </w:p>
        </w:tc>
      </w:tr>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45400000-1</w:t>
            </w:r>
          </w:p>
        </w:tc>
      </w:tr>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45260000-7</w:t>
            </w:r>
          </w:p>
        </w:tc>
      </w:tr>
    </w:tbl>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II.6) Całkowita wartość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 xml:space="preserve"> </w:t>
      </w:r>
      <w:r w:rsidRPr="004429DD">
        <w:rPr>
          <w:rFonts w:ascii="Times New Roman" w:eastAsia="Times New Roman" w:hAnsi="Times New Roman" w:cs="Times New Roman"/>
          <w:i/>
          <w:iCs/>
          <w:sz w:val="24"/>
          <w:szCs w:val="24"/>
          <w:lang w:eastAsia="pl-PL"/>
        </w:rPr>
        <w:t xml:space="preserve">(jeżeli zamawiający podaje informacje o wartości </w:t>
      </w:r>
      <w:proofErr w:type="spellStart"/>
      <w:r w:rsidRPr="004429DD">
        <w:rPr>
          <w:rFonts w:ascii="Times New Roman" w:eastAsia="Times New Roman" w:hAnsi="Times New Roman" w:cs="Times New Roman"/>
          <w:i/>
          <w:iCs/>
          <w:sz w:val="24"/>
          <w:szCs w:val="24"/>
          <w:lang w:eastAsia="pl-PL"/>
        </w:rPr>
        <w:t>zamówienia</w:t>
      </w:r>
      <w:proofErr w:type="spellEnd"/>
      <w:r w:rsidRPr="004429DD">
        <w:rPr>
          <w:rFonts w:ascii="Times New Roman" w:eastAsia="Times New Roman" w:hAnsi="Times New Roman" w:cs="Times New Roman"/>
          <w:i/>
          <w:iCs/>
          <w:sz w:val="24"/>
          <w:szCs w:val="24"/>
          <w:lang w:eastAsia="pl-PL"/>
        </w:rPr>
        <w:t>)</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Wartość bez VAT: </w:t>
      </w:r>
      <w:r w:rsidRPr="004429DD">
        <w:rPr>
          <w:rFonts w:ascii="Times New Roman" w:eastAsia="Times New Roman" w:hAnsi="Times New Roman" w:cs="Times New Roman"/>
          <w:sz w:val="24"/>
          <w:szCs w:val="24"/>
          <w:lang w:eastAsia="pl-PL"/>
        </w:rPr>
        <w:br/>
        <w:t xml:space="preserve">Waluta: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429DD">
        <w:rPr>
          <w:rFonts w:ascii="Times New Roman" w:eastAsia="Times New Roman" w:hAnsi="Times New Roman" w:cs="Times New Roman"/>
          <w:b/>
          <w:bCs/>
          <w:sz w:val="24"/>
          <w:szCs w:val="24"/>
          <w:lang w:eastAsia="pl-PL"/>
        </w:rPr>
        <w:t>pkt</w:t>
      </w:r>
      <w:proofErr w:type="spellEnd"/>
      <w:r w:rsidRPr="004429DD">
        <w:rPr>
          <w:rFonts w:ascii="Times New Roman" w:eastAsia="Times New Roman" w:hAnsi="Times New Roman" w:cs="Times New Roman"/>
          <w:b/>
          <w:bCs/>
          <w:sz w:val="24"/>
          <w:szCs w:val="24"/>
          <w:lang w:eastAsia="pl-PL"/>
        </w:rPr>
        <w:t xml:space="preserve"> 6 i 7 lub w art. 134 ust. 6 </w:t>
      </w:r>
      <w:proofErr w:type="spellStart"/>
      <w:r w:rsidRPr="004429DD">
        <w:rPr>
          <w:rFonts w:ascii="Times New Roman" w:eastAsia="Times New Roman" w:hAnsi="Times New Roman" w:cs="Times New Roman"/>
          <w:b/>
          <w:bCs/>
          <w:sz w:val="24"/>
          <w:szCs w:val="24"/>
          <w:lang w:eastAsia="pl-PL"/>
        </w:rPr>
        <w:t>pkt</w:t>
      </w:r>
      <w:proofErr w:type="spellEnd"/>
      <w:r w:rsidRPr="004429DD">
        <w:rPr>
          <w:rFonts w:ascii="Times New Roman" w:eastAsia="Times New Roman" w:hAnsi="Times New Roman" w:cs="Times New Roman"/>
          <w:b/>
          <w:bCs/>
          <w:sz w:val="24"/>
          <w:szCs w:val="24"/>
          <w:lang w:eastAsia="pl-PL"/>
        </w:rPr>
        <w:t xml:space="preserve"> 3 ustawy </w:t>
      </w:r>
      <w:proofErr w:type="spellStart"/>
      <w:r w:rsidRPr="004429DD">
        <w:rPr>
          <w:rFonts w:ascii="Times New Roman" w:eastAsia="Times New Roman" w:hAnsi="Times New Roman" w:cs="Times New Roman"/>
          <w:b/>
          <w:bCs/>
          <w:sz w:val="24"/>
          <w:szCs w:val="24"/>
          <w:lang w:eastAsia="pl-PL"/>
        </w:rPr>
        <w:t>Pzp</w:t>
      </w:r>
      <w:proofErr w:type="spellEnd"/>
      <w:r w:rsidRPr="004429DD">
        <w:rPr>
          <w:rFonts w:ascii="Times New Roman" w:eastAsia="Times New Roman" w:hAnsi="Times New Roman" w:cs="Times New Roman"/>
          <w:b/>
          <w:bCs/>
          <w:sz w:val="24"/>
          <w:szCs w:val="24"/>
          <w:lang w:eastAsia="pl-PL"/>
        </w:rPr>
        <w:t xml:space="preserve">: </w:t>
      </w: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o których mowa w art. 67 ust. 1 </w:t>
      </w:r>
      <w:proofErr w:type="spellStart"/>
      <w:r w:rsidRPr="004429DD">
        <w:rPr>
          <w:rFonts w:ascii="Times New Roman" w:eastAsia="Times New Roman" w:hAnsi="Times New Roman" w:cs="Times New Roman"/>
          <w:sz w:val="24"/>
          <w:szCs w:val="24"/>
          <w:lang w:eastAsia="pl-PL"/>
        </w:rPr>
        <w:t>pkt</w:t>
      </w:r>
      <w:proofErr w:type="spellEnd"/>
      <w:r w:rsidRPr="004429DD">
        <w:rPr>
          <w:rFonts w:ascii="Times New Roman" w:eastAsia="Times New Roman" w:hAnsi="Times New Roman" w:cs="Times New Roman"/>
          <w:sz w:val="24"/>
          <w:szCs w:val="24"/>
          <w:lang w:eastAsia="pl-PL"/>
        </w:rPr>
        <w:t xml:space="preserve"> 6 lub w art. 134 ust. 6 </w:t>
      </w:r>
      <w:proofErr w:type="spellStart"/>
      <w:r w:rsidRPr="004429DD">
        <w:rPr>
          <w:rFonts w:ascii="Times New Roman" w:eastAsia="Times New Roman" w:hAnsi="Times New Roman" w:cs="Times New Roman"/>
          <w:sz w:val="24"/>
          <w:szCs w:val="24"/>
          <w:lang w:eastAsia="pl-PL"/>
        </w:rPr>
        <w:t>pkt</w:t>
      </w:r>
      <w:proofErr w:type="spellEnd"/>
      <w:r w:rsidRPr="004429DD">
        <w:rPr>
          <w:rFonts w:ascii="Times New Roman" w:eastAsia="Times New Roman" w:hAnsi="Times New Roman" w:cs="Times New Roman"/>
          <w:sz w:val="24"/>
          <w:szCs w:val="24"/>
          <w:lang w:eastAsia="pl-PL"/>
        </w:rPr>
        <w:t xml:space="preserve"> 3 ustawy </w:t>
      </w:r>
      <w:proofErr w:type="spellStart"/>
      <w:r w:rsidRPr="004429DD">
        <w:rPr>
          <w:rFonts w:ascii="Times New Roman" w:eastAsia="Times New Roman" w:hAnsi="Times New Roman" w:cs="Times New Roman"/>
          <w:sz w:val="24"/>
          <w:szCs w:val="24"/>
          <w:lang w:eastAsia="pl-PL"/>
        </w:rPr>
        <w:t>Pzp</w:t>
      </w:r>
      <w:proofErr w:type="spellEnd"/>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miesiącach:   </w:t>
      </w:r>
      <w:r w:rsidRPr="004429DD">
        <w:rPr>
          <w:rFonts w:ascii="Times New Roman" w:eastAsia="Times New Roman" w:hAnsi="Times New Roman" w:cs="Times New Roman"/>
          <w:i/>
          <w:iCs/>
          <w:sz w:val="24"/>
          <w:szCs w:val="24"/>
          <w:lang w:eastAsia="pl-PL"/>
        </w:rPr>
        <w:t xml:space="preserve"> lub </w:t>
      </w:r>
      <w:r w:rsidRPr="004429DD">
        <w:rPr>
          <w:rFonts w:ascii="Times New Roman" w:eastAsia="Times New Roman" w:hAnsi="Times New Roman" w:cs="Times New Roman"/>
          <w:b/>
          <w:bCs/>
          <w:sz w:val="24"/>
          <w:szCs w:val="24"/>
          <w:lang w:eastAsia="pl-PL"/>
        </w:rPr>
        <w:t>dniach:</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i/>
          <w:iCs/>
          <w:sz w:val="24"/>
          <w:szCs w:val="24"/>
          <w:lang w:eastAsia="pl-PL"/>
        </w:rPr>
        <w:t>lub</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data rozpoczęcia: </w:t>
      </w:r>
      <w:r w:rsidRPr="004429DD">
        <w:rPr>
          <w:rFonts w:ascii="Times New Roman" w:eastAsia="Times New Roman" w:hAnsi="Times New Roman" w:cs="Times New Roman"/>
          <w:sz w:val="24"/>
          <w:szCs w:val="24"/>
          <w:lang w:eastAsia="pl-PL"/>
        </w:rPr>
        <w:t> </w:t>
      </w:r>
      <w:r w:rsidRPr="004429DD">
        <w:rPr>
          <w:rFonts w:ascii="Times New Roman" w:eastAsia="Times New Roman" w:hAnsi="Times New Roman" w:cs="Times New Roman"/>
          <w:i/>
          <w:iCs/>
          <w:sz w:val="24"/>
          <w:szCs w:val="24"/>
          <w:lang w:eastAsia="pl-PL"/>
        </w:rPr>
        <w:t xml:space="preserve"> lub </w:t>
      </w:r>
      <w:r w:rsidRPr="004429DD">
        <w:rPr>
          <w:rFonts w:ascii="Times New Roman" w:eastAsia="Times New Roman" w:hAnsi="Times New Roman" w:cs="Times New Roman"/>
          <w:b/>
          <w:bCs/>
          <w:sz w:val="24"/>
          <w:szCs w:val="24"/>
          <w:lang w:eastAsia="pl-PL"/>
        </w:rPr>
        <w:t xml:space="preserve">zakończenia: </w:t>
      </w:r>
      <w:r w:rsidRPr="004429DD">
        <w:rPr>
          <w:rFonts w:ascii="Times New Roman" w:eastAsia="Times New Roman" w:hAnsi="Times New Roman" w:cs="Times New Roman"/>
          <w:sz w:val="24"/>
          <w:szCs w:val="24"/>
          <w:lang w:eastAsia="pl-PL"/>
        </w:rPr>
        <w:t xml:space="preserve">2021-08-27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Data zakończenia</w:t>
            </w:r>
          </w:p>
        </w:tc>
      </w:tr>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2021-08-27</w:t>
            </w:r>
          </w:p>
        </w:tc>
      </w:tr>
    </w:tbl>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II.9) Informacje dodatkowe: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III.1) WARUNKI UDZIAŁU W POSTĘPOWANIU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Określenie warunków: </w:t>
      </w:r>
      <w:r w:rsidRPr="004429DD">
        <w:rPr>
          <w:rFonts w:ascii="Times New Roman" w:eastAsia="Times New Roman" w:hAnsi="Times New Roman" w:cs="Times New Roman"/>
          <w:sz w:val="24"/>
          <w:szCs w:val="24"/>
          <w:lang w:eastAsia="pl-PL"/>
        </w:rPr>
        <w:br/>
        <w:t xml:space="preserve">Informacje dodatkowe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lastRenderedPageBreak/>
        <w:t xml:space="preserve">III.1.2) Sytuacja finansowa lub ekonomiczna </w:t>
      </w:r>
      <w:r w:rsidRPr="004429DD">
        <w:rPr>
          <w:rFonts w:ascii="Times New Roman" w:eastAsia="Times New Roman" w:hAnsi="Times New Roman" w:cs="Times New Roman"/>
          <w:sz w:val="24"/>
          <w:szCs w:val="24"/>
          <w:lang w:eastAsia="pl-PL"/>
        </w:rPr>
        <w:br/>
        <w:t xml:space="preserve">Określenie warunków: </w:t>
      </w:r>
      <w:r w:rsidRPr="004429DD">
        <w:rPr>
          <w:rFonts w:ascii="Times New Roman" w:eastAsia="Times New Roman" w:hAnsi="Times New Roman" w:cs="Times New Roman"/>
          <w:sz w:val="24"/>
          <w:szCs w:val="24"/>
          <w:lang w:eastAsia="pl-PL"/>
        </w:rPr>
        <w:br/>
        <w:t xml:space="preserve">Informacje dodatkowe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III.1.3) Zdolność techniczna lub zawodowa </w:t>
      </w:r>
      <w:r w:rsidRPr="004429DD">
        <w:rPr>
          <w:rFonts w:ascii="Times New Roman" w:eastAsia="Times New Roman" w:hAnsi="Times New Roman" w:cs="Times New Roman"/>
          <w:sz w:val="24"/>
          <w:szCs w:val="24"/>
          <w:lang w:eastAsia="pl-PL"/>
        </w:rPr>
        <w:br/>
        <w:t xml:space="preserve">Określenie warunków: Zamawiający uzna ww. warunek za spełniony jeżeli wykonawca -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lub przebudowie obiektu budowlanego o wartości nie mniejszej niż 10 000 000,00 zł brutto Zamawiający uzna ww. warunek za spełniony jeżeli wykonawca wykaże, że dysponuje, co najmniej jedną osobą : -posiadającą uprawnienia budowlane do kierowania robotami budowlanymi w specjalności konstrukcyjno-budowlanej bez ograniczeń, (lub odpowiadającymi im równoważnymi uprawnieniami wydanymi na podstawie wcześniejszych przepisów), która będzie pełniła funkcję Kierownika Budowy Samodzielną funkcję techniczną przy zabytkowym budynku może pełnić osoba posiadająca kwalifikację, o których mowa w art. 37c ustawy o ochronie zabytków i opiece nad zabytkami. -posiadającą uprawnienia budowlane do kierowania robotami budowlanymi w specjalności instalacyjnej w zakresie sieci, instalacji i urządzeń cieplnych, wentylacyjnych, gazowych, wodociągowych i kanalizacyjnych bez ograniczeń, (lub odpowiadającymi im równoważnymi uprawnieniami wydanymi na podstawie wcześniejszych przepisów), która będzie pełniła funkcję Kierownika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sanitarnych, Samodzielną funkcję techniczną przy zabytkowym budynku może pełnić osoba posiadająca kwalifikację, o których mowa w art. 37c ustawy o ochronie zabytków i opiece nad zabytkami. -posiadającą uprawnienia budowlane do kierowania robotami budowlanymi </w:t>
      </w:r>
      <w:proofErr w:type="spellStart"/>
      <w:r w:rsidRPr="004429DD">
        <w:rPr>
          <w:rFonts w:ascii="Times New Roman" w:eastAsia="Times New Roman" w:hAnsi="Times New Roman" w:cs="Times New Roman"/>
          <w:sz w:val="24"/>
          <w:szCs w:val="24"/>
          <w:lang w:eastAsia="pl-PL"/>
        </w:rPr>
        <w:t>wspecjalności</w:t>
      </w:r>
      <w:proofErr w:type="spellEnd"/>
      <w:r w:rsidRPr="004429DD">
        <w:rPr>
          <w:rFonts w:ascii="Times New Roman" w:eastAsia="Times New Roman" w:hAnsi="Times New Roman" w:cs="Times New Roman"/>
          <w:sz w:val="24"/>
          <w:szCs w:val="24"/>
          <w:lang w:eastAsia="pl-PL"/>
        </w:rPr>
        <w:t xml:space="preserve"> instalacyjnej w zakresie sieci, instalacji i urządzeń elektrycznych </w:t>
      </w:r>
      <w:proofErr w:type="spellStart"/>
      <w:r w:rsidRPr="004429DD">
        <w:rPr>
          <w:rFonts w:ascii="Times New Roman" w:eastAsia="Times New Roman" w:hAnsi="Times New Roman" w:cs="Times New Roman"/>
          <w:sz w:val="24"/>
          <w:szCs w:val="24"/>
          <w:lang w:eastAsia="pl-PL"/>
        </w:rPr>
        <w:t>ielektroenergetycznych</w:t>
      </w:r>
      <w:proofErr w:type="spellEnd"/>
      <w:r w:rsidRPr="004429DD">
        <w:rPr>
          <w:rFonts w:ascii="Times New Roman" w:eastAsia="Times New Roman" w:hAnsi="Times New Roman" w:cs="Times New Roman"/>
          <w:sz w:val="24"/>
          <w:szCs w:val="24"/>
          <w:lang w:eastAsia="pl-PL"/>
        </w:rPr>
        <w:t xml:space="preserve"> bez ograniczeń, (lub odpowiadającymi im równoważnymi uprawnieniami wydanymi na podstawie wcześniejszych przepisów), która będzie pełniła funkcję Kierownika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elektrycznych, Samodzielną funkcję techniczną przy zabytkowym budynku może pełnić osoba posiadająca kwalifikację, o których mowa w art. 37c ustawy o ochronie zabytków i opiece nad zabytkami. -posiadającą uprawnienia budowlane do kierowania robotami budowlanymi </w:t>
      </w:r>
      <w:proofErr w:type="spellStart"/>
      <w:r w:rsidRPr="004429DD">
        <w:rPr>
          <w:rFonts w:ascii="Times New Roman" w:eastAsia="Times New Roman" w:hAnsi="Times New Roman" w:cs="Times New Roman"/>
          <w:sz w:val="24"/>
          <w:szCs w:val="24"/>
          <w:lang w:eastAsia="pl-PL"/>
        </w:rPr>
        <w:t>wspecjalności</w:t>
      </w:r>
      <w:proofErr w:type="spellEnd"/>
      <w:r w:rsidRPr="004429DD">
        <w:rPr>
          <w:rFonts w:ascii="Times New Roman" w:eastAsia="Times New Roman" w:hAnsi="Times New Roman" w:cs="Times New Roman"/>
          <w:sz w:val="24"/>
          <w:szCs w:val="24"/>
          <w:lang w:eastAsia="pl-PL"/>
        </w:rPr>
        <w:t xml:space="preserve"> instalacyjnej w zakresie sieci, instalacji i urządzeń telekomunikacyjnych bez ograniczeń, (lub odpowiadającymi im równoważnymi uprawnieniami wydanymi na podstawie wcześniejszych przepisów), która będzie pełniła funkcję Kierownika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teletechnicznych, Samodzielną funkcję techniczną przy zabytkowym budynku może pełnić osoba posiadająca kwalifikację, o których mowa w art. 37c ustawy o ochronie zabytków i opiece nad zabytkami. -kierującą pracami konserwatorskimi, pracami restauratorskimi lub badaniami konserwatorskimi, prowadzonymi przy zabytkach wpisanych do rejestru,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wart. 14a ust. 2. Samodzielnie wykonywać prace konserwatorskie lub kierować nimi może osoba, która spełnia wymagania, o których mowa w art. 37a cyt. ustawy o ochronie zabytków i opiece nad zabytkami. Wymagania dotyczące kierownika budowy/ kierownika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 Minimum 5 letni staż pracy na stanowisku kierownika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oraz co najmniej 18 miesięcy brała udział w robotach budowlanych prowadzonych przy zabytkach nieruchomych wpisanych do rejestru </w:t>
      </w:r>
      <w:r w:rsidRPr="004429DD">
        <w:rPr>
          <w:rFonts w:ascii="Times New Roman" w:eastAsia="Times New Roman" w:hAnsi="Times New Roman" w:cs="Times New Roman"/>
          <w:sz w:val="24"/>
          <w:szCs w:val="24"/>
          <w:lang w:eastAsia="pl-PL"/>
        </w:rPr>
        <w:lastRenderedPageBreak/>
        <w:t xml:space="preserve">lub inwentarza muzeum będącego instytucją kultury. • Przynależeć do właściwej Okręgowej Izby Inżynierów Budownictwa. Uprawnienia muszą być zgodne z Rozporządzeniem Ministra Infrastruktury i Rozwoju z dnia 11 września 2014 r. w sprawie samodzielnych funkcji technicznych w budownictwie)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Koszty operacyjne i wynagrodzenie całego personelu muszą być zawarte w cenie oferty. </w:t>
      </w:r>
      <w:r w:rsidRPr="004429D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wraz z informacją o kwalifikacjach zawodowych lub doświadczeniu tych osób: Tak </w:t>
      </w:r>
      <w:r w:rsidRPr="004429DD">
        <w:rPr>
          <w:rFonts w:ascii="Times New Roman" w:eastAsia="Times New Roman" w:hAnsi="Times New Roman" w:cs="Times New Roman"/>
          <w:sz w:val="24"/>
          <w:szCs w:val="24"/>
          <w:lang w:eastAsia="pl-PL"/>
        </w:rPr>
        <w:br/>
        <w:t xml:space="preserve">Informacje dodatkowe: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III.2) PODSTAWY WYKLUCZENIA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429DD">
        <w:rPr>
          <w:rFonts w:ascii="Times New Roman" w:eastAsia="Times New Roman" w:hAnsi="Times New Roman" w:cs="Times New Roman"/>
          <w:b/>
          <w:bCs/>
          <w:sz w:val="24"/>
          <w:szCs w:val="24"/>
          <w:lang w:eastAsia="pl-PL"/>
        </w:rPr>
        <w:t>Pzp</w:t>
      </w:r>
      <w:proofErr w:type="spellEnd"/>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429DD">
        <w:rPr>
          <w:rFonts w:ascii="Times New Roman" w:eastAsia="Times New Roman" w:hAnsi="Times New Roman" w:cs="Times New Roman"/>
          <w:b/>
          <w:bCs/>
          <w:sz w:val="24"/>
          <w:szCs w:val="24"/>
          <w:lang w:eastAsia="pl-PL"/>
        </w:rPr>
        <w:t>Pzp</w:t>
      </w:r>
      <w:proofErr w:type="spellEnd"/>
      <w:r w:rsidRPr="004429D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429DD">
        <w:rPr>
          <w:rFonts w:ascii="Times New Roman" w:eastAsia="Times New Roman" w:hAnsi="Times New Roman" w:cs="Times New Roman"/>
          <w:sz w:val="24"/>
          <w:szCs w:val="24"/>
          <w:lang w:eastAsia="pl-PL"/>
        </w:rPr>
        <w:t>pkt</w:t>
      </w:r>
      <w:proofErr w:type="spellEnd"/>
      <w:r w:rsidRPr="004429DD">
        <w:rPr>
          <w:rFonts w:ascii="Times New Roman" w:eastAsia="Times New Roman" w:hAnsi="Times New Roman" w:cs="Times New Roman"/>
          <w:sz w:val="24"/>
          <w:szCs w:val="24"/>
          <w:lang w:eastAsia="pl-PL"/>
        </w:rPr>
        <w:t xml:space="preserve"> 1 ustawy </w:t>
      </w:r>
      <w:proofErr w:type="spellStart"/>
      <w:r w:rsidRPr="004429DD">
        <w:rPr>
          <w:rFonts w:ascii="Times New Roman" w:eastAsia="Times New Roman" w:hAnsi="Times New Roman" w:cs="Times New Roman"/>
          <w:sz w:val="24"/>
          <w:szCs w:val="24"/>
          <w:lang w:eastAsia="pl-PL"/>
        </w:rPr>
        <w:t>Pzp</w:t>
      </w:r>
      <w:proofErr w:type="spellEnd"/>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429DD">
        <w:rPr>
          <w:rFonts w:ascii="Times New Roman" w:eastAsia="Times New Roman" w:hAnsi="Times New Roman" w:cs="Times New Roman"/>
          <w:sz w:val="24"/>
          <w:szCs w:val="24"/>
          <w:lang w:eastAsia="pl-PL"/>
        </w:rPr>
        <w:br/>
        <w:t xml:space="preserve">Tak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Oświadczenie o spełnianiu kryteriów selekcji </w:t>
      </w:r>
      <w:r w:rsidRPr="004429DD">
        <w:rPr>
          <w:rFonts w:ascii="Times New Roman" w:eastAsia="Times New Roman" w:hAnsi="Times New Roman" w:cs="Times New Roman"/>
          <w:sz w:val="24"/>
          <w:szCs w:val="24"/>
          <w:lang w:eastAsia="pl-PL"/>
        </w:rPr>
        <w:br/>
        <w:t xml:space="preserve">Nie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lastRenderedPageBreak/>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4429DD">
        <w:rPr>
          <w:rFonts w:ascii="Times New Roman" w:eastAsia="Times New Roman" w:hAnsi="Times New Roman" w:cs="Times New Roman"/>
          <w:sz w:val="24"/>
          <w:szCs w:val="24"/>
          <w:lang w:eastAsia="pl-PL"/>
        </w:rPr>
        <w:t>pkt</w:t>
      </w:r>
      <w:proofErr w:type="spellEnd"/>
      <w:r w:rsidRPr="004429DD">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4429DD">
        <w:rPr>
          <w:rFonts w:ascii="Times New Roman" w:eastAsia="Times New Roman" w:hAnsi="Times New Roman" w:cs="Times New Roman"/>
          <w:sz w:val="24"/>
          <w:szCs w:val="24"/>
          <w:lang w:eastAsia="pl-PL"/>
        </w:rPr>
        <w:t>pkt</w:t>
      </w:r>
      <w:proofErr w:type="spellEnd"/>
      <w:r w:rsidRPr="004429DD">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III.5.1) W ZAKRESIE SPEŁNIANIA WARUNKÓW UDZIAŁU W POSTĘPOWANIU:</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t>
      </w:r>
      <w:r w:rsidRPr="004429DD">
        <w:rPr>
          <w:rFonts w:ascii="Times New Roman" w:eastAsia="Times New Roman" w:hAnsi="Times New Roman" w:cs="Times New Roman"/>
          <w:sz w:val="24"/>
          <w:szCs w:val="24"/>
          <w:lang w:eastAsia="pl-PL"/>
        </w:rPr>
        <w:lastRenderedPageBreak/>
        <w:t xml:space="preserve">wykonawcy lub kadry kierowniczej Załącznik nr 9 do SIWZ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III.5.2) W ZAKRESIE KRYTERIÓW SELEKCJI:</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III.7) INNE DOKUMENTY NIE WYMIENIONE W </w:t>
      </w:r>
      <w:proofErr w:type="spellStart"/>
      <w:r w:rsidRPr="004429DD">
        <w:rPr>
          <w:rFonts w:ascii="Times New Roman" w:eastAsia="Times New Roman" w:hAnsi="Times New Roman" w:cs="Times New Roman"/>
          <w:b/>
          <w:bCs/>
          <w:sz w:val="24"/>
          <w:szCs w:val="24"/>
          <w:lang w:eastAsia="pl-PL"/>
        </w:rPr>
        <w:t>pkt</w:t>
      </w:r>
      <w:proofErr w:type="spellEnd"/>
      <w:r w:rsidRPr="004429DD">
        <w:rPr>
          <w:rFonts w:ascii="Times New Roman" w:eastAsia="Times New Roman" w:hAnsi="Times New Roman" w:cs="Times New Roman"/>
          <w:b/>
          <w:bCs/>
          <w:sz w:val="24"/>
          <w:szCs w:val="24"/>
          <w:lang w:eastAsia="pl-PL"/>
        </w:rPr>
        <w:t xml:space="preserve"> III.3) - III.6)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u w:val="single"/>
          <w:lang w:eastAsia="pl-PL"/>
        </w:rPr>
        <w:t xml:space="preserve">SEKCJA IV: PROCEDURA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 xml:space="preserve">IV.1) OPIS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IV.1.1) Tryb udzielenia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 xml:space="preserve">: </w:t>
      </w:r>
      <w:r w:rsidRPr="004429DD">
        <w:rPr>
          <w:rFonts w:ascii="Times New Roman" w:eastAsia="Times New Roman" w:hAnsi="Times New Roman" w:cs="Times New Roman"/>
          <w:sz w:val="24"/>
          <w:szCs w:val="24"/>
          <w:lang w:eastAsia="pl-PL"/>
        </w:rPr>
        <w:t xml:space="preserve">Przetarg nieograniczony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IV.1.2) Zamawiający żąda wniesienia wadium:</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Tak </w:t>
      </w:r>
      <w:r w:rsidRPr="004429DD">
        <w:rPr>
          <w:rFonts w:ascii="Times New Roman" w:eastAsia="Times New Roman" w:hAnsi="Times New Roman" w:cs="Times New Roman"/>
          <w:sz w:val="24"/>
          <w:szCs w:val="24"/>
          <w:lang w:eastAsia="pl-PL"/>
        </w:rPr>
        <w:br/>
        <w:t xml:space="preserve">Informacja na temat wadium </w:t>
      </w:r>
      <w:r w:rsidRPr="004429DD">
        <w:rPr>
          <w:rFonts w:ascii="Times New Roman" w:eastAsia="Times New Roman" w:hAnsi="Times New Roman" w:cs="Times New Roman"/>
          <w:sz w:val="24"/>
          <w:szCs w:val="24"/>
          <w:lang w:eastAsia="pl-PL"/>
        </w:rPr>
        <w:br/>
        <w:t xml:space="preserve">W prowadzonym postępowaniu wadium Każdy wykonawca przystępujący do przetargu obowiązany jest wnieść wadium najpóźniej do dnia 11.05.2020 do godziny 09:00 (czasu lokalnego) w wysokości: 400 000,00 zł ( słownie: czterysta tysięcy złotych 00/100).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w:t>
      </w:r>
      <w:r w:rsidRPr="004429DD">
        <w:rPr>
          <w:rFonts w:ascii="Times New Roman" w:eastAsia="Times New Roman" w:hAnsi="Times New Roman" w:cs="Times New Roman"/>
          <w:sz w:val="24"/>
          <w:szCs w:val="24"/>
          <w:lang w:eastAsia="pl-PL"/>
        </w:rPr>
        <w:t xml:space="preserv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t xml:space="preserve">Należy podać informacje na temat udzielania zaliczek: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429DD">
        <w:rPr>
          <w:rFonts w:ascii="Times New Roman" w:eastAsia="Times New Roman" w:hAnsi="Times New Roman" w:cs="Times New Roman"/>
          <w:sz w:val="24"/>
          <w:szCs w:val="24"/>
          <w:lang w:eastAsia="pl-PL"/>
        </w:rPr>
        <w:br/>
        <w:t xml:space="preserve">Nie </w:t>
      </w:r>
      <w:r w:rsidRPr="004429DD">
        <w:rPr>
          <w:rFonts w:ascii="Times New Roman" w:eastAsia="Times New Roman" w:hAnsi="Times New Roman" w:cs="Times New Roman"/>
          <w:sz w:val="24"/>
          <w:szCs w:val="24"/>
          <w:lang w:eastAsia="pl-PL"/>
        </w:rPr>
        <w:br/>
        <w:t xml:space="preserve">Informacje dodatkowe: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IV.1.5.) Wymaga się złożenia oferty wariantowej: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t xml:space="preserve">Dopuszcza się złożenie oferty wariantowej </w:t>
      </w:r>
      <w:r w:rsidRPr="004429DD">
        <w:rPr>
          <w:rFonts w:ascii="Times New Roman" w:eastAsia="Times New Roman" w:hAnsi="Times New Roman" w:cs="Times New Roman"/>
          <w:sz w:val="24"/>
          <w:szCs w:val="24"/>
          <w:lang w:eastAsia="pl-PL"/>
        </w:rPr>
        <w:br/>
        <w:t xml:space="preserve">Nie </w:t>
      </w:r>
      <w:r w:rsidRPr="004429D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429DD">
        <w:rPr>
          <w:rFonts w:ascii="Times New Roman" w:eastAsia="Times New Roman" w:hAnsi="Times New Roman" w:cs="Times New Roman"/>
          <w:sz w:val="24"/>
          <w:szCs w:val="24"/>
          <w:lang w:eastAsia="pl-PL"/>
        </w:rPr>
        <w:br/>
        <w:t xml:space="preserve">Nie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IV.1.6) Przewidywana liczba wykonawców, którzy zostaną zaproszeni do udziału w </w:t>
      </w:r>
      <w:r w:rsidRPr="004429DD">
        <w:rPr>
          <w:rFonts w:ascii="Times New Roman" w:eastAsia="Times New Roman" w:hAnsi="Times New Roman" w:cs="Times New Roman"/>
          <w:b/>
          <w:bCs/>
          <w:sz w:val="24"/>
          <w:szCs w:val="24"/>
          <w:lang w:eastAsia="pl-PL"/>
        </w:rPr>
        <w:lastRenderedPageBreak/>
        <w:t xml:space="preserve">postępowaniu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Liczba wykonawców   </w:t>
      </w:r>
      <w:r w:rsidRPr="004429DD">
        <w:rPr>
          <w:rFonts w:ascii="Times New Roman" w:eastAsia="Times New Roman" w:hAnsi="Times New Roman" w:cs="Times New Roman"/>
          <w:sz w:val="24"/>
          <w:szCs w:val="24"/>
          <w:lang w:eastAsia="pl-PL"/>
        </w:rPr>
        <w:br/>
        <w:t xml:space="preserve">Przewidywana minimalna liczba wykonawców </w:t>
      </w:r>
      <w:r w:rsidRPr="004429DD">
        <w:rPr>
          <w:rFonts w:ascii="Times New Roman" w:eastAsia="Times New Roman" w:hAnsi="Times New Roman" w:cs="Times New Roman"/>
          <w:sz w:val="24"/>
          <w:szCs w:val="24"/>
          <w:lang w:eastAsia="pl-PL"/>
        </w:rPr>
        <w:br/>
        <w:t xml:space="preserve">Maksymalna liczba wykonawców   </w:t>
      </w:r>
      <w:r w:rsidRPr="004429DD">
        <w:rPr>
          <w:rFonts w:ascii="Times New Roman" w:eastAsia="Times New Roman" w:hAnsi="Times New Roman" w:cs="Times New Roman"/>
          <w:sz w:val="24"/>
          <w:szCs w:val="24"/>
          <w:lang w:eastAsia="pl-PL"/>
        </w:rPr>
        <w:br/>
        <w:t xml:space="preserve">Kryteria selekcji wykonawców: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IV.1.7) Informacje na temat umowy ramowej lub dynamicznego systemu zakupów: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Umowa ramowa będzie zawarta: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Czy przewiduje się ograniczenie liczby uczestników umowy ramowej: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Przewidziana maksymalna liczba uczestników umowy ramowej: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Informacje dodatkowe: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Zamówienie obejmuje ustanowienie dynamicznego systemu zakupów: </w:t>
      </w:r>
      <w:r w:rsidRPr="004429DD">
        <w:rPr>
          <w:rFonts w:ascii="Times New Roman" w:eastAsia="Times New Roman" w:hAnsi="Times New Roman" w:cs="Times New Roman"/>
          <w:sz w:val="24"/>
          <w:szCs w:val="24"/>
          <w:lang w:eastAsia="pl-PL"/>
        </w:rPr>
        <w:br/>
        <w:t xml:space="preserve">Nie </w:t>
      </w:r>
      <w:r w:rsidRPr="004429D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Informacje dodatkowe: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IV.1.8) Aukcja elektroniczna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Przewidziane jest przeprowadzenie aukcji elektronicznej </w:t>
      </w:r>
      <w:r w:rsidRPr="004429DD">
        <w:rPr>
          <w:rFonts w:ascii="Times New Roman" w:eastAsia="Times New Roman" w:hAnsi="Times New Roman" w:cs="Times New Roman"/>
          <w:i/>
          <w:iCs/>
          <w:sz w:val="24"/>
          <w:szCs w:val="24"/>
          <w:lang w:eastAsia="pl-PL"/>
        </w:rPr>
        <w:t xml:space="preserve">(przetarg nieograniczony, przetarg ograniczony, negocjacje z ogłoszeniem) </w:t>
      </w:r>
      <w:r w:rsidRPr="004429DD">
        <w:rPr>
          <w:rFonts w:ascii="Times New Roman" w:eastAsia="Times New Roman" w:hAnsi="Times New Roman" w:cs="Times New Roman"/>
          <w:sz w:val="24"/>
          <w:szCs w:val="24"/>
          <w:lang w:eastAsia="pl-PL"/>
        </w:rPr>
        <w:t xml:space="preserve">Nie </w:t>
      </w:r>
      <w:r w:rsidRPr="004429DD">
        <w:rPr>
          <w:rFonts w:ascii="Times New Roman" w:eastAsia="Times New Roman" w:hAnsi="Times New Roman" w:cs="Times New Roman"/>
          <w:sz w:val="24"/>
          <w:szCs w:val="24"/>
          <w:lang w:eastAsia="pl-PL"/>
        </w:rPr>
        <w:br/>
        <w:t xml:space="preserve">Należy podać adres strony internetowej, na której aukcja będzie prowadzona: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429DD">
        <w:rPr>
          <w:rFonts w:ascii="Times New Roman" w:eastAsia="Times New Roman" w:hAnsi="Times New Roman" w:cs="Times New Roman"/>
          <w:sz w:val="24"/>
          <w:szCs w:val="24"/>
          <w:lang w:eastAsia="pl-PL"/>
        </w:rPr>
        <w:br/>
        <w:t xml:space="preserve">Informacje dotyczące przebiegu aukcji elektronicznej: </w:t>
      </w:r>
      <w:r w:rsidRPr="004429D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429D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4429DD">
        <w:rPr>
          <w:rFonts w:ascii="Times New Roman" w:eastAsia="Times New Roman" w:hAnsi="Times New Roman" w:cs="Times New Roman"/>
          <w:sz w:val="24"/>
          <w:szCs w:val="24"/>
          <w:lang w:eastAsia="pl-PL"/>
        </w:rPr>
        <w:br/>
        <w:t xml:space="preserve">Informacje o liczbie etapów aukcji elektronicznej i czasie ich trwania: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t xml:space="preserve">Czas trwania: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429DD">
        <w:rPr>
          <w:rFonts w:ascii="Times New Roman" w:eastAsia="Times New Roman" w:hAnsi="Times New Roman" w:cs="Times New Roman"/>
          <w:sz w:val="24"/>
          <w:szCs w:val="24"/>
          <w:lang w:eastAsia="pl-PL"/>
        </w:rPr>
        <w:br/>
        <w:t xml:space="preserve">Warunki zamknięcia aukcji elektronicznej: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IV.2) KRYTERIA OCENY OFERT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IV.2.1) Kryteria oceny ofert: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IV.2.2) Kryteria</w:t>
      </w:r>
      <w:r w:rsidRPr="004429D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Znaczenie</w:t>
            </w:r>
          </w:p>
        </w:tc>
      </w:tr>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60,00</w:t>
            </w:r>
          </w:p>
        </w:tc>
      </w:tr>
      <w:tr w:rsidR="004429DD" w:rsidRPr="004429DD" w:rsidTr="004429DD">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40,00</w:t>
            </w:r>
          </w:p>
        </w:tc>
      </w:tr>
    </w:tbl>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429DD">
        <w:rPr>
          <w:rFonts w:ascii="Times New Roman" w:eastAsia="Times New Roman" w:hAnsi="Times New Roman" w:cs="Times New Roman"/>
          <w:b/>
          <w:bCs/>
          <w:sz w:val="24"/>
          <w:szCs w:val="24"/>
          <w:lang w:eastAsia="pl-PL"/>
        </w:rPr>
        <w:t>Pzp</w:t>
      </w:r>
      <w:proofErr w:type="spellEnd"/>
      <w:r w:rsidRPr="004429DD">
        <w:rPr>
          <w:rFonts w:ascii="Times New Roman" w:eastAsia="Times New Roman" w:hAnsi="Times New Roman" w:cs="Times New Roman"/>
          <w:b/>
          <w:bCs/>
          <w:sz w:val="24"/>
          <w:szCs w:val="24"/>
          <w:lang w:eastAsia="pl-PL"/>
        </w:rPr>
        <w:t xml:space="preserve"> </w:t>
      </w:r>
      <w:r w:rsidRPr="004429DD">
        <w:rPr>
          <w:rFonts w:ascii="Times New Roman" w:eastAsia="Times New Roman" w:hAnsi="Times New Roman" w:cs="Times New Roman"/>
          <w:sz w:val="24"/>
          <w:szCs w:val="24"/>
          <w:lang w:eastAsia="pl-PL"/>
        </w:rPr>
        <w:t xml:space="preserve">(przetarg nieograniczony) </w:t>
      </w:r>
      <w:r w:rsidRPr="004429DD">
        <w:rPr>
          <w:rFonts w:ascii="Times New Roman" w:eastAsia="Times New Roman" w:hAnsi="Times New Roman" w:cs="Times New Roman"/>
          <w:sz w:val="24"/>
          <w:szCs w:val="24"/>
          <w:lang w:eastAsia="pl-PL"/>
        </w:rPr>
        <w:br/>
        <w:t xml:space="preserve">Tak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IV.3) Negocjacje z ogłoszeniem, dialog konkurencyjny, partnerstwo innowacyjne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IV.3.1) Informacje na temat negocjacji z ogłoszeniem</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Minimalne wymagania, które muszą spełniać wszystkie oferty: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Przewidziane jest zastrzeżenie prawa do udzielenia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na podstawie ofert wstępnych bez przeprowadzenia negocjacji </w:t>
      </w:r>
      <w:r w:rsidRPr="004429DD">
        <w:rPr>
          <w:rFonts w:ascii="Times New Roman" w:eastAsia="Times New Roman" w:hAnsi="Times New Roman" w:cs="Times New Roman"/>
          <w:sz w:val="24"/>
          <w:szCs w:val="24"/>
          <w:lang w:eastAsia="pl-PL"/>
        </w:rPr>
        <w:br/>
        <w:t xml:space="preserve">Przewidziany jest podział negocjacji na etapy w celu ograniczenia liczby ofert: </w:t>
      </w:r>
      <w:r w:rsidRPr="004429DD">
        <w:rPr>
          <w:rFonts w:ascii="Times New Roman" w:eastAsia="Times New Roman" w:hAnsi="Times New Roman" w:cs="Times New Roman"/>
          <w:sz w:val="24"/>
          <w:szCs w:val="24"/>
          <w:lang w:eastAsia="pl-PL"/>
        </w:rPr>
        <w:br/>
        <w:t xml:space="preserve">Należy podać informacje na temat etapów negocjacji (w tym liczbę etapów):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Informacje dodatkowe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IV.3.2) Informacje na temat dialogu konkurencyjnego</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Wstępny harmonogram postępowania: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Podział dialogu na etapy w celu ograniczenia liczby rozwiązań: </w:t>
      </w:r>
      <w:r w:rsidRPr="004429DD">
        <w:rPr>
          <w:rFonts w:ascii="Times New Roman" w:eastAsia="Times New Roman" w:hAnsi="Times New Roman" w:cs="Times New Roman"/>
          <w:sz w:val="24"/>
          <w:szCs w:val="24"/>
          <w:lang w:eastAsia="pl-PL"/>
        </w:rPr>
        <w:br/>
        <w:t xml:space="preserve">Należy podać informacje na temat etapów dialogu: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Informacje dodatkowe: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lastRenderedPageBreak/>
        <w:t>IV.3.3) Informacje na temat partnerstwa innowacyjnego</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t xml:space="preserve">Elementy opisu przedmiotu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definiujące minimalne wymagania, którym muszą odpowiadać wszystkie oferty: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Informacje dodatkowe: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IV.4) Licytacja elektroniczna </w:t>
      </w:r>
      <w:r w:rsidRPr="004429DD">
        <w:rPr>
          <w:rFonts w:ascii="Times New Roman" w:eastAsia="Times New Roman" w:hAnsi="Times New Roman" w:cs="Times New Roman"/>
          <w:sz w:val="24"/>
          <w:szCs w:val="24"/>
          <w:lang w:eastAsia="pl-PL"/>
        </w:rPr>
        <w:br/>
        <w:t xml:space="preserve">Adres strony internetowej, na której będzie prowadzona licytacja elektroniczna: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w licytacji elektronicznej: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Informacje o liczbie etapów licytacji elektronicznej i czasie ich trwania: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Czas trwania: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Termin składania wniosków o dopuszczenie do udziału w licytacji elektronicznej: </w:t>
      </w:r>
      <w:r w:rsidRPr="004429DD">
        <w:rPr>
          <w:rFonts w:ascii="Times New Roman" w:eastAsia="Times New Roman" w:hAnsi="Times New Roman" w:cs="Times New Roman"/>
          <w:sz w:val="24"/>
          <w:szCs w:val="24"/>
          <w:lang w:eastAsia="pl-PL"/>
        </w:rPr>
        <w:br/>
        <w:t xml:space="preserve">Data: godzina: </w:t>
      </w:r>
      <w:r w:rsidRPr="004429DD">
        <w:rPr>
          <w:rFonts w:ascii="Times New Roman" w:eastAsia="Times New Roman" w:hAnsi="Times New Roman" w:cs="Times New Roman"/>
          <w:sz w:val="24"/>
          <w:szCs w:val="24"/>
          <w:lang w:eastAsia="pl-PL"/>
        </w:rPr>
        <w:br/>
        <w:t xml:space="preserve">Termin otwarcia licytacji elektronicznej: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t xml:space="preserve">Termin i warunki zamknięcia licytacji elektronicznej: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publicznego, albo ogólne warunki umowy, albo wzór umowy: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t xml:space="preserve">Wymagania dotyczące zabezpieczenia należytego wykonania umowy: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sz w:val="24"/>
          <w:szCs w:val="24"/>
          <w:lang w:eastAsia="pl-PL"/>
        </w:rPr>
        <w:br/>
        <w:t xml:space="preserve">Informacje dodatkowe: </w:t>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r w:rsidRPr="004429DD">
        <w:rPr>
          <w:rFonts w:ascii="Times New Roman" w:eastAsia="Times New Roman" w:hAnsi="Times New Roman" w:cs="Times New Roman"/>
          <w:b/>
          <w:bCs/>
          <w:sz w:val="24"/>
          <w:szCs w:val="24"/>
          <w:lang w:eastAsia="pl-PL"/>
        </w:rPr>
        <w:t>IV.5) ZMIANA UMOWY</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429DD">
        <w:rPr>
          <w:rFonts w:ascii="Times New Roman" w:eastAsia="Times New Roman" w:hAnsi="Times New Roman" w:cs="Times New Roman"/>
          <w:sz w:val="24"/>
          <w:szCs w:val="24"/>
          <w:lang w:eastAsia="pl-PL"/>
        </w:rPr>
        <w:t xml:space="preserve"> Tak </w:t>
      </w:r>
      <w:r w:rsidRPr="004429DD">
        <w:rPr>
          <w:rFonts w:ascii="Times New Roman" w:eastAsia="Times New Roman" w:hAnsi="Times New Roman" w:cs="Times New Roman"/>
          <w:sz w:val="24"/>
          <w:szCs w:val="24"/>
          <w:lang w:eastAsia="pl-PL"/>
        </w:rPr>
        <w:br/>
        <w:t xml:space="preserve">Należy wskazać zakres, charakter zmian oraz warunki wprowadzenia zmian: </w:t>
      </w:r>
      <w:r w:rsidRPr="004429DD">
        <w:rPr>
          <w:rFonts w:ascii="Times New Roman" w:eastAsia="Times New Roman" w:hAnsi="Times New Roman" w:cs="Times New Roman"/>
          <w:sz w:val="24"/>
          <w:szCs w:val="24"/>
          <w:lang w:eastAsia="pl-PL"/>
        </w:rPr>
        <w:br/>
        <w:t xml:space="preserve">1. Na podstawie art. 142 ust 5 </w:t>
      </w:r>
      <w:proofErr w:type="spellStart"/>
      <w:r w:rsidRPr="004429DD">
        <w:rPr>
          <w:rFonts w:ascii="Times New Roman" w:eastAsia="Times New Roman" w:hAnsi="Times New Roman" w:cs="Times New Roman"/>
          <w:sz w:val="24"/>
          <w:szCs w:val="24"/>
          <w:lang w:eastAsia="pl-PL"/>
        </w:rPr>
        <w:t>pzp</w:t>
      </w:r>
      <w:proofErr w:type="spellEnd"/>
      <w:r w:rsidRPr="004429DD">
        <w:rPr>
          <w:rFonts w:ascii="Times New Roman" w:eastAsia="Times New Roman" w:hAnsi="Times New Roman" w:cs="Times New Roman"/>
          <w:sz w:val="24"/>
          <w:szCs w:val="24"/>
          <w:lang w:eastAsia="pl-PL"/>
        </w:rPr>
        <w:t xml:space="preserve"> Zamawiający: przewiduje zmianę warunków umowy w zakresie wynagrodzenia należnego wykonawcy w przypadku zmiany stawki podatku od towarów i usług w dniu wystawienia faktury; przewiduje zmiany umowy w przypadku zmiany wysokości minimalnego wynagrodzenia za pracę ustalonego na podstawie art. 2 ust 3-5 ustawy z dnia 10 października 2002r. o minimalnym wynagrodzeniu za pracę; przewiduje zmiany umowy w przypadku zmiany zasad podlegania ubezpieczeniom społecznym lub zdrowotnym lub wysokości stawki na ubezpieczenie społeczne lub zdrowotne. 2. Zamawiający przewiduje możliwość zmian postanowień zawartej umowy w stosunku do treści oferty, na podstawie której dokonano wyboru Wykonawcy, w przypadku wystąpienia co najmniej jednej z okoliczności wymienionych poniżej: 1) Zmiana terminu realizacji </w:t>
      </w:r>
      <w:r w:rsidRPr="004429DD">
        <w:rPr>
          <w:rFonts w:ascii="Times New Roman" w:eastAsia="Times New Roman" w:hAnsi="Times New Roman" w:cs="Times New Roman"/>
          <w:sz w:val="24"/>
          <w:szCs w:val="24"/>
          <w:lang w:eastAsia="pl-PL"/>
        </w:rPr>
        <w:lastRenderedPageBreak/>
        <w:t xml:space="preserve">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g) wystąpi potrzeba udzielenia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3. Pozostałe zmiany: 1) Zmiana dotycząca realizacji dodatkowych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4429DD">
        <w:rPr>
          <w:rFonts w:ascii="Times New Roman" w:eastAsia="Times New Roman" w:hAnsi="Times New Roman" w:cs="Times New Roman"/>
          <w:sz w:val="24"/>
          <w:szCs w:val="24"/>
          <w:lang w:eastAsia="pl-PL"/>
        </w:rPr>
        <w:t>interoperacyjności</w:t>
      </w:r>
      <w:proofErr w:type="spellEnd"/>
      <w:r w:rsidRPr="004429DD">
        <w:rPr>
          <w:rFonts w:ascii="Times New Roman" w:eastAsia="Times New Roman" w:hAnsi="Times New Roman" w:cs="Times New Roman"/>
          <w:sz w:val="24"/>
          <w:szCs w:val="24"/>
          <w:lang w:eastAsia="pl-PL"/>
        </w:rPr>
        <w:t xml:space="preserve"> sprzętu, usług lub instalacji zamówionych w ramach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4429DD">
        <w:rPr>
          <w:rFonts w:ascii="Times New Roman" w:eastAsia="Times New Roman" w:hAnsi="Times New Roman" w:cs="Times New Roman"/>
          <w:sz w:val="24"/>
          <w:szCs w:val="24"/>
          <w:lang w:eastAsia="pl-PL"/>
        </w:rPr>
        <w:t>robót</w:t>
      </w:r>
      <w:proofErr w:type="spellEnd"/>
      <w:r w:rsidRPr="004429DD">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Wystąpienie którejkolwiek z okoliczności wymienionej w niniejszym § musi zostać wpisane w Dzienniku Budowy i potwierdzone przez Inspektora Nadzoru. 3. Zmiany niniejszej umowy, o której mowa w niniejszym § oraz nieistotne zmiany umowy wymagają pisemnego aneksu pod rygorem nieważności i nie mogą być sprzeczne z postanowieniami ustawy z dnia 29 stycznia 2004r. Prawo Zamówień Publicznych (Dz. U. z 2019 r., poz. 1843 .).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IV.6) INFORMACJE ADMINISTRACYJNE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lastRenderedPageBreak/>
        <w:br/>
      </w:r>
      <w:r w:rsidRPr="004429DD">
        <w:rPr>
          <w:rFonts w:ascii="Times New Roman" w:eastAsia="Times New Roman" w:hAnsi="Times New Roman" w:cs="Times New Roman"/>
          <w:b/>
          <w:bCs/>
          <w:sz w:val="24"/>
          <w:szCs w:val="24"/>
          <w:lang w:eastAsia="pl-PL"/>
        </w:rPr>
        <w:t xml:space="preserve">IV.6.1) Sposób udostępniania informacji o charakterze poufnym </w:t>
      </w:r>
      <w:r w:rsidRPr="004429DD">
        <w:rPr>
          <w:rFonts w:ascii="Times New Roman" w:eastAsia="Times New Roman" w:hAnsi="Times New Roman" w:cs="Times New Roman"/>
          <w:i/>
          <w:iCs/>
          <w:sz w:val="24"/>
          <w:szCs w:val="24"/>
          <w:lang w:eastAsia="pl-PL"/>
        </w:rPr>
        <w:t xml:space="preserve">(jeżeli dotyczy):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Środki służące ochronie informacji o charakterze poufnym</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429DD">
        <w:rPr>
          <w:rFonts w:ascii="Times New Roman" w:eastAsia="Times New Roman" w:hAnsi="Times New Roman" w:cs="Times New Roman"/>
          <w:sz w:val="24"/>
          <w:szCs w:val="24"/>
          <w:lang w:eastAsia="pl-PL"/>
        </w:rPr>
        <w:br/>
        <w:t xml:space="preserve">Data: 2020-05-11, godzina: 09:00, </w:t>
      </w:r>
      <w:r w:rsidRPr="004429DD">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4429DD">
        <w:rPr>
          <w:rFonts w:ascii="Times New Roman" w:eastAsia="Times New Roman" w:hAnsi="Times New Roman" w:cs="Times New Roman"/>
          <w:sz w:val="24"/>
          <w:szCs w:val="24"/>
          <w:lang w:eastAsia="pl-PL"/>
        </w:rPr>
        <w:t>zamówienia</w:t>
      </w:r>
      <w:proofErr w:type="spellEnd"/>
      <w:r w:rsidRPr="004429DD">
        <w:rPr>
          <w:rFonts w:ascii="Times New Roman" w:eastAsia="Times New Roman" w:hAnsi="Times New Roman" w:cs="Times New Roman"/>
          <w:sz w:val="24"/>
          <w:szCs w:val="24"/>
          <w:lang w:eastAsia="pl-PL"/>
        </w:rPr>
        <w:t xml:space="preserve"> (przetarg nieograniczony, przetarg ograniczony, negocjacje z ogłoszeniem): </w:t>
      </w:r>
      <w:r w:rsidRPr="004429DD">
        <w:rPr>
          <w:rFonts w:ascii="Times New Roman" w:eastAsia="Times New Roman" w:hAnsi="Times New Roman" w:cs="Times New Roman"/>
          <w:sz w:val="24"/>
          <w:szCs w:val="24"/>
          <w:lang w:eastAsia="pl-PL"/>
        </w:rPr>
        <w:br/>
        <w:t xml:space="preserve">Nie </w:t>
      </w:r>
      <w:r w:rsidRPr="004429DD">
        <w:rPr>
          <w:rFonts w:ascii="Times New Roman" w:eastAsia="Times New Roman" w:hAnsi="Times New Roman" w:cs="Times New Roman"/>
          <w:sz w:val="24"/>
          <w:szCs w:val="24"/>
          <w:lang w:eastAsia="pl-PL"/>
        </w:rPr>
        <w:br/>
        <w:t xml:space="preserve">Wskazać powody: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429DD">
        <w:rPr>
          <w:rFonts w:ascii="Times New Roman" w:eastAsia="Times New Roman" w:hAnsi="Times New Roman" w:cs="Times New Roman"/>
          <w:sz w:val="24"/>
          <w:szCs w:val="24"/>
          <w:lang w:eastAsia="pl-PL"/>
        </w:rPr>
        <w:br/>
        <w:t xml:space="preserve">&gt; polski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IV.6.3) Termin związania ofertą: </w:t>
      </w:r>
      <w:r w:rsidRPr="004429DD">
        <w:rPr>
          <w:rFonts w:ascii="Times New Roman" w:eastAsia="Times New Roman" w:hAnsi="Times New Roman" w:cs="Times New Roman"/>
          <w:sz w:val="24"/>
          <w:szCs w:val="24"/>
          <w:lang w:eastAsia="pl-PL"/>
        </w:rPr>
        <w:t xml:space="preserve">do: okres w dniach: 30 (od ostatecznego terminu składania ofert)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4429DD">
        <w:rPr>
          <w:rFonts w:ascii="Times New Roman" w:eastAsia="Times New Roman" w:hAnsi="Times New Roman" w:cs="Times New Roman"/>
          <w:b/>
          <w:bCs/>
          <w:sz w:val="24"/>
          <w:szCs w:val="24"/>
          <w:lang w:eastAsia="pl-PL"/>
        </w:rPr>
        <w:t>zamówienia</w:t>
      </w:r>
      <w:proofErr w:type="spellEnd"/>
      <w:r w:rsidRPr="004429DD">
        <w:rPr>
          <w:rFonts w:ascii="Times New Roman" w:eastAsia="Times New Roman" w:hAnsi="Times New Roman" w:cs="Times New Roman"/>
          <w:b/>
          <w:bCs/>
          <w:sz w:val="24"/>
          <w:szCs w:val="24"/>
          <w:lang w:eastAsia="pl-PL"/>
        </w:rPr>
        <w:t>:</w:t>
      </w:r>
      <w:r w:rsidRPr="004429DD">
        <w:rPr>
          <w:rFonts w:ascii="Times New Roman" w:eastAsia="Times New Roman" w:hAnsi="Times New Roman" w:cs="Times New Roman"/>
          <w:sz w:val="24"/>
          <w:szCs w:val="24"/>
          <w:lang w:eastAsia="pl-PL"/>
        </w:rPr>
        <w:t xml:space="preserve"> Nie </w:t>
      </w:r>
      <w:r w:rsidRPr="004429DD">
        <w:rPr>
          <w:rFonts w:ascii="Times New Roman" w:eastAsia="Times New Roman" w:hAnsi="Times New Roman" w:cs="Times New Roman"/>
          <w:sz w:val="24"/>
          <w:szCs w:val="24"/>
          <w:lang w:eastAsia="pl-PL"/>
        </w:rPr>
        <w:br/>
      </w:r>
      <w:r w:rsidRPr="004429DD">
        <w:rPr>
          <w:rFonts w:ascii="Times New Roman" w:eastAsia="Times New Roman" w:hAnsi="Times New Roman" w:cs="Times New Roman"/>
          <w:b/>
          <w:bCs/>
          <w:sz w:val="24"/>
          <w:szCs w:val="24"/>
          <w:lang w:eastAsia="pl-PL"/>
        </w:rPr>
        <w:t>IV.6.5) Informacje dodatkowe:</w:t>
      </w:r>
      <w:r w:rsidRPr="004429DD">
        <w:rPr>
          <w:rFonts w:ascii="Times New Roman" w:eastAsia="Times New Roman" w:hAnsi="Times New Roman" w:cs="Times New Roman"/>
          <w:sz w:val="24"/>
          <w:szCs w:val="24"/>
          <w:lang w:eastAsia="pl-PL"/>
        </w:rPr>
        <w:t xml:space="preserve"> </w:t>
      </w:r>
      <w:r w:rsidRPr="004429DD">
        <w:rPr>
          <w:rFonts w:ascii="Times New Roman" w:eastAsia="Times New Roman" w:hAnsi="Times New Roman" w:cs="Times New Roman"/>
          <w:sz w:val="24"/>
          <w:szCs w:val="24"/>
          <w:lang w:eastAsia="pl-PL"/>
        </w:rPr>
        <w:br/>
      </w:r>
    </w:p>
    <w:p w:rsidR="004429DD" w:rsidRPr="004429DD" w:rsidRDefault="004429DD" w:rsidP="004429DD">
      <w:pPr>
        <w:spacing w:after="0" w:line="240" w:lineRule="auto"/>
        <w:rPr>
          <w:rFonts w:ascii="Times New Roman" w:eastAsia="Times New Roman" w:hAnsi="Times New Roman" w:cs="Times New Roman"/>
          <w:sz w:val="24"/>
          <w:szCs w:val="24"/>
          <w:lang w:eastAsia="pl-PL"/>
        </w:rPr>
      </w:pPr>
    </w:p>
    <w:p w:rsidR="004429DD" w:rsidRPr="004429DD" w:rsidRDefault="004429DD" w:rsidP="004429DD">
      <w:pPr>
        <w:spacing w:after="0" w:line="240" w:lineRule="auto"/>
        <w:rPr>
          <w:rFonts w:ascii="Times New Roman" w:eastAsia="Times New Roman" w:hAnsi="Times New Roman" w:cs="Times New Roman"/>
          <w:sz w:val="24"/>
          <w:szCs w:val="24"/>
          <w:lang w:eastAsia="pl-PL"/>
        </w:rPr>
      </w:pPr>
    </w:p>
    <w:p w:rsidR="004429DD" w:rsidRPr="004429DD" w:rsidRDefault="004429DD" w:rsidP="004429DD">
      <w:pPr>
        <w:spacing w:after="240" w:line="240" w:lineRule="auto"/>
        <w:rPr>
          <w:rFonts w:ascii="Times New Roman" w:eastAsia="Times New Roman" w:hAnsi="Times New Roman" w:cs="Times New Roman"/>
          <w:sz w:val="24"/>
          <w:szCs w:val="24"/>
          <w:lang w:eastAsia="pl-PL"/>
        </w:rPr>
      </w:pPr>
    </w:p>
    <w:p w:rsidR="004429DD" w:rsidRPr="004429DD" w:rsidRDefault="004429DD" w:rsidP="004429D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4429DD" w:rsidRPr="004429DD" w:rsidTr="004429DD">
        <w:trPr>
          <w:tblCellSpacing w:w="15" w:type="dxa"/>
        </w:trPr>
        <w:tc>
          <w:tcPr>
            <w:tcW w:w="0" w:type="auto"/>
            <w:vAlign w:val="center"/>
            <w:hideMark/>
          </w:tcPr>
          <w:p w:rsidR="004429DD" w:rsidRPr="004429DD" w:rsidRDefault="004429DD" w:rsidP="004429DD">
            <w:pPr>
              <w:spacing w:after="0" w:line="240" w:lineRule="auto"/>
              <w:rPr>
                <w:rFonts w:ascii="Times New Roman" w:eastAsia="Times New Roman" w:hAnsi="Times New Roman" w:cs="Times New Roman"/>
                <w:sz w:val="24"/>
                <w:szCs w:val="24"/>
                <w:lang w:eastAsia="pl-PL"/>
              </w:rPr>
            </w:pPr>
          </w:p>
        </w:tc>
      </w:tr>
    </w:tbl>
    <w:p w:rsidR="004429DD" w:rsidRPr="004429DD" w:rsidRDefault="004429DD" w:rsidP="004429DD">
      <w:pPr>
        <w:pBdr>
          <w:top w:val="single" w:sz="6" w:space="1" w:color="auto"/>
        </w:pBdr>
        <w:spacing w:after="0" w:line="240" w:lineRule="auto"/>
        <w:jc w:val="center"/>
        <w:rPr>
          <w:rFonts w:ascii="Arial" w:eastAsia="Times New Roman" w:hAnsi="Arial" w:cs="Arial"/>
          <w:vanish/>
          <w:sz w:val="16"/>
          <w:szCs w:val="16"/>
          <w:lang w:eastAsia="pl-PL"/>
        </w:rPr>
      </w:pPr>
      <w:r w:rsidRPr="004429DD">
        <w:rPr>
          <w:rFonts w:ascii="Arial" w:eastAsia="Times New Roman" w:hAnsi="Arial" w:cs="Arial"/>
          <w:vanish/>
          <w:sz w:val="16"/>
          <w:szCs w:val="16"/>
          <w:lang w:eastAsia="pl-PL"/>
        </w:rPr>
        <w:t>Dół formularza</w:t>
      </w:r>
    </w:p>
    <w:p w:rsidR="004429DD" w:rsidRPr="004429DD" w:rsidRDefault="004429DD" w:rsidP="004429DD">
      <w:pPr>
        <w:pBdr>
          <w:bottom w:val="single" w:sz="6" w:space="1" w:color="auto"/>
        </w:pBdr>
        <w:spacing w:after="0" w:line="240" w:lineRule="auto"/>
        <w:jc w:val="center"/>
        <w:rPr>
          <w:rFonts w:ascii="Arial" w:eastAsia="Times New Roman" w:hAnsi="Arial" w:cs="Arial"/>
          <w:vanish/>
          <w:sz w:val="16"/>
          <w:szCs w:val="16"/>
          <w:lang w:eastAsia="pl-PL"/>
        </w:rPr>
      </w:pPr>
      <w:r w:rsidRPr="004429DD">
        <w:rPr>
          <w:rFonts w:ascii="Arial" w:eastAsia="Times New Roman" w:hAnsi="Arial" w:cs="Arial"/>
          <w:vanish/>
          <w:sz w:val="16"/>
          <w:szCs w:val="16"/>
          <w:lang w:eastAsia="pl-PL"/>
        </w:rPr>
        <w:t>Początek formularza</w:t>
      </w:r>
    </w:p>
    <w:p w:rsidR="004429DD" w:rsidRPr="004429DD" w:rsidRDefault="004429DD" w:rsidP="004429DD">
      <w:pPr>
        <w:pBdr>
          <w:top w:val="single" w:sz="6" w:space="1" w:color="auto"/>
        </w:pBdr>
        <w:spacing w:after="0" w:line="240" w:lineRule="auto"/>
        <w:jc w:val="center"/>
        <w:rPr>
          <w:rFonts w:ascii="Arial" w:eastAsia="Times New Roman" w:hAnsi="Arial" w:cs="Arial"/>
          <w:vanish/>
          <w:sz w:val="16"/>
          <w:szCs w:val="16"/>
          <w:lang w:eastAsia="pl-PL"/>
        </w:rPr>
      </w:pPr>
      <w:r w:rsidRPr="004429DD">
        <w:rPr>
          <w:rFonts w:ascii="Arial" w:eastAsia="Times New Roman" w:hAnsi="Arial" w:cs="Arial"/>
          <w:vanish/>
          <w:sz w:val="16"/>
          <w:szCs w:val="16"/>
          <w:lang w:eastAsia="pl-PL"/>
        </w:rPr>
        <w:t>Dół formularza</w:t>
      </w:r>
    </w:p>
    <w:p w:rsidR="006C15BB" w:rsidRDefault="00212EE3"/>
    <w:sectPr w:rsidR="006C15BB" w:rsidSect="000B123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EE3" w:rsidRDefault="00212EE3" w:rsidP="004429DD">
      <w:pPr>
        <w:spacing w:after="0" w:line="240" w:lineRule="auto"/>
      </w:pPr>
      <w:r>
        <w:separator/>
      </w:r>
    </w:p>
  </w:endnote>
  <w:endnote w:type="continuationSeparator" w:id="0">
    <w:p w:rsidR="00212EE3" w:rsidRDefault="00212EE3" w:rsidP="00442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EE3" w:rsidRDefault="00212EE3" w:rsidP="004429DD">
      <w:pPr>
        <w:spacing w:after="0" w:line="240" w:lineRule="auto"/>
      </w:pPr>
      <w:r>
        <w:separator/>
      </w:r>
    </w:p>
  </w:footnote>
  <w:footnote w:type="continuationSeparator" w:id="0">
    <w:p w:rsidR="00212EE3" w:rsidRDefault="00212EE3" w:rsidP="004429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4429DD" w:rsidRPr="00724C06" w:rsidTr="00724C06">
      <w:tc>
        <w:tcPr>
          <w:tcW w:w="2660" w:type="dxa"/>
          <w:vAlign w:val="center"/>
        </w:tcPr>
        <w:p w:rsidR="004429DD" w:rsidRPr="00724C06" w:rsidRDefault="004429DD" w:rsidP="00724C06">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75pt;height:42.75pt;visibility:visible">
                <v:imagedata r:id="rId1" o:title="Logo Funduszy Europejskich"/>
              </v:shape>
            </w:pict>
          </w:r>
        </w:p>
      </w:tc>
      <w:tc>
        <w:tcPr>
          <w:tcW w:w="2976" w:type="dxa"/>
          <w:vAlign w:val="center"/>
        </w:tcPr>
        <w:p w:rsidR="004429DD" w:rsidRPr="00724C06" w:rsidRDefault="004429DD" w:rsidP="00724C06">
          <w:pPr>
            <w:ind w:left="34"/>
            <w:jc w:val="center"/>
          </w:pPr>
          <w:r>
            <w:rPr>
              <w:noProof/>
              <w:lang w:eastAsia="pl-PL"/>
            </w:rPr>
            <w:pict>
              <v:shape id="Obraz 54" o:spid="_x0000_i1026" type="#_x0000_t75" alt="Herb województwa Świętokrzyskiego" style="width:90.75pt;height:42.75pt;visibility:visible">
                <v:imagedata r:id="rId2" o:title="Herb województwa Świętokrzyskiego"/>
              </v:shape>
            </w:pict>
          </w:r>
        </w:p>
      </w:tc>
      <w:tc>
        <w:tcPr>
          <w:tcW w:w="3544" w:type="dxa"/>
          <w:vAlign w:val="center"/>
        </w:tcPr>
        <w:p w:rsidR="004429DD" w:rsidRPr="00724C06" w:rsidRDefault="004429DD" w:rsidP="00724C06">
          <w:pPr>
            <w:ind w:right="-108"/>
            <w:jc w:val="right"/>
          </w:pPr>
          <w:r>
            <w:rPr>
              <w:noProof/>
              <w:lang w:eastAsia="pl-PL"/>
            </w:rPr>
            <w:pict>
              <v:shape id="Obraz 52" o:spid="_x0000_i1027" type="#_x0000_t75" alt="Logo Europejskiego Funduszu Rozwoju Regionalnego" style="width:140.25pt;height:42.75pt;visibility:visible">
                <v:imagedata r:id="rId3" o:title="Logo Europejskiego Funduszu Rozwoju Regionalnego"/>
              </v:shape>
            </w:pict>
          </w:r>
        </w:p>
      </w:tc>
    </w:tr>
  </w:tbl>
  <w:p w:rsidR="004429DD" w:rsidRDefault="004429DD">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29DD"/>
    <w:rsid w:val="000B123D"/>
    <w:rsid w:val="00212EE3"/>
    <w:rsid w:val="004429DD"/>
    <w:rsid w:val="005F4A6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12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429D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429D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429D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429DD"/>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4429D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429DD"/>
  </w:style>
  <w:style w:type="paragraph" w:styleId="Stopka">
    <w:name w:val="footer"/>
    <w:basedOn w:val="Normalny"/>
    <w:link w:val="StopkaZnak"/>
    <w:uiPriority w:val="99"/>
    <w:semiHidden/>
    <w:unhideWhenUsed/>
    <w:rsid w:val="004429D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429DD"/>
  </w:style>
</w:styles>
</file>

<file path=word/webSettings.xml><?xml version="1.0" encoding="utf-8"?>
<w:webSettings xmlns:r="http://schemas.openxmlformats.org/officeDocument/2006/relationships" xmlns:w="http://schemas.openxmlformats.org/wordprocessingml/2006/main">
  <w:divs>
    <w:div w:id="1327367899">
      <w:bodyDiv w:val="1"/>
      <w:marLeft w:val="0"/>
      <w:marRight w:val="0"/>
      <w:marTop w:val="0"/>
      <w:marBottom w:val="0"/>
      <w:divBdr>
        <w:top w:val="none" w:sz="0" w:space="0" w:color="auto"/>
        <w:left w:val="none" w:sz="0" w:space="0" w:color="auto"/>
        <w:bottom w:val="none" w:sz="0" w:space="0" w:color="auto"/>
        <w:right w:val="none" w:sz="0" w:space="0" w:color="auto"/>
      </w:divBdr>
      <w:divsChild>
        <w:div w:id="400714755">
          <w:marLeft w:val="0"/>
          <w:marRight w:val="0"/>
          <w:marTop w:val="0"/>
          <w:marBottom w:val="0"/>
          <w:divBdr>
            <w:top w:val="none" w:sz="0" w:space="0" w:color="auto"/>
            <w:left w:val="none" w:sz="0" w:space="0" w:color="auto"/>
            <w:bottom w:val="none" w:sz="0" w:space="0" w:color="auto"/>
            <w:right w:val="none" w:sz="0" w:space="0" w:color="auto"/>
          </w:divBdr>
          <w:divsChild>
            <w:div w:id="1349479906">
              <w:marLeft w:val="0"/>
              <w:marRight w:val="0"/>
              <w:marTop w:val="0"/>
              <w:marBottom w:val="0"/>
              <w:divBdr>
                <w:top w:val="none" w:sz="0" w:space="0" w:color="auto"/>
                <w:left w:val="none" w:sz="0" w:space="0" w:color="auto"/>
                <w:bottom w:val="none" w:sz="0" w:space="0" w:color="auto"/>
                <w:right w:val="none" w:sz="0" w:space="0" w:color="auto"/>
              </w:divBdr>
              <w:divsChild>
                <w:div w:id="1481993824">
                  <w:marLeft w:val="0"/>
                  <w:marRight w:val="0"/>
                  <w:marTop w:val="0"/>
                  <w:marBottom w:val="0"/>
                  <w:divBdr>
                    <w:top w:val="none" w:sz="0" w:space="0" w:color="auto"/>
                    <w:left w:val="none" w:sz="0" w:space="0" w:color="auto"/>
                    <w:bottom w:val="none" w:sz="0" w:space="0" w:color="auto"/>
                    <w:right w:val="none" w:sz="0" w:space="0" w:color="auto"/>
                  </w:divBdr>
                </w:div>
                <w:div w:id="188765197">
                  <w:marLeft w:val="0"/>
                  <w:marRight w:val="0"/>
                  <w:marTop w:val="0"/>
                  <w:marBottom w:val="0"/>
                  <w:divBdr>
                    <w:top w:val="none" w:sz="0" w:space="0" w:color="auto"/>
                    <w:left w:val="none" w:sz="0" w:space="0" w:color="auto"/>
                    <w:bottom w:val="none" w:sz="0" w:space="0" w:color="auto"/>
                    <w:right w:val="none" w:sz="0" w:space="0" w:color="auto"/>
                  </w:divBdr>
                </w:div>
                <w:div w:id="1011758617">
                  <w:marLeft w:val="0"/>
                  <w:marRight w:val="0"/>
                  <w:marTop w:val="0"/>
                  <w:marBottom w:val="0"/>
                  <w:divBdr>
                    <w:top w:val="none" w:sz="0" w:space="0" w:color="auto"/>
                    <w:left w:val="none" w:sz="0" w:space="0" w:color="auto"/>
                    <w:bottom w:val="none" w:sz="0" w:space="0" w:color="auto"/>
                    <w:right w:val="none" w:sz="0" w:space="0" w:color="auto"/>
                  </w:divBdr>
                  <w:divsChild>
                    <w:div w:id="624044113">
                      <w:marLeft w:val="0"/>
                      <w:marRight w:val="0"/>
                      <w:marTop w:val="0"/>
                      <w:marBottom w:val="0"/>
                      <w:divBdr>
                        <w:top w:val="none" w:sz="0" w:space="0" w:color="auto"/>
                        <w:left w:val="none" w:sz="0" w:space="0" w:color="auto"/>
                        <w:bottom w:val="none" w:sz="0" w:space="0" w:color="auto"/>
                        <w:right w:val="none" w:sz="0" w:space="0" w:color="auto"/>
                      </w:divBdr>
                    </w:div>
                  </w:divsChild>
                </w:div>
                <w:div w:id="549265086">
                  <w:marLeft w:val="0"/>
                  <w:marRight w:val="0"/>
                  <w:marTop w:val="0"/>
                  <w:marBottom w:val="0"/>
                  <w:divBdr>
                    <w:top w:val="none" w:sz="0" w:space="0" w:color="auto"/>
                    <w:left w:val="none" w:sz="0" w:space="0" w:color="auto"/>
                    <w:bottom w:val="none" w:sz="0" w:space="0" w:color="auto"/>
                    <w:right w:val="none" w:sz="0" w:space="0" w:color="auto"/>
                  </w:divBdr>
                  <w:divsChild>
                    <w:div w:id="1756708239">
                      <w:marLeft w:val="0"/>
                      <w:marRight w:val="0"/>
                      <w:marTop w:val="0"/>
                      <w:marBottom w:val="0"/>
                      <w:divBdr>
                        <w:top w:val="none" w:sz="0" w:space="0" w:color="auto"/>
                        <w:left w:val="none" w:sz="0" w:space="0" w:color="auto"/>
                        <w:bottom w:val="none" w:sz="0" w:space="0" w:color="auto"/>
                        <w:right w:val="none" w:sz="0" w:space="0" w:color="auto"/>
                      </w:divBdr>
                    </w:div>
                  </w:divsChild>
                </w:div>
                <w:div w:id="1330905891">
                  <w:marLeft w:val="0"/>
                  <w:marRight w:val="0"/>
                  <w:marTop w:val="0"/>
                  <w:marBottom w:val="0"/>
                  <w:divBdr>
                    <w:top w:val="none" w:sz="0" w:space="0" w:color="auto"/>
                    <w:left w:val="none" w:sz="0" w:space="0" w:color="auto"/>
                    <w:bottom w:val="none" w:sz="0" w:space="0" w:color="auto"/>
                    <w:right w:val="none" w:sz="0" w:space="0" w:color="auto"/>
                  </w:divBdr>
                  <w:divsChild>
                    <w:div w:id="1658679986">
                      <w:marLeft w:val="0"/>
                      <w:marRight w:val="0"/>
                      <w:marTop w:val="0"/>
                      <w:marBottom w:val="0"/>
                      <w:divBdr>
                        <w:top w:val="none" w:sz="0" w:space="0" w:color="auto"/>
                        <w:left w:val="none" w:sz="0" w:space="0" w:color="auto"/>
                        <w:bottom w:val="none" w:sz="0" w:space="0" w:color="auto"/>
                        <w:right w:val="none" w:sz="0" w:space="0" w:color="auto"/>
                      </w:divBdr>
                    </w:div>
                    <w:div w:id="957031864">
                      <w:marLeft w:val="0"/>
                      <w:marRight w:val="0"/>
                      <w:marTop w:val="0"/>
                      <w:marBottom w:val="0"/>
                      <w:divBdr>
                        <w:top w:val="none" w:sz="0" w:space="0" w:color="auto"/>
                        <w:left w:val="none" w:sz="0" w:space="0" w:color="auto"/>
                        <w:bottom w:val="none" w:sz="0" w:space="0" w:color="auto"/>
                        <w:right w:val="none" w:sz="0" w:space="0" w:color="auto"/>
                      </w:divBdr>
                    </w:div>
                    <w:div w:id="116683356">
                      <w:marLeft w:val="0"/>
                      <w:marRight w:val="0"/>
                      <w:marTop w:val="0"/>
                      <w:marBottom w:val="0"/>
                      <w:divBdr>
                        <w:top w:val="none" w:sz="0" w:space="0" w:color="auto"/>
                        <w:left w:val="none" w:sz="0" w:space="0" w:color="auto"/>
                        <w:bottom w:val="none" w:sz="0" w:space="0" w:color="auto"/>
                        <w:right w:val="none" w:sz="0" w:space="0" w:color="auto"/>
                      </w:divBdr>
                    </w:div>
                    <w:div w:id="1801265059">
                      <w:marLeft w:val="0"/>
                      <w:marRight w:val="0"/>
                      <w:marTop w:val="0"/>
                      <w:marBottom w:val="0"/>
                      <w:divBdr>
                        <w:top w:val="none" w:sz="0" w:space="0" w:color="auto"/>
                        <w:left w:val="none" w:sz="0" w:space="0" w:color="auto"/>
                        <w:bottom w:val="none" w:sz="0" w:space="0" w:color="auto"/>
                        <w:right w:val="none" w:sz="0" w:space="0" w:color="auto"/>
                      </w:divBdr>
                    </w:div>
                  </w:divsChild>
                </w:div>
                <w:div w:id="1628773193">
                  <w:marLeft w:val="0"/>
                  <w:marRight w:val="0"/>
                  <w:marTop w:val="0"/>
                  <w:marBottom w:val="0"/>
                  <w:divBdr>
                    <w:top w:val="none" w:sz="0" w:space="0" w:color="auto"/>
                    <w:left w:val="none" w:sz="0" w:space="0" w:color="auto"/>
                    <w:bottom w:val="none" w:sz="0" w:space="0" w:color="auto"/>
                    <w:right w:val="none" w:sz="0" w:space="0" w:color="auto"/>
                  </w:divBdr>
                  <w:divsChild>
                    <w:div w:id="1378581523">
                      <w:marLeft w:val="0"/>
                      <w:marRight w:val="0"/>
                      <w:marTop w:val="0"/>
                      <w:marBottom w:val="0"/>
                      <w:divBdr>
                        <w:top w:val="none" w:sz="0" w:space="0" w:color="auto"/>
                        <w:left w:val="none" w:sz="0" w:space="0" w:color="auto"/>
                        <w:bottom w:val="none" w:sz="0" w:space="0" w:color="auto"/>
                        <w:right w:val="none" w:sz="0" w:space="0" w:color="auto"/>
                      </w:divBdr>
                    </w:div>
                    <w:div w:id="257493497">
                      <w:marLeft w:val="0"/>
                      <w:marRight w:val="0"/>
                      <w:marTop w:val="0"/>
                      <w:marBottom w:val="0"/>
                      <w:divBdr>
                        <w:top w:val="none" w:sz="0" w:space="0" w:color="auto"/>
                        <w:left w:val="none" w:sz="0" w:space="0" w:color="auto"/>
                        <w:bottom w:val="none" w:sz="0" w:space="0" w:color="auto"/>
                        <w:right w:val="none" w:sz="0" w:space="0" w:color="auto"/>
                      </w:divBdr>
                    </w:div>
                    <w:div w:id="749305572">
                      <w:marLeft w:val="0"/>
                      <w:marRight w:val="0"/>
                      <w:marTop w:val="0"/>
                      <w:marBottom w:val="0"/>
                      <w:divBdr>
                        <w:top w:val="none" w:sz="0" w:space="0" w:color="auto"/>
                        <w:left w:val="none" w:sz="0" w:space="0" w:color="auto"/>
                        <w:bottom w:val="none" w:sz="0" w:space="0" w:color="auto"/>
                        <w:right w:val="none" w:sz="0" w:space="0" w:color="auto"/>
                      </w:divBdr>
                    </w:div>
                    <w:div w:id="471753623">
                      <w:marLeft w:val="0"/>
                      <w:marRight w:val="0"/>
                      <w:marTop w:val="0"/>
                      <w:marBottom w:val="0"/>
                      <w:divBdr>
                        <w:top w:val="none" w:sz="0" w:space="0" w:color="auto"/>
                        <w:left w:val="none" w:sz="0" w:space="0" w:color="auto"/>
                        <w:bottom w:val="none" w:sz="0" w:space="0" w:color="auto"/>
                        <w:right w:val="none" w:sz="0" w:space="0" w:color="auto"/>
                      </w:divBdr>
                    </w:div>
                    <w:div w:id="1299187112">
                      <w:marLeft w:val="0"/>
                      <w:marRight w:val="0"/>
                      <w:marTop w:val="0"/>
                      <w:marBottom w:val="0"/>
                      <w:divBdr>
                        <w:top w:val="none" w:sz="0" w:space="0" w:color="auto"/>
                        <w:left w:val="none" w:sz="0" w:space="0" w:color="auto"/>
                        <w:bottom w:val="none" w:sz="0" w:space="0" w:color="auto"/>
                        <w:right w:val="none" w:sz="0" w:space="0" w:color="auto"/>
                      </w:divBdr>
                    </w:div>
                    <w:div w:id="380062885">
                      <w:marLeft w:val="0"/>
                      <w:marRight w:val="0"/>
                      <w:marTop w:val="0"/>
                      <w:marBottom w:val="0"/>
                      <w:divBdr>
                        <w:top w:val="none" w:sz="0" w:space="0" w:color="auto"/>
                        <w:left w:val="none" w:sz="0" w:space="0" w:color="auto"/>
                        <w:bottom w:val="none" w:sz="0" w:space="0" w:color="auto"/>
                        <w:right w:val="none" w:sz="0" w:space="0" w:color="auto"/>
                      </w:divBdr>
                    </w:div>
                    <w:div w:id="1918595122">
                      <w:marLeft w:val="0"/>
                      <w:marRight w:val="0"/>
                      <w:marTop w:val="0"/>
                      <w:marBottom w:val="0"/>
                      <w:divBdr>
                        <w:top w:val="none" w:sz="0" w:space="0" w:color="auto"/>
                        <w:left w:val="none" w:sz="0" w:space="0" w:color="auto"/>
                        <w:bottom w:val="none" w:sz="0" w:space="0" w:color="auto"/>
                        <w:right w:val="none" w:sz="0" w:space="0" w:color="auto"/>
                      </w:divBdr>
                    </w:div>
                  </w:divsChild>
                </w:div>
                <w:div w:id="1237983461">
                  <w:marLeft w:val="0"/>
                  <w:marRight w:val="0"/>
                  <w:marTop w:val="0"/>
                  <w:marBottom w:val="0"/>
                  <w:divBdr>
                    <w:top w:val="none" w:sz="0" w:space="0" w:color="auto"/>
                    <w:left w:val="none" w:sz="0" w:space="0" w:color="auto"/>
                    <w:bottom w:val="none" w:sz="0" w:space="0" w:color="auto"/>
                    <w:right w:val="none" w:sz="0" w:space="0" w:color="auto"/>
                  </w:divBdr>
                  <w:divsChild>
                    <w:div w:id="1326283958">
                      <w:marLeft w:val="0"/>
                      <w:marRight w:val="0"/>
                      <w:marTop w:val="0"/>
                      <w:marBottom w:val="0"/>
                      <w:divBdr>
                        <w:top w:val="none" w:sz="0" w:space="0" w:color="auto"/>
                        <w:left w:val="none" w:sz="0" w:space="0" w:color="auto"/>
                        <w:bottom w:val="none" w:sz="0" w:space="0" w:color="auto"/>
                        <w:right w:val="none" w:sz="0" w:space="0" w:color="auto"/>
                      </w:divBdr>
                    </w:div>
                    <w:div w:id="1993286880">
                      <w:marLeft w:val="0"/>
                      <w:marRight w:val="0"/>
                      <w:marTop w:val="0"/>
                      <w:marBottom w:val="0"/>
                      <w:divBdr>
                        <w:top w:val="none" w:sz="0" w:space="0" w:color="auto"/>
                        <w:left w:val="none" w:sz="0" w:space="0" w:color="auto"/>
                        <w:bottom w:val="none" w:sz="0" w:space="0" w:color="auto"/>
                        <w:right w:val="none" w:sz="0" w:space="0" w:color="auto"/>
                      </w:divBdr>
                    </w:div>
                  </w:divsChild>
                </w:div>
                <w:div w:id="10960146">
                  <w:marLeft w:val="0"/>
                  <w:marRight w:val="0"/>
                  <w:marTop w:val="0"/>
                  <w:marBottom w:val="0"/>
                  <w:divBdr>
                    <w:top w:val="none" w:sz="0" w:space="0" w:color="auto"/>
                    <w:left w:val="none" w:sz="0" w:space="0" w:color="auto"/>
                    <w:bottom w:val="none" w:sz="0" w:space="0" w:color="auto"/>
                    <w:right w:val="none" w:sz="0" w:space="0" w:color="auto"/>
                  </w:divBdr>
                  <w:divsChild>
                    <w:div w:id="351415395">
                      <w:marLeft w:val="0"/>
                      <w:marRight w:val="0"/>
                      <w:marTop w:val="0"/>
                      <w:marBottom w:val="0"/>
                      <w:divBdr>
                        <w:top w:val="none" w:sz="0" w:space="0" w:color="auto"/>
                        <w:left w:val="none" w:sz="0" w:space="0" w:color="auto"/>
                        <w:bottom w:val="none" w:sz="0" w:space="0" w:color="auto"/>
                        <w:right w:val="none" w:sz="0" w:space="0" w:color="auto"/>
                      </w:divBdr>
                    </w:div>
                    <w:div w:id="1778331931">
                      <w:marLeft w:val="0"/>
                      <w:marRight w:val="0"/>
                      <w:marTop w:val="0"/>
                      <w:marBottom w:val="0"/>
                      <w:divBdr>
                        <w:top w:val="none" w:sz="0" w:space="0" w:color="auto"/>
                        <w:left w:val="none" w:sz="0" w:space="0" w:color="auto"/>
                        <w:bottom w:val="none" w:sz="0" w:space="0" w:color="auto"/>
                        <w:right w:val="none" w:sz="0" w:space="0" w:color="auto"/>
                      </w:divBdr>
                    </w:div>
                    <w:div w:id="2058895341">
                      <w:marLeft w:val="0"/>
                      <w:marRight w:val="0"/>
                      <w:marTop w:val="0"/>
                      <w:marBottom w:val="0"/>
                      <w:divBdr>
                        <w:top w:val="none" w:sz="0" w:space="0" w:color="auto"/>
                        <w:left w:val="none" w:sz="0" w:space="0" w:color="auto"/>
                        <w:bottom w:val="none" w:sz="0" w:space="0" w:color="auto"/>
                        <w:right w:val="none" w:sz="0" w:space="0" w:color="auto"/>
                      </w:divBdr>
                    </w:div>
                    <w:div w:id="1948149835">
                      <w:marLeft w:val="0"/>
                      <w:marRight w:val="0"/>
                      <w:marTop w:val="0"/>
                      <w:marBottom w:val="0"/>
                      <w:divBdr>
                        <w:top w:val="none" w:sz="0" w:space="0" w:color="auto"/>
                        <w:left w:val="none" w:sz="0" w:space="0" w:color="auto"/>
                        <w:bottom w:val="none" w:sz="0" w:space="0" w:color="auto"/>
                        <w:right w:val="none" w:sz="0" w:space="0" w:color="auto"/>
                      </w:divBdr>
                    </w:div>
                    <w:div w:id="530847532">
                      <w:marLeft w:val="0"/>
                      <w:marRight w:val="0"/>
                      <w:marTop w:val="0"/>
                      <w:marBottom w:val="0"/>
                      <w:divBdr>
                        <w:top w:val="none" w:sz="0" w:space="0" w:color="auto"/>
                        <w:left w:val="none" w:sz="0" w:space="0" w:color="auto"/>
                        <w:bottom w:val="none" w:sz="0" w:space="0" w:color="auto"/>
                        <w:right w:val="none" w:sz="0" w:space="0" w:color="auto"/>
                      </w:divBdr>
                    </w:div>
                    <w:div w:id="165293363">
                      <w:marLeft w:val="0"/>
                      <w:marRight w:val="0"/>
                      <w:marTop w:val="0"/>
                      <w:marBottom w:val="0"/>
                      <w:divBdr>
                        <w:top w:val="none" w:sz="0" w:space="0" w:color="auto"/>
                        <w:left w:val="none" w:sz="0" w:space="0" w:color="auto"/>
                        <w:bottom w:val="none" w:sz="0" w:space="0" w:color="auto"/>
                        <w:right w:val="none" w:sz="0" w:space="0" w:color="auto"/>
                      </w:divBdr>
                    </w:div>
                  </w:divsChild>
                </w:div>
                <w:div w:id="2082754355">
                  <w:marLeft w:val="0"/>
                  <w:marRight w:val="0"/>
                  <w:marTop w:val="0"/>
                  <w:marBottom w:val="0"/>
                  <w:divBdr>
                    <w:top w:val="none" w:sz="0" w:space="0" w:color="auto"/>
                    <w:left w:val="none" w:sz="0" w:space="0" w:color="auto"/>
                    <w:bottom w:val="none" w:sz="0" w:space="0" w:color="auto"/>
                    <w:right w:val="none" w:sz="0" w:space="0" w:color="auto"/>
                  </w:divBdr>
                  <w:divsChild>
                    <w:div w:id="1734499358">
                      <w:marLeft w:val="0"/>
                      <w:marRight w:val="0"/>
                      <w:marTop w:val="0"/>
                      <w:marBottom w:val="0"/>
                      <w:divBdr>
                        <w:top w:val="none" w:sz="0" w:space="0" w:color="auto"/>
                        <w:left w:val="none" w:sz="0" w:space="0" w:color="auto"/>
                        <w:bottom w:val="none" w:sz="0" w:space="0" w:color="auto"/>
                        <w:right w:val="none" w:sz="0" w:space="0" w:color="auto"/>
                      </w:divBdr>
                    </w:div>
                    <w:div w:id="406655152">
                      <w:marLeft w:val="0"/>
                      <w:marRight w:val="0"/>
                      <w:marTop w:val="0"/>
                      <w:marBottom w:val="0"/>
                      <w:divBdr>
                        <w:top w:val="none" w:sz="0" w:space="0" w:color="auto"/>
                        <w:left w:val="none" w:sz="0" w:space="0" w:color="auto"/>
                        <w:bottom w:val="none" w:sz="0" w:space="0" w:color="auto"/>
                        <w:right w:val="none" w:sz="0" w:space="0" w:color="auto"/>
                      </w:divBdr>
                    </w:div>
                    <w:div w:id="1085372850">
                      <w:marLeft w:val="0"/>
                      <w:marRight w:val="0"/>
                      <w:marTop w:val="0"/>
                      <w:marBottom w:val="0"/>
                      <w:divBdr>
                        <w:top w:val="none" w:sz="0" w:space="0" w:color="auto"/>
                        <w:left w:val="none" w:sz="0" w:space="0" w:color="auto"/>
                        <w:bottom w:val="none" w:sz="0" w:space="0" w:color="auto"/>
                        <w:right w:val="none" w:sz="0" w:space="0" w:color="auto"/>
                      </w:divBdr>
                    </w:div>
                    <w:div w:id="1254315431">
                      <w:marLeft w:val="0"/>
                      <w:marRight w:val="0"/>
                      <w:marTop w:val="0"/>
                      <w:marBottom w:val="0"/>
                      <w:divBdr>
                        <w:top w:val="none" w:sz="0" w:space="0" w:color="auto"/>
                        <w:left w:val="none" w:sz="0" w:space="0" w:color="auto"/>
                        <w:bottom w:val="none" w:sz="0" w:space="0" w:color="auto"/>
                        <w:right w:val="none" w:sz="0" w:space="0" w:color="auto"/>
                      </w:divBdr>
                    </w:div>
                    <w:div w:id="289944662">
                      <w:marLeft w:val="0"/>
                      <w:marRight w:val="0"/>
                      <w:marTop w:val="0"/>
                      <w:marBottom w:val="0"/>
                      <w:divBdr>
                        <w:top w:val="none" w:sz="0" w:space="0" w:color="auto"/>
                        <w:left w:val="none" w:sz="0" w:space="0" w:color="auto"/>
                        <w:bottom w:val="none" w:sz="0" w:space="0" w:color="auto"/>
                        <w:right w:val="none" w:sz="0" w:space="0" w:color="auto"/>
                      </w:divBdr>
                    </w:div>
                    <w:div w:id="1772504865">
                      <w:marLeft w:val="0"/>
                      <w:marRight w:val="0"/>
                      <w:marTop w:val="0"/>
                      <w:marBottom w:val="0"/>
                      <w:divBdr>
                        <w:top w:val="none" w:sz="0" w:space="0" w:color="auto"/>
                        <w:left w:val="none" w:sz="0" w:space="0" w:color="auto"/>
                        <w:bottom w:val="none" w:sz="0" w:space="0" w:color="auto"/>
                        <w:right w:val="none" w:sz="0" w:space="0" w:color="auto"/>
                      </w:divBdr>
                    </w:div>
                    <w:div w:id="1601990269">
                      <w:marLeft w:val="0"/>
                      <w:marRight w:val="0"/>
                      <w:marTop w:val="0"/>
                      <w:marBottom w:val="0"/>
                      <w:divBdr>
                        <w:top w:val="none" w:sz="0" w:space="0" w:color="auto"/>
                        <w:left w:val="none" w:sz="0" w:space="0" w:color="auto"/>
                        <w:bottom w:val="none" w:sz="0" w:space="0" w:color="auto"/>
                        <w:right w:val="none" w:sz="0" w:space="0" w:color="auto"/>
                      </w:divBdr>
                    </w:div>
                    <w:div w:id="1487895994">
                      <w:marLeft w:val="0"/>
                      <w:marRight w:val="0"/>
                      <w:marTop w:val="0"/>
                      <w:marBottom w:val="0"/>
                      <w:divBdr>
                        <w:top w:val="none" w:sz="0" w:space="0" w:color="auto"/>
                        <w:left w:val="none" w:sz="0" w:space="0" w:color="auto"/>
                        <w:bottom w:val="none" w:sz="0" w:space="0" w:color="auto"/>
                        <w:right w:val="none" w:sz="0" w:space="0" w:color="auto"/>
                      </w:divBdr>
                    </w:div>
                  </w:divsChild>
                </w:div>
                <w:div w:id="20176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5531</Words>
  <Characters>33186</Characters>
  <Application>Microsoft Office Word</Application>
  <DocSecurity>0</DocSecurity>
  <Lines>276</Lines>
  <Paragraphs>77</Paragraphs>
  <ScaleCrop>false</ScaleCrop>
  <Company/>
  <LinksUpToDate>false</LinksUpToDate>
  <CharactersWithSpaces>38640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2020-04-16T07:44:00Z</dcterms:created>
  <dcterms:modified xsi:type="dcterms:W3CDTF">2020-04-16T07:45:00Z</dcterms:modified>
</cp:coreProperties>
</file>