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7A2BF" w14:textId="77777777" w:rsidR="00AA677D" w:rsidRDefault="00AA677D" w:rsidP="002D3850">
      <w:pPr>
        <w:jc w:val="right"/>
        <w:rPr>
          <w:b/>
        </w:rPr>
      </w:pPr>
      <w:r>
        <w:rPr>
          <w:b/>
        </w:rPr>
        <w:t>TOM IV - GWARANCJA</w:t>
      </w:r>
    </w:p>
    <w:p w14:paraId="172B6A3B" w14:textId="77777777" w:rsidR="00AA677D" w:rsidRPr="002D3850" w:rsidRDefault="00AA677D" w:rsidP="002D3850">
      <w:pPr>
        <w:jc w:val="center"/>
        <w:rPr>
          <w:b/>
        </w:rPr>
      </w:pPr>
      <w:r w:rsidRPr="002D3850">
        <w:rPr>
          <w:b/>
        </w:rPr>
        <w:t>Ramowe wymagania dotyczące gwarancji</w:t>
      </w:r>
      <w:r>
        <w:rPr>
          <w:b/>
        </w:rPr>
        <w:t xml:space="preserve"> i</w:t>
      </w:r>
      <w:r w:rsidRPr="002D3850">
        <w:rPr>
          <w:b/>
        </w:rPr>
        <w:t xml:space="preserve"> serwisu</w:t>
      </w:r>
      <w:r>
        <w:rPr>
          <w:b/>
        </w:rPr>
        <w:t xml:space="preserve"> autobusów</w:t>
      </w:r>
    </w:p>
    <w:p w14:paraId="77972209" w14:textId="77777777" w:rsidR="00AA677D" w:rsidRPr="00FA0C32" w:rsidRDefault="00AA677D" w:rsidP="00FA0C32">
      <w:pPr>
        <w:pStyle w:val="Akapitzlist"/>
        <w:numPr>
          <w:ilvl w:val="0"/>
          <w:numId w:val="12"/>
        </w:numPr>
        <w:jc w:val="center"/>
        <w:rPr>
          <w:b/>
        </w:rPr>
      </w:pPr>
      <w:r w:rsidRPr="00FA0C32">
        <w:rPr>
          <w:b/>
        </w:rPr>
        <w:t>GWARANCJA</w:t>
      </w:r>
    </w:p>
    <w:p w14:paraId="7C01B3D8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 xml:space="preserve">Wykonawca udzieli gwarancji na prawidłowe funkcjonowanie autobusów zgodnie z opisem technicznym. </w:t>
      </w:r>
    </w:p>
    <w:p w14:paraId="685D59FB" w14:textId="77777777" w:rsidR="00AA677D" w:rsidRDefault="00AA677D" w:rsidP="000438A9">
      <w:pPr>
        <w:pStyle w:val="Akapitzlist"/>
        <w:numPr>
          <w:ilvl w:val="0"/>
          <w:numId w:val="3"/>
        </w:numPr>
        <w:jc w:val="both"/>
      </w:pPr>
      <w:r>
        <w:t>Wykonawca zgodnie z ofertą udziela Zamawiającemu gwarancji na prawidłową pracę i właściwy stan techniczny przez okres wskazany w ofercie przetargowej.</w:t>
      </w:r>
    </w:p>
    <w:p w14:paraId="6051DD68" w14:textId="77777777" w:rsidR="00AA677D" w:rsidRDefault="00AA677D" w:rsidP="00750467">
      <w:pPr>
        <w:pStyle w:val="Akapitzlist"/>
        <w:numPr>
          <w:ilvl w:val="0"/>
          <w:numId w:val="3"/>
        </w:numPr>
        <w:jc w:val="both"/>
      </w:pPr>
      <w:r w:rsidRPr="00750467">
        <w:t>Okres gwarancji na wszystkie pozostałe urządzenia, s</w:t>
      </w:r>
      <w:r>
        <w:t>ystemy i narzędzia przekazane w </w:t>
      </w:r>
      <w:r w:rsidRPr="00750467">
        <w:t>związku z realizacją przedmiotu umowy, a nie zainstalowane w dostarczanych pojazdach</w:t>
      </w:r>
      <w:r>
        <w:t>,</w:t>
      </w:r>
      <w:r w:rsidRPr="00750467">
        <w:t xml:space="preserve"> odpowiada okresowi gwarancji autobusu wyrażonemu w jednostce czasu.</w:t>
      </w:r>
    </w:p>
    <w:p w14:paraId="3FA7B5D9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>Świadczenie gwarancyjne będzie polegać na zapewnieniu warunków organizacyjnych i technicznych polegających na przyjęciu zgłoszenia usterki i jej niezwłocznym usunięciu.</w:t>
      </w:r>
    </w:p>
    <w:p w14:paraId="1FF82239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>W okresie gwarancji wszystkie naprawy będą się odbywać z użyciem nowych oryginalnych części, za wyjątkiem przypadków, na które zamawiający wyrazi zgodę.</w:t>
      </w:r>
    </w:p>
    <w:p w14:paraId="0D4596C3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>Gwarancja na nowe części wymienione w ramach gwarancji biegnie od początku i nie kończy się z chwilą zakończenia okresu gwarancji na cały autobus.</w:t>
      </w:r>
    </w:p>
    <w:p w14:paraId="41B57734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>Wykonawca ma prawo do podjęcia decyzji o miejscu usunięciu usterki lub wykonania naprawy we własnym lub innym autoryzowanym warsztacie, w tym przypadku Wykonawca ponosi koszty przejazdu (w tym holowanie).</w:t>
      </w:r>
    </w:p>
    <w:p w14:paraId="69AAE0DA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>Przestój autobusu z powodu naprawy gwarancyjnej trwający dłużej niż 14 dni roboczych powoduje naliczenie kary 500 zł za każdy dzień przestoju licząc od dnia 15 oraz wydłuża okres gwarancji tego  autobusu o cały czas przestoju.</w:t>
      </w:r>
    </w:p>
    <w:p w14:paraId="5B80F8AA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>W przypadku przestoju autobusu z powodu naprawy gwarancyjnej trwającej powyżej 21 dni roboczych, wykonawca na wniosek zamawiającego ma obowiązek dostarczyć zamawiającemu autobus zastępczy na okres dalszej niesprawności. W przypadku jego niedostarczenia, zamawiający może wynająć pojazd zastępczy na koszt wykonawcy na warunkach wg własnego uznania. Parametry techniczne autobusów zastępczych mają odpowiadać parametrom autobusów objętych umową z wyjątkami na które zamawiający wyrazi zgodę. Autobusy zastępcze muszą być gotowe do ruchu (tj. ubezpieczone, zarejestrowane, posiadające aktualny przegląd).</w:t>
      </w:r>
    </w:p>
    <w:p w14:paraId="7DD07A0E" w14:textId="77777777" w:rsidR="00AA677D" w:rsidRDefault="00AA677D" w:rsidP="00B81965">
      <w:pPr>
        <w:pStyle w:val="Akapitzlist"/>
        <w:numPr>
          <w:ilvl w:val="0"/>
          <w:numId w:val="3"/>
        </w:numPr>
        <w:jc w:val="both"/>
      </w:pPr>
      <w:r>
        <w:t xml:space="preserve">W przypadku powtarzających się napraw tego samego rodzaju wynikających z wad konstrukcyjnych lub wykonawczych uniemożliwiających prawidłową eksploatację autobusu oraz związany z tym ciągły przestój autobusu ponad 60 dni kalendarzowych, zamawiający może żądać wymiany autobusu na nowy.  </w:t>
      </w:r>
    </w:p>
    <w:p w14:paraId="183B42EA" w14:textId="77777777" w:rsidR="00AA677D" w:rsidRDefault="00AA677D" w:rsidP="002D3850">
      <w:pPr>
        <w:pStyle w:val="Akapitzlist"/>
        <w:ind w:left="1800"/>
        <w:jc w:val="both"/>
      </w:pPr>
    </w:p>
    <w:p w14:paraId="3482D710" w14:textId="77777777" w:rsidR="00AA677D" w:rsidRPr="00FA0C32" w:rsidRDefault="00AA677D" w:rsidP="00FA0C32">
      <w:pPr>
        <w:pStyle w:val="Akapitzlist"/>
        <w:numPr>
          <w:ilvl w:val="0"/>
          <w:numId w:val="12"/>
        </w:numPr>
        <w:jc w:val="center"/>
        <w:rPr>
          <w:b/>
        </w:rPr>
      </w:pPr>
      <w:r>
        <w:rPr>
          <w:b/>
        </w:rPr>
        <w:t>OBSŁUGA TECHNICZNA</w:t>
      </w:r>
    </w:p>
    <w:p w14:paraId="1A81424D" w14:textId="77777777" w:rsidR="00AA677D" w:rsidRDefault="00AA677D" w:rsidP="00DE4656">
      <w:pPr>
        <w:pStyle w:val="Akapitzlist"/>
        <w:numPr>
          <w:ilvl w:val="0"/>
          <w:numId w:val="13"/>
        </w:numPr>
        <w:jc w:val="both"/>
      </w:pPr>
      <w:r>
        <w:t xml:space="preserve">Wykonawca zapewnia dobrą jakość i sprawne działanie autobusów, przy użytkowaniu zgodnie z ich przeznaczeniem i wskazówkami zawartymi w przekazanej dokumentacji technicznej przez okres wskazany w ofercie przetargowej. </w:t>
      </w:r>
    </w:p>
    <w:p w14:paraId="6BD9545E" w14:textId="62C9B086" w:rsidR="00AA677D" w:rsidRDefault="00AA677D" w:rsidP="002E34E3">
      <w:pPr>
        <w:pStyle w:val="Akapitzlist"/>
        <w:numPr>
          <w:ilvl w:val="0"/>
          <w:numId w:val="13"/>
        </w:numPr>
        <w:jc w:val="both"/>
      </w:pPr>
      <w:r>
        <w:t xml:space="preserve">Wykonawca przez okres, o którym mowa w ust. 1, zapewnia Zamawiającemu bezpłatne wykonanie obowiązkowych obsług technicznych autobusów w stacji obsługi wskazanej przez Wykonawcę, położonej nie dalej niż </w:t>
      </w:r>
      <w:smartTag w:uri="urn:schemas-microsoft-com:office:smarttags" w:element="metricconverter">
        <w:smartTagPr>
          <w:attr w:name="ProductID" w:val="75 km"/>
        </w:smartTagPr>
        <w:r>
          <w:t>75 km</w:t>
        </w:r>
      </w:smartTag>
      <w:r>
        <w:t xml:space="preserve"> od siedziby Zamawiającego, w zakresie koniecznym do utrzymania gwarancji oraz właściwej eksploatacji autobusów, w tym także w zakresie wymiany materiałów eksploatacyjnych ulegających normalnemu zużyciu </w:t>
      </w:r>
      <w:r w:rsidRPr="00114C07">
        <w:t>w</w:t>
      </w:r>
      <w:r w:rsidR="000D0931">
        <w:t xml:space="preserve"> </w:t>
      </w:r>
      <w:r w:rsidRPr="00114C07">
        <w:t>warunkach</w:t>
      </w:r>
      <w:r>
        <w:t xml:space="preserve"> eksploatacji pojazdów zgodnie z przeznaczeniem oraz z instrukcją obsługi, w tym:</w:t>
      </w:r>
    </w:p>
    <w:p w14:paraId="0B869688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t>wkładów filtrów,</w:t>
      </w:r>
    </w:p>
    <w:p w14:paraId="4549A6F6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t>płynów eksploatacyjnych (olej silnikowy, oleje przekładniowy i hydrauliczny);</w:t>
      </w:r>
    </w:p>
    <w:p w14:paraId="3597171D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lastRenderedPageBreak/>
        <w:t>smarów;</w:t>
      </w:r>
    </w:p>
    <w:p w14:paraId="005E9505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t>pasków klinowych;</w:t>
      </w:r>
    </w:p>
    <w:p w14:paraId="4787A05B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t>klocków, okładzin hamulcowych;</w:t>
      </w:r>
    </w:p>
    <w:p w14:paraId="391F9E19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t>tarcz hamulcowych;</w:t>
      </w:r>
    </w:p>
    <w:p w14:paraId="0D01018C" w14:textId="77777777" w:rsidR="00AA677D" w:rsidRDefault="00AA677D" w:rsidP="002E34E3">
      <w:pPr>
        <w:pStyle w:val="Akapitzlist"/>
        <w:numPr>
          <w:ilvl w:val="1"/>
          <w:numId w:val="13"/>
        </w:numPr>
        <w:jc w:val="both"/>
      </w:pPr>
      <w:r>
        <w:t xml:space="preserve">ogumienia; </w:t>
      </w:r>
    </w:p>
    <w:p w14:paraId="7AA510E0" w14:textId="77777777" w:rsidR="00AA677D" w:rsidRDefault="00AA677D" w:rsidP="00DE4656">
      <w:pPr>
        <w:pStyle w:val="Akapitzlist"/>
        <w:numPr>
          <w:ilvl w:val="0"/>
          <w:numId w:val="13"/>
        </w:numPr>
        <w:jc w:val="both"/>
      </w:pPr>
      <w:r>
        <w:t>Zamawiający w czasie  trwania gwarancji, zobowiązany jest do wykonywania okresowych obsług technicznych wynikających z planu przeglądów oraz okresowej konserwacji wyłącznie w Autoryzowanej Stacji Obsługi (ASO), lub we wskazanym przez Wykonawcę warsztacie.</w:t>
      </w:r>
    </w:p>
    <w:p w14:paraId="29856A58" w14:textId="6E85F72B" w:rsidR="00AA677D" w:rsidRDefault="00AA677D" w:rsidP="00DE4656">
      <w:pPr>
        <w:pStyle w:val="Akapitzlist"/>
        <w:numPr>
          <w:ilvl w:val="0"/>
          <w:numId w:val="13"/>
        </w:numPr>
        <w:jc w:val="both"/>
      </w:pPr>
      <w:r>
        <w:t xml:space="preserve">Częstość i zakres obsług technicznych wynikających z planu przeglądów jest podany </w:t>
      </w:r>
      <w:r w:rsidRPr="00114C07">
        <w:t>w</w:t>
      </w:r>
      <w:r w:rsidR="000D0931">
        <w:t xml:space="preserve"> </w:t>
      </w:r>
      <w:bookmarkStart w:id="0" w:name="_GoBack"/>
      <w:bookmarkEnd w:id="0"/>
      <w:r w:rsidRPr="00114C07">
        <w:t>INSTRUKCJI</w:t>
      </w:r>
      <w:r>
        <w:t xml:space="preserve"> UŻYTKOWANIA POJAZDU, sporządzonej w języku polskim i dołączonej do każdego pojazdu. Obsługi techniczne wynikające z planu przeglądów w czasie trwania gwarancji, wykonywane są na koszt Wykonawcy.</w:t>
      </w:r>
    </w:p>
    <w:p w14:paraId="7E4D8D4E" w14:textId="77777777" w:rsidR="00AA677D" w:rsidRPr="00900411" w:rsidRDefault="00AA677D" w:rsidP="00922C1C">
      <w:pPr>
        <w:pStyle w:val="Akapitzlist"/>
        <w:numPr>
          <w:ilvl w:val="0"/>
          <w:numId w:val="13"/>
        </w:numPr>
        <w:jc w:val="both"/>
      </w:pPr>
      <w:r>
        <w:t>Wszelkie regulacje i naprawy w okresie, o którym mowa w pkt I ust. 2, wykonywane są na koszt Wykonawcy i powinny być przeprowadzane w Autoryzowanej Stacji Obsługi (ASO) lub ewentualnie wskazanym przez Wykonawcę warsztacie obsługi.</w:t>
      </w:r>
    </w:p>
    <w:sectPr w:rsidR="00AA677D" w:rsidRPr="00900411" w:rsidSect="00DA0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6AD5E" w14:textId="77777777" w:rsidR="00D20719" w:rsidRDefault="00D20719" w:rsidP="00F11C09">
      <w:pPr>
        <w:spacing w:after="0" w:line="240" w:lineRule="auto"/>
      </w:pPr>
      <w:r>
        <w:separator/>
      </w:r>
    </w:p>
  </w:endnote>
  <w:endnote w:type="continuationSeparator" w:id="0">
    <w:p w14:paraId="2D89DABC" w14:textId="77777777" w:rsidR="00D20719" w:rsidRDefault="00D20719" w:rsidP="00F11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861D0" w14:textId="77777777" w:rsidR="00D20719" w:rsidRDefault="00D20719" w:rsidP="00F11C09">
      <w:pPr>
        <w:spacing w:after="0" w:line="240" w:lineRule="auto"/>
      </w:pPr>
      <w:r>
        <w:separator/>
      </w:r>
    </w:p>
  </w:footnote>
  <w:footnote w:type="continuationSeparator" w:id="0">
    <w:p w14:paraId="193C4079" w14:textId="77777777" w:rsidR="00D20719" w:rsidRDefault="00D20719" w:rsidP="00F11C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559"/>
    <w:multiLevelType w:val="hybridMultilevel"/>
    <w:tmpl w:val="A4F00F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58835A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0379B7"/>
    <w:multiLevelType w:val="hybridMultilevel"/>
    <w:tmpl w:val="47FAA88C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09E953B1"/>
    <w:multiLevelType w:val="hybridMultilevel"/>
    <w:tmpl w:val="F29A89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7A2EF8"/>
    <w:multiLevelType w:val="hybridMultilevel"/>
    <w:tmpl w:val="4146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BF4D78"/>
    <w:multiLevelType w:val="hybridMultilevel"/>
    <w:tmpl w:val="6C800A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8D23FF"/>
    <w:multiLevelType w:val="hybridMultilevel"/>
    <w:tmpl w:val="6B0C4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B9353B"/>
    <w:multiLevelType w:val="hybridMultilevel"/>
    <w:tmpl w:val="CA885D80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8D955C0"/>
    <w:multiLevelType w:val="hybridMultilevel"/>
    <w:tmpl w:val="D0B2D2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F5B04B7"/>
    <w:multiLevelType w:val="hybridMultilevel"/>
    <w:tmpl w:val="0D6650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333753"/>
    <w:multiLevelType w:val="hybridMultilevel"/>
    <w:tmpl w:val="6840D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FE501AC"/>
    <w:multiLevelType w:val="hybridMultilevel"/>
    <w:tmpl w:val="4FF27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2FF2C1B"/>
    <w:multiLevelType w:val="hybridMultilevel"/>
    <w:tmpl w:val="707A7C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96BAB"/>
    <w:multiLevelType w:val="hybridMultilevel"/>
    <w:tmpl w:val="FEE06D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5F4239"/>
    <w:multiLevelType w:val="hybridMultilevel"/>
    <w:tmpl w:val="F53EE8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4B7713B"/>
    <w:multiLevelType w:val="hybridMultilevel"/>
    <w:tmpl w:val="6DC8FC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4"/>
  </w:num>
  <w:num w:numId="6">
    <w:abstractNumId w:val="3"/>
  </w:num>
  <w:num w:numId="7">
    <w:abstractNumId w:val="12"/>
  </w:num>
  <w:num w:numId="8">
    <w:abstractNumId w:val="7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  <w:num w:numId="13">
    <w:abstractNumId w:val="14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B00"/>
    <w:rsid w:val="00027207"/>
    <w:rsid w:val="000438A9"/>
    <w:rsid w:val="00063391"/>
    <w:rsid w:val="000B1BB6"/>
    <w:rsid w:val="000D0931"/>
    <w:rsid w:val="00110997"/>
    <w:rsid w:val="00114C07"/>
    <w:rsid w:val="00164BF5"/>
    <w:rsid w:val="00185CD5"/>
    <w:rsid w:val="00191E96"/>
    <w:rsid w:val="00194199"/>
    <w:rsid w:val="001F7352"/>
    <w:rsid w:val="002D3850"/>
    <w:rsid w:val="002E34E3"/>
    <w:rsid w:val="002F6284"/>
    <w:rsid w:val="00370BB6"/>
    <w:rsid w:val="00371CF8"/>
    <w:rsid w:val="004073AB"/>
    <w:rsid w:val="004462FF"/>
    <w:rsid w:val="004A0D25"/>
    <w:rsid w:val="004B4200"/>
    <w:rsid w:val="004E730B"/>
    <w:rsid w:val="005A16AB"/>
    <w:rsid w:val="006557A0"/>
    <w:rsid w:val="006D53BA"/>
    <w:rsid w:val="00713915"/>
    <w:rsid w:val="0074537E"/>
    <w:rsid w:val="00746B00"/>
    <w:rsid w:val="00750467"/>
    <w:rsid w:val="00900411"/>
    <w:rsid w:val="00912BD8"/>
    <w:rsid w:val="00922C1C"/>
    <w:rsid w:val="0093048B"/>
    <w:rsid w:val="00933BE6"/>
    <w:rsid w:val="00936744"/>
    <w:rsid w:val="00936DA0"/>
    <w:rsid w:val="009566A7"/>
    <w:rsid w:val="00984B70"/>
    <w:rsid w:val="00991C31"/>
    <w:rsid w:val="009C6EDD"/>
    <w:rsid w:val="00AA677D"/>
    <w:rsid w:val="00AB4746"/>
    <w:rsid w:val="00AE4F7B"/>
    <w:rsid w:val="00B75F3F"/>
    <w:rsid w:val="00B81965"/>
    <w:rsid w:val="00B85AC0"/>
    <w:rsid w:val="00BE11B9"/>
    <w:rsid w:val="00BF302D"/>
    <w:rsid w:val="00C022B6"/>
    <w:rsid w:val="00C27AF6"/>
    <w:rsid w:val="00C60DCB"/>
    <w:rsid w:val="00C854CB"/>
    <w:rsid w:val="00CA5BBD"/>
    <w:rsid w:val="00CE72A3"/>
    <w:rsid w:val="00CF402E"/>
    <w:rsid w:val="00D033D0"/>
    <w:rsid w:val="00D11274"/>
    <w:rsid w:val="00D20719"/>
    <w:rsid w:val="00D53833"/>
    <w:rsid w:val="00D7616F"/>
    <w:rsid w:val="00DA00BB"/>
    <w:rsid w:val="00DD6399"/>
    <w:rsid w:val="00DE4656"/>
    <w:rsid w:val="00DF2CC9"/>
    <w:rsid w:val="00DF5693"/>
    <w:rsid w:val="00DF747D"/>
    <w:rsid w:val="00E12BE1"/>
    <w:rsid w:val="00E17641"/>
    <w:rsid w:val="00E457AD"/>
    <w:rsid w:val="00E550FA"/>
    <w:rsid w:val="00E70167"/>
    <w:rsid w:val="00E72F8F"/>
    <w:rsid w:val="00EC2912"/>
    <w:rsid w:val="00EE6C17"/>
    <w:rsid w:val="00F11C09"/>
    <w:rsid w:val="00FA0C32"/>
    <w:rsid w:val="00F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A2BA35"/>
  <w15:docId w15:val="{50743C94-E9AC-481B-AA8C-42563C0A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0BB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00411"/>
    <w:pPr>
      <w:ind w:left="720"/>
      <w:contextualSpacing/>
    </w:pPr>
  </w:style>
  <w:style w:type="character" w:styleId="Odwoaniedokomentarza">
    <w:name w:val="annotation reference"/>
    <w:uiPriority w:val="99"/>
    <w:semiHidden/>
    <w:rsid w:val="00164B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64B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64BF5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64B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164BF5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164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4BF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11C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11C09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F11C0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Pieróg</dc:creator>
  <cp:keywords/>
  <dc:description/>
  <cp:lastModifiedBy>Mateusz Pieróg</cp:lastModifiedBy>
  <cp:revision>6</cp:revision>
  <dcterms:created xsi:type="dcterms:W3CDTF">2019-01-30T09:42:00Z</dcterms:created>
  <dcterms:modified xsi:type="dcterms:W3CDTF">2019-08-06T13:24:00Z</dcterms:modified>
</cp:coreProperties>
</file>