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261" w:rsidRPr="00614B57" w:rsidRDefault="00DF2261" w:rsidP="00E207DC">
      <w:pPr>
        <w:tabs>
          <w:tab w:val="left" w:pos="0"/>
        </w:tabs>
        <w:spacing w:after="0" w:line="240" w:lineRule="auto"/>
        <w:rPr>
          <w:rFonts w:ascii="Times New Roman" w:hAnsi="Times New Roman"/>
          <w:b/>
          <w:sz w:val="20"/>
          <w:szCs w:val="20"/>
        </w:rPr>
      </w:pPr>
      <w:r w:rsidRPr="00614B57">
        <w:rPr>
          <w:rFonts w:ascii="Times New Roman" w:hAnsi="Times New Roman"/>
          <w:b/>
          <w:sz w:val="20"/>
          <w:szCs w:val="20"/>
        </w:rPr>
        <w:t>ZAMAWIAJĄCY:</w:t>
      </w:r>
    </w:p>
    <w:p w:rsidR="00DF2261" w:rsidRPr="00614B57" w:rsidRDefault="00DF2261" w:rsidP="001A302A">
      <w:pPr>
        <w:spacing w:after="0" w:line="240" w:lineRule="auto"/>
        <w:rPr>
          <w:rFonts w:ascii="Times New Roman" w:hAnsi="Times New Roman"/>
          <w:b/>
          <w:sz w:val="20"/>
          <w:szCs w:val="20"/>
        </w:rPr>
      </w:pPr>
    </w:p>
    <w:tbl>
      <w:tblPr>
        <w:tblW w:w="9214" w:type="dxa"/>
        <w:tblInd w:w="70" w:type="dxa"/>
        <w:tblBorders>
          <w:top w:val="single" w:sz="4" w:space="0" w:color="auto"/>
          <w:bottom w:val="single" w:sz="4" w:space="0" w:color="auto"/>
        </w:tblBorders>
        <w:tblLayout w:type="fixed"/>
        <w:tblCellMar>
          <w:left w:w="70" w:type="dxa"/>
          <w:right w:w="70" w:type="dxa"/>
        </w:tblCellMar>
        <w:tblLook w:val="0000"/>
      </w:tblPr>
      <w:tblGrid>
        <w:gridCol w:w="6366"/>
        <w:gridCol w:w="2848"/>
      </w:tblGrid>
      <w:tr w:rsidR="00DF2261" w:rsidRPr="00903A00" w:rsidTr="00DD7780">
        <w:trPr>
          <w:trHeight w:val="843"/>
        </w:trPr>
        <w:tc>
          <w:tcPr>
            <w:tcW w:w="6366" w:type="dxa"/>
            <w:tcBorders>
              <w:top w:val="single" w:sz="4" w:space="0" w:color="auto"/>
              <w:bottom w:val="single" w:sz="4" w:space="0" w:color="auto"/>
            </w:tcBorders>
            <w:tcMar>
              <w:left w:w="57" w:type="dxa"/>
              <w:right w:w="57" w:type="dxa"/>
            </w:tcMar>
          </w:tcPr>
          <w:p w:rsidR="00DF2261" w:rsidRPr="009E43B6" w:rsidRDefault="00DF2261" w:rsidP="00DD7780">
            <w:pPr>
              <w:spacing w:after="0"/>
              <w:rPr>
                <w:rFonts w:cs="Arial"/>
                <w:sz w:val="20"/>
                <w:szCs w:val="20"/>
              </w:rPr>
            </w:pPr>
            <w:r w:rsidRPr="009E43B6">
              <w:rPr>
                <w:rFonts w:cs="Arial"/>
                <w:sz w:val="20"/>
                <w:szCs w:val="20"/>
              </w:rPr>
              <w:t xml:space="preserve">GMINA KOŃSKIE </w:t>
            </w:r>
          </w:p>
          <w:p w:rsidR="00DF2261" w:rsidRPr="009E43B6" w:rsidRDefault="00DF2261" w:rsidP="00DD7780">
            <w:pPr>
              <w:spacing w:after="0"/>
              <w:rPr>
                <w:rFonts w:cs="Arial"/>
                <w:sz w:val="20"/>
                <w:szCs w:val="20"/>
              </w:rPr>
            </w:pPr>
            <w:r w:rsidRPr="009E43B6">
              <w:rPr>
                <w:rFonts w:cs="Arial"/>
                <w:sz w:val="20"/>
                <w:szCs w:val="20"/>
              </w:rPr>
              <w:t>ul. Partyzantów 1</w:t>
            </w:r>
          </w:p>
          <w:p w:rsidR="00DF2261" w:rsidRPr="009E43B6" w:rsidRDefault="00DF2261" w:rsidP="00DD7780">
            <w:pPr>
              <w:spacing w:after="0"/>
              <w:rPr>
                <w:rFonts w:cs="Arial"/>
                <w:sz w:val="20"/>
                <w:szCs w:val="20"/>
              </w:rPr>
            </w:pPr>
            <w:r w:rsidRPr="009E43B6">
              <w:rPr>
                <w:rFonts w:cs="Arial"/>
                <w:sz w:val="20"/>
                <w:szCs w:val="20"/>
              </w:rPr>
              <w:t>26-200 Końskie</w:t>
            </w:r>
          </w:p>
          <w:p w:rsidR="00DF2261" w:rsidRPr="009E43B6" w:rsidRDefault="00DF2261" w:rsidP="00DD7780">
            <w:pPr>
              <w:spacing w:after="0"/>
              <w:rPr>
                <w:rFonts w:cs="Arial"/>
                <w:sz w:val="20"/>
                <w:szCs w:val="20"/>
              </w:rPr>
            </w:pPr>
            <w:r w:rsidRPr="009E43B6">
              <w:rPr>
                <w:rFonts w:cs="Arial"/>
                <w:sz w:val="20"/>
                <w:szCs w:val="20"/>
              </w:rPr>
              <w:t>Polska</w:t>
            </w:r>
          </w:p>
          <w:p w:rsidR="00DF2261" w:rsidRPr="009E43B6" w:rsidRDefault="00DF2261" w:rsidP="00DD7780">
            <w:pPr>
              <w:spacing w:after="0"/>
              <w:rPr>
                <w:rFonts w:cs="Arial"/>
                <w:sz w:val="20"/>
                <w:szCs w:val="20"/>
              </w:rPr>
            </w:pPr>
            <w:r w:rsidRPr="009E43B6">
              <w:rPr>
                <w:rFonts w:cs="Arial"/>
                <w:sz w:val="20"/>
                <w:szCs w:val="20"/>
              </w:rPr>
              <w:t>NIP:658-18-72-838</w:t>
            </w:r>
          </w:p>
          <w:p w:rsidR="00DF2261" w:rsidRPr="009E43B6" w:rsidRDefault="00DF2261" w:rsidP="00DD7780">
            <w:pPr>
              <w:spacing w:after="0"/>
              <w:rPr>
                <w:rFonts w:cs="Arial"/>
                <w:sz w:val="20"/>
                <w:szCs w:val="20"/>
              </w:rPr>
            </w:pPr>
            <w:r w:rsidRPr="009E43B6">
              <w:rPr>
                <w:rFonts w:cs="Arial"/>
                <w:sz w:val="20"/>
                <w:szCs w:val="20"/>
              </w:rPr>
              <w:t>REGON:291009797</w:t>
            </w:r>
          </w:p>
        </w:tc>
        <w:tc>
          <w:tcPr>
            <w:tcW w:w="2848" w:type="dxa"/>
            <w:tcBorders>
              <w:top w:val="single" w:sz="4" w:space="0" w:color="auto"/>
              <w:bottom w:val="single" w:sz="4" w:space="0" w:color="auto"/>
            </w:tcBorders>
            <w:tcMar>
              <w:left w:w="57" w:type="dxa"/>
              <w:right w:w="57" w:type="dxa"/>
            </w:tcMar>
          </w:tcPr>
          <w:p w:rsidR="00DF2261" w:rsidRPr="009E43B6" w:rsidRDefault="00DF2261" w:rsidP="00DD7780">
            <w:pPr>
              <w:spacing w:after="0"/>
              <w:rPr>
                <w:rFonts w:cs="Arial"/>
                <w:sz w:val="20"/>
                <w:szCs w:val="20"/>
                <w:lang w:val="en-US"/>
              </w:rPr>
            </w:pPr>
            <w:r w:rsidRPr="009E43B6">
              <w:rPr>
                <w:rFonts w:cs="Arial"/>
                <w:sz w:val="20"/>
                <w:szCs w:val="20"/>
                <w:lang w:val="en-US"/>
              </w:rPr>
              <w:t>Tel:  +48 41 372 32 49</w:t>
            </w:r>
          </w:p>
          <w:p w:rsidR="00DF2261" w:rsidRPr="009E43B6" w:rsidRDefault="00DF2261" w:rsidP="00DD7780">
            <w:pPr>
              <w:spacing w:after="0"/>
              <w:rPr>
                <w:rFonts w:cs="Arial"/>
                <w:sz w:val="20"/>
                <w:szCs w:val="20"/>
                <w:lang w:val="en-US"/>
              </w:rPr>
            </w:pPr>
            <w:r w:rsidRPr="009E43B6">
              <w:rPr>
                <w:rFonts w:cs="Arial"/>
                <w:sz w:val="20"/>
                <w:szCs w:val="20"/>
                <w:lang w:val="en-US"/>
              </w:rPr>
              <w:t>Fax: +48 41 372 29 55</w:t>
            </w:r>
          </w:p>
          <w:p w:rsidR="00DF2261" w:rsidRPr="009E43B6" w:rsidRDefault="00DF2261" w:rsidP="00DD7780">
            <w:pPr>
              <w:spacing w:after="0"/>
              <w:rPr>
                <w:rFonts w:cs="Arial"/>
                <w:sz w:val="20"/>
                <w:szCs w:val="20"/>
                <w:lang w:val="en-US"/>
              </w:rPr>
            </w:pPr>
            <w:r w:rsidRPr="009E43B6">
              <w:rPr>
                <w:rFonts w:cs="Arial"/>
                <w:sz w:val="20"/>
                <w:szCs w:val="20"/>
                <w:lang w:val="en-US"/>
              </w:rPr>
              <w:t>www.umkonskie.pl</w:t>
            </w:r>
          </w:p>
          <w:p w:rsidR="00DF2261" w:rsidRPr="009E43B6" w:rsidRDefault="00DF2261" w:rsidP="00DD7780">
            <w:pPr>
              <w:spacing w:after="0"/>
              <w:rPr>
                <w:rFonts w:cs="Arial"/>
                <w:sz w:val="20"/>
                <w:szCs w:val="20"/>
                <w:lang w:val="en-US"/>
              </w:rPr>
            </w:pPr>
            <w:hyperlink r:id="rId7" w:history="1">
              <w:r w:rsidRPr="009E43B6">
                <w:rPr>
                  <w:rStyle w:val="Hyperlink"/>
                  <w:rFonts w:cs="Arial"/>
                  <w:sz w:val="20"/>
                  <w:szCs w:val="20"/>
                  <w:lang w:val="en-US"/>
                </w:rPr>
                <w:t>dsega@umkonskie.pl</w:t>
              </w:r>
            </w:hyperlink>
            <w:r w:rsidRPr="009E43B6">
              <w:rPr>
                <w:rFonts w:cs="Arial"/>
                <w:sz w:val="20"/>
                <w:szCs w:val="20"/>
                <w:lang w:val="en-US"/>
              </w:rPr>
              <w:t xml:space="preserve"> </w:t>
            </w:r>
          </w:p>
        </w:tc>
      </w:tr>
    </w:tbl>
    <w:p w:rsidR="00DF2261" w:rsidRPr="00F35C32" w:rsidRDefault="00DF2261" w:rsidP="009A6E74">
      <w:pPr>
        <w:rPr>
          <w:rFonts w:ascii="Times New Roman" w:hAnsi="Times New Roman"/>
          <w:b/>
          <w:sz w:val="24"/>
          <w:szCs w:val="24"/>
        </w:rPr>
      </w:pPr>
      <w:r>
        <w:rPr>
          <w:rFonts w:ascii="Times New Roman" w:hAnsi="Times New Roman"/>
          <w:b/>
          <w:sz w:val="24"/>
          <w:szCs w:val="24"/>
        </w:rPr>
        <w:t>Nr referencyjny: ZP.271.1.43.2019.DS</w:t>
      </w:r>
    </w:p>
    <w:p w:rsidR="00DF2261" w:rsidRPr="00614B57" w:rsidRDefault="00DF2261" w:rsidP="00046C54">
      <w:pPr>
        <w:autoSpaceDE w:val="0"/>
        <w:autoSpaceDN w:val="0"/>
        <w:adjustRightInd w:val="0"/>
        <w:spacing w:after="120"/>
        <w:jc w:val="center"/>
        <w:rPr>
          <w:rFonts w:ascii="Times New Roman" w:hAnsi="Times New Roman"/>
          <w:b/>
          <w:bCs/>
          <w:sz w:val="24"/>
          <w:szCs w:val="24"/>
        </w:rPr>
      </w:pPr>
      <w:r w:rsidRPr="00614B57">
        <w:rPr>
          <w:rFonts w:ascii="Times New Roman" w:hAnsi="Times New Roman"/>
          <w:b/>
          <w:bCs/>
          <w:sz w:val="24"/>
          <w:szCs w:val="24"/>
        </w:rPr>
        <w:t xml:space="preserve">SPECYFIKACJA </w:t>
      </w:r>
      <w:r w:rsidRPr="00614B57">
        <w:rPr>
          <w:rFonts w:ascii="Times New Roman" w:hAnsi="Times New Roman"/>
          <w:b/>
          <w:bCs/>
          <w:sz w:val="24"/>
          <w:szCs w:val="24"/>
        </w:rPr>
        <w:br/>
        <w:t xml:space="preserve">ISTOTNYCH WARUNKÓW ZAMÓWIENIA </w:t>
      </w:r>
      <w:r w:rsidRPr="00614B57">
        <w:rPr>
          <w:rFonts w:ascii="Times New Roman" w:hAnsi="Times New Roman"/>
          <w:b/>
          <w:bCs/>
          <w:sz w:val="24"/>
          <w:szCs w:val="24"/>
        </w:rPr>
        <w:br/>
        <w:t>(SIWZ)</w:t>
      </w:r>
    </w:p>
    <w:p w:rsidR="00DF2261" w:rsidRPr="00614B57" w:rsidRDefault="00DF2261" w:rsidP="00F35C32">
      <w:pPr>
        <w:autoSpaceDE w:val="0"/>
        <w:autoSpaceDN w:val="0"/>
        <w:adjustRightInd w:val="0"/>
        <w:spacing w:before="240" w:after="120"/>
        <w:jc w:val="center"/>
        <w:rPr>
          <w:rFonts w:ascii="Times New Roman" w:hAnsi="Times New Roman"/>
          <w:sz w:val="24"/>
          <w:szCs w:val="24"/>
        </w:rPr>
      </w:pPr>
      <w:r w:rsidRPr="00614B57">
        <w:rPr>
          <w:rFonts w:ascii="Times New Roman" w:hAnsi="Times New Roman"/>
          <w:sz w:val="24"/>
          <w:szCs w:val="24"/>
        </w:rPr>
        <w:t>DLA</w:t>
      </w:r>
      <w:r w:rsidRPr="00614B57">
        <w:rPr>
          <w:rFonts w:ascii="Times New Roman" w:hAnsi="Times New Roman"/>
          <w:sz w:val="24"/>
          <w:szCs w:val="24"/>
        </w:rPr>
        <w:br/>
        <w:t>PRZETARGU NIEOGRANICZONEGO</w:t>
      </w:r>
      <w:r w:rsidRPr="00614B57">
        <w:rPr>
          <w:rFonts w:ascii="Times New Roman" w:hAnsi="Times New Roman"/>
          <w:sz w:val="24"/>
          <w:szCs w:val="24"/>
        </w:rPr>
        <w:br/>
        <w:t>NA DOSTAWY</w:t>
      </w:r>
    </w:p>
    <w:p w:rsidR="00DF2261" w:rsidRPr="00614B57" w:rsidRDefault="00DF2261" w:rsidP="00046C54">
      <w:pPr>
        <w:pStyle w:val="Tytu2"/>
        <w:rPr>
          <w:rFonts w:ascii="Times New Roman" w:hAnsi="Times New Roman"/>
          <w:sz w:val="24"/>
        </w:rPr>
      </w:pPr>
      <w:r w:rsidRPr="00614B57">
        <w:rPr>
          <w:rFonts w:ascii="Times New Roman" w:hAnsi="Times New Roman"/>
          <w:sz w:val="24"/>
        </w:rPr>
        <w:t>przeprowadzanego zgodnie z postanowieniami ustawy</w:t>
      </w:r>
      <w:r w:rsidRPr="00614B57">
        <w:rPr>
          <w:rFonts w:ascii="Times New Roman" w:hAnsi="Times New Roman"/>
          <w:sz w:val="24"/>
        </w:rPr>
        <w:br/>
        <w:t>z dnia 29 stycznia 2004 r. Prawo zamówień publicznyc</w:t>
      </w:r>
      <w:r>
        <w:rPr>
          <w:rFonts w:ascii="Times New Roman" w:hAnsi="Times New Roman"/>
          <w:sz w:val="24"/>
        </w:rPr>
        <w:t>h</w:t>
      </w:r>
      <w:r>
        <w:rPr>
          <w:rFonts w:ascii="Times New Roman" w:hAnsi="Times New Roman"/>
          <w:sz w:val="24"/>
        </w:rPr>
        <w:br/>
        <w:t>(tekst jednolity Dz. U. z 2019 r. poz. 1843 t.j.</w:t>
      </w:r>
      <w:r w:rsidRPr="00614B57">
        <w:rPr>
          <w:rFonts w:ascii="Times New Roman" w:hAnsi="Times New Roman"/>
          <w:sz w:val="24"/>
        </w:rPr>
        <w:t xml:space="preserve">)  </w:t>
      </w:r>
    </w:p>
    <w:p w:rsidR="00DF2261" w:rsidRDefault="00DF2261" w:rsidP="00F35C32">
      <w:pPr>
        <w:autoSpaceDE w:val="0"/>
        <w:autoSpaceDN w:val="0"/>
        <w:adjustRightInd w:val="0"/>
        <w:spacing w:after="120"/>
        <w:jc w:val="center"/>
        <w:rPr>
          <w:rFonts w:ascii="Times New Roman" w:hAnsi="Times New Roman"/>
          <w:b/>
          <w:sz w:val="28"/>
          <w:szCs w:val="28"/>
        </w:rPr>
      </w:pPr>
    </w:p>
    <w:p w:rsidR="00DF2261" w:rsidRPr="008443A1" w:rsidRDefault="00DF2261" w:rsidP="00F35C32">
      <w:pPr>
        <w:autoSpaceDE w:val="0"/>
        <w:autoSpaceDN w:val="0"/>
        <w:adjustRightInd w:val="0"/>
        <w:spacing w:after="120"/>
        <w:jc w:val="center"/>
        <w:rPr>
          <w:rFonts w:ascii="Times New Roman" w:hAnsi="Times New Roman"/>
          <w:b/>
          <w:sz w:val="28"/>
          <w:szCs w:val="28"/>
        </w:rPr>
      </w:pPr>
      <w:r w:rsidRPr="008443A1">
        <w:rPr>
          <w:rFonts w:ascii="Times New Roman" w:hAnsi="Times New Roman"/>
          <w:b/>
          <w:sz w:val="28"/>
          <w:szCs w:val="28"/>
        </w:rPr>
        <w:t xml:space="preserve">Dostawa </w:t>
      </w:r>
      <w:r>
        <w:rPr>
          <w:rFonts w:ascii="Times New Roman" w:hAnsi="Times New Roman"/>
          <w:b/>
          <w:sz w:val="28"/>
          <w:szCs w:val="28"/>
        </w:rPr>
        <w:t>2</w:t>
      </w:r>
      <w:r w:rsidRPr="008443A1">
        <w:rPr>
          <w:rFonts w:ascii="Times New Roman" w:hAnsi="Times New Roman"/>
          <w:b/>
          <w:sz w:val="28"/>
          <w:szCs w:val="28"/>
        </w:rPr>
        <w:t xml:space="preserve"> szt. niskoemisyjnych autobusów klasy </w:t>
      </w:r>
      <w:r>
        <w:rPr>
          <w:rFonts w:ascii="Times New Roman" w:hAnsi="Times New Roman"/>
          <w:b/>
          <w:sz w:val="28"/>
          <w:szCs w:val="28"/>
        </w:rPr>
        <w:t>MAXI</w:t>
      </w:r>
      <w:r w:rsidRPr="008443A1">
        <w:rPr>
          <w:rFonts w:ascii="Times New Roman" w:hAnsi="Times New Roman"/>
          <w:b/>
          <w:sz w:val="28"/>
          <w:szCs w:val="28"/>
        </w:rPr>
        <w:t xml:space="preserve"> w ramach projektu pn. „Zintegrowane centrum przesiadkowe na terenie Gminy Końskie” w ramach zadania inwestycyjnego „Przebudowa infrastruktury drogowej na potrzeby utworzen</w:t>
      </w:r>
      <w:r>
        <w:rPr>
          <w:rFonts w:ascii="Times New Roman" w:hAnsi="Times New Roman"/>
          <w:b/>
          <w:sz w:val="28"/>
          <w:szCs w:val="28"/>
        </w:rPr>
        <w:t xml:space="preserve">ia centrum przesiadkowego przy </w:t>
      </w:r>
      <w:r w:rsidRPr="008443A1">
        <w:rPr>
          <w:rFonts w:ascii="Times New Roman" w:hAnsi="Times New Roman"/>
          <w:b/>
          <w:sz w:val="28"/>
          <w:szCs w:val="28"/>
        </w:rPr>
        <w:t>ul. Wojska Polskiego w Końskich’’</w:t>
      </w:r>
    </w:p>
    <w:p w:rsidR="00DF2261" w:rsidRDefault="00DF2261" w:rsidP="00F35C32">
      <w:pPr>
        <w:rPr>
          <w:rFonts w:ascii="Times New Roman" w:hAnsi="Times New Roman"/>
          <w:sz w:val="20"/>
          <w:szCs w:val="20"/>
        </w:rPr>
      </w:pPr>
    </w:p>
    <w:p w:rsidR="00DF2261" w:rsidRPr="00F35C32" w:rsidRDefault="00DF2261" w:rsidP="00F35C32">
      <w:pPr>
        <w:rPr>
          <w:rFonts w:ascii="Times New Roman" w:hAnsi="Times New Roman"/>
          <w:sz w:val="20"/>
          <w:szCs w:val="20"/>
        </w:rPr>
      </w:pPr>
      <w:r w:rsidRPr="00F35C32">
        <w:rPr>
          <w:rFonts w:ascii="Times New Roman" w:hAnsi="Times New Roman"/>
          <w:sz w:val="20"/>
          <w:szCs w:val="20"/>
        </w:rPr>
        <w:t>Komisja Przetargowa w n/w składzie przedkłada do zatwierdzenia niniejszą specyfikację:</w:t>
      </w:r>
    </w:p>
    <w:p w:rsidR="00DF2261" w:rsidRPr="00F35C32" w:rsidRDefault="00DF2261" w:rsidP="00F35C32">
      <w:pPr>
        <w:rPr>
          <w:rFonts w:ascii="Times New Roman" w:hAnsi="Times New Roman"/>
          <w:sz w:val="20"/>
          <w:szCs w:val="20"/>
        </w:rPr>
      </w:pPr>
      <w:r>
        <w:rPr>
          <w:rFonts w:ascii="Times New Roman" w:hAnsi="Times New Roman"/>
          <w:sz w:val="20"/>
          <w:szCs w:val="20"/>
        </w:rPr>
        <w:t xml:space="preserve">Karol Urban                 </w:t>
      </w:r>
      <w:r w:rsidRPr="00F35C32">
        <w:rPr>
          <w:rFonts w:ascii="Times New Roman" w:hAnsi="Times New Roman"/>
          <w:sz w:val="20"/>
          <w:szCs w:val="20"/>
        </w:rPr>
        <w:t>-Przewodniczący Komisji Przetargowej  …………………........</w:t>
      </w:r>
    </w:p>
    <w:p w:rsidR="00DF2261" w:rsidRPr="00F35C32" w:rsidRDefault="00DF2261" w:rsidP="00F35C32">
      <w:pPr>
        <w:rPr>
          <w:rFonts w:ascii="Times New Roman" w:hAnsi="Times New Roman"/>
          <w:sz w:val="20"/>
          <w:szCs w:val="20"/>
        </w:rPr>
      </w:pPr>
      <w:r>
        <w:rPr>
          <w:rFonts w:ascii="Times New Roman" w:hAnsi="Times New Roman"/>
          <w:sz w:val="20"/>
          <w:szCs w:val="20"/>
        </w:rPr>
        <w:t xml:space="preserve">Dorota Sęga                 </w:t>
      </w:r>
      <w:r w:rsidRPr="00F35C32">
        <w:rPr>
          <w:rFonts w:ascii="Times New Roman" w:hAnsi="Times New Roman"/>
          <w:sz w:val="20"/>
          <w:szCs w:val="20"/>
        </w:rPr>
        <w:t>-Sekretarz Komisji Przetargowej .............................</w:t>
      </w:r>
      <w:r>
        <w:rPr>
          <w:rFonts w:ascii="Times New Roman" w:hAnsi="Times New Roman"/>
          <w:sz w:val="20"/>
          <w:szCs w:val="20"/>
        </w:rPr>
        <w:t>...</w:t>
      </w:r>
      <w:r w:rsidRPr="00F35C32">
        <w:rPr>
          <w:rFonts w:ascii="Times New Roman" w:hAnsi="Times New Roman"/>
          <w:sz w:val="20"/>
          <w:szCs w:val="20"/>
        </w:rPr>
        <w:t>................</w:t>
      </w:r>
    </w:p>
    <w:p w:rsidR="00DF2261" w:rsidRDefault="00DF2261" w:rsidP="00F35C32">
      <w:pPr>
        <w:rPr>
          <w:rFonts w:ascii="Times New Roman" w:hAnsi="Times New Roman"/>
          <w:sz w:val="20"/>
          <w:szCs w:val="20"/>
        </w:rPr>
      </w:pPr>
      <w:r>
        <w:rPr>
          <w:rFonts w:ascii="Times New Roman" w:hAnsi="Times New Roman"/>
          <w:sz w:val="20"/>
          <w:szCs w:val="20"/>
        </w:rPr>
        <w:t xml:space="preserve">Tadeusz Pasiński        </w:t>
      </w:r>
      <w:r w:rsidRPr="00F35C32">
        <w:rPr>
          <w:rFonts w:ascii="Times New Roman" w:hAnsi="Times New Roman"/>
          <w:sz w:val="20"/>
          <w:szCs w:val="20"/>
        </w:rPr>
        <w:t xml:space="preserve"> -Członek Komisji Przetargowej   .................</w:t>
      </w:r>
      <w:r>
        <w:rPr>
          <w:rFonts w:ascii="Times New Roman" w:hAnsi="Times New Roman"/>
          <w:sz w:val="20"/>
          <w:szCs w:val="20"/>
        </w:rPr>
        <w:t>..</w:t>
      </w:r>
      <w:r w:rsidRPr="00F35C32">
        <w:rPr>
          <w:rFonts w:ascii="Times New Roman" w:hAnsi="Times New Roman"/>
          <w:sz w:val="20"/>
          <w:szCs w:val="20"/>
        </w:rPr>
        <w:t>.............................</w:t>
      </w:r>
    </w:p>
    <w:p w:rsidR="00DF2261" w:rsidRDefault="00DF2261" w:rsidP="00F35C32">
      <w:pPr>
        <w:rPr>
          <w:rFonts w:ascii="Times New Roman" w:hAnsi="Times New Roman"/>
          <w:sz w:val="20"/>
          <w:szCs w:val="20"/>
        </w:rPr>
      </w:pPr>
      <w:r>
        <w:rPr>
          <w:rFonts w:ascii="Times New Roman" w:hAnsi="Times New Roman"/>
          <w:sz w:val="20"/>
          <w:szCs w:val="20"/>
        </w:rPr>
        <w:t>Robert Gawroński       - Członek Komisji Przetargowej …………………………………</w:t>
      </w:r>
    </w:p>
    <w:p w:rsidR="00DF2261" w:rsidRDefault="00DF2261" w:rsidP="00F35C32">
      <w:pPr>
        <w:pStyle w:val="NormalWeb"/>
        <w:ind w:left="0" w:right="238"/>
        <w:rPr>
          <w:rFonts w:cs="Arial"/>
          <w:sz w:val="20"/>
        </w:rPr>
      </w:pPr>
    </w:p>
    <w:p w:rsidR="00DF2261" w:rsidRDefault="00DF2261" w:rsidP="00F35C32">
      <w:pPr>
        <w:pStyle w:val="NormalWeb"/>
        <w:ind w:left="0" w:right="238"/>
        <w:rPr>
          <w:rFonts w:cs="Arial"/>
          <w:sz w:val="20"/>
        </w:rPr>
      </w:pPr>
      <w:r w:rsidRPr="009E43B6">
        <w:rPr>
          <w:rFonts w:cs="Arial"/>
          <w:sz w:val="20"/>
        </w:rPr>
        <w:t xml:space="preserve">Data </w:t>
      </w:r>
      <w:r>
        <w:rPr>
          <w:rFonts w:cs="Arial"/>
          <w:sz w:val="20"/>
        </w:rPr>
        <w:t xml:space="preserve">19.11.2019 r. </w:t>
      </w:r>
    </w:p>
    <w:p w:rsidR="00DF2261" w:rsidRPr="009E43B6" w:rsidRDefault="00DF2261" w:rsidP="00F35C32">
      <w:pPr>
        <w:pStyle w:val="NormalWeb"/>
        <w:ind w:left="0" w:right="238"/>
        <w:rPr>
          <w:rFonts w:cs="Arial"/>
          <w:sz w:val="20"/>
        </w:rPr>
      </w:pPr>
    </w:p>
    <w:p w:rsidR="00DF2261" w:rsidRPr="009E43B6" w:rsidRDefault="00DF2261" w:rsidP="00F35C32">
      <w:pPr>
        <w:pStyle w:val="NormalWeb"/>
        <w:ind w:left="0" w:right="238"/>
        <w:rPr>
          <w:rFonts w:cs="Arial"/>
          <w:sz w:val="20"/>
        </w:rPr>
      </w:pPr>
      <w:r w:rsidRPr="009E43B6">
        <w:rPr>
          <w:rFonts w:cs="Arial"/>
          <w:sz w:val="20"/>
        </w:rPr>
        <w:t xml:space="preserve">                                                                                              </w:t>
      </w:r>
      <w:r>
        <w:rPr>
          <w:rFonts w:cs="Arial"/>
          <w:sz w:val="20"/>
        </w:rPr>
        <w:t xml:space="preserve">                         </w:t>
      </w:r>
    </w:p>
    <w:p w:rsidR="00DF2261" w:rsidRDefault="00DF2261" w:rsidP="00E040CC">
      <w:pPr>
        <w:jc w:val="both"/>
        <w:rPr>
          <w:rFonts w:ascii="Times New Roman" w:hAnsi="Times New Roman"/>
          <w:b/>
          <w:sz w:val="24"/>
          <w:szCs w:val="24"/>
        </w:rPr>
      </w:pPr>
      <w:r>
        <w:rPr>
          <w:rFonts w:ascii="Times New Roman" w:hAnsi="Times New Roman"/>
          <w:b/>
          <w:sz w:val="24"/>
          <w:szCs w:val="24"/>
        </w:rPr>
        <w:br w:type="page"/>
      </w:r>
    </w:p>
    <w:p w:rsidR="00DF2261" w:rsidRPr="00614B57" w:rsidRDefault="00DF2261" w:rsidP="00E040CC">
      <w:pPr>
        <w:jc w:val="both"/>
        <w:rPr>
          <w:rFonts w:ascii="Times New Roman" w:hAnsi="Times New Roman"/>
          <w:b/>
          <w:sz w:val="24"/>
          <w:szCs w:val="24"/>
        </w:rPr>
      </w:pPr>
      <w:r w:rsidRPr="00614B57">
        <w:rPr>
          <w:rFonts w:ascii="Times New Roman" w:hAnsi="Times New Roman"/>
          <w:b/>
          <w:sz w:val="24"/>
          <w:szCs w:val="24"/>
        </w:rPr>
        <w:t>Niniejsza Specyfikacja Istotnych Warunków Zamówienia (SIWZ) zawiera: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1417"/>
        <w:gridCol w:w="7477"/>
      </w:tblGrid>
      <w:tr w:rsidR="00DF2261" w:rsidRPr="00614B57" w:rsidTr="006352F1">
        <w:tc>
          <w:tcPr>
            <w:tcW w:w="534" w:type="dxa"/>
            <w:shd w:val="clear" w:color="auto" w:fill="E6E6E6"/>
          </w:tcPr>
          <w:p w:rsidR="00DF2261" w:rsidRPr="00614B57" w:rsidRDefault="00DF2261" w:rsidP="006352F1">
            <w:pPr>
              <w:jc w:val="center"/>
              <w:rPr>
                <w:rFonts w:ascii="Times New Roman" w:hAnsi="Times New Roman"/>
                <w:b/>
                <w:sz w:val="24"/>
                <w:szCs w:val="24"/>
              </w:rPr>
            </w:pPr>
            <w:r w:rsidRPr="00614B57">
              <w:rPr>
                <w:rFonts w:ascii="Times New Roman" w:hAnsi="Times New Roman"/>
                <w:b/>
                <w:sz w:val="24"/>
                <w:szCs w:val="24"/>
              </w:rPr>
              <w:t>Lp.</w:t>
            </w:r>
          </w:p>
        </w:tc>
        <w:tc>
          <w:tcPr>
            <w:tcW w:w="1417" w:type="dxa"/>
            <w:shd w:val="clear" w:color="auto" w:fill="E6E6E6"/>
          </w:tcPr>
          <w:p w:rsidR="00DF2261" w:rsidRPr="00614B57" w:rsidRDefault="00DF2261" w:rsidP="006352F1">
            <w:pPr>
              <w:jc w:val="center"/>
              <w:rPr>
                <w:rFonts w:ascii="Times New Roman" w:hAnsi="Times New Roman"/>
                <w:b/>
                <w:sz w:val="24"/>
                <w:szCs w:val="24"/>
              </w:rPr>
            </w:pPr>
            <w:r w:rsidRPr="00614B57">
              <w:rPr>
                <w:rFonts w:ascii="Times New Roman" w:hAnsi="Times New Roman"/>
                <w:b/>
                <w:sz w:val="24"/>
                <w:szCs w:val="24"/>
              </w:rPr>
              <w:t>Oznaczenie</w:t>
            </w:r>
          </w:p>
        </w:tc>
        <w:tc>
          <w:tcPr>
            <w:tcW w:w="7513" w:type="dxa"/>
            <w:shd w:val="clear" w:color="auto" w:fill="E6E6E6"/>
          </w:tcPr>
          <w:p w:rsidR="00DF2261" w:rsidRPr="00614B57" w:rsidRDefault="00DF2261" w:rsidP="006352F1">
            <w:pPr>
              <w:jc w:val="center"/>
              <w:rPr>
                <w:rFonts w:ascii="Times New Roman" w:hAnsi="Times New Roman"/>
                <w:b/>
                <w:sz w:val="24"/>
                <w:szCs w:val="24"/>
              </w:rPr>
            </w:pPr>
            <w:r w:rsidRPr="00614B57">
              <w:rPr>
                <w:rFonts w:ascii="Times New Roman" w:hAnsi="Times New Roman"/>
                <w:b/>
                <w:sz w:val="24"/>
                <w:szCs w:val="24"/>
              </w:rPr>
              <w:t>Nazwa</w:t>
            </w:r>
          </w:p>
        </w:tc>
      </w:tr>
      <w:tr w:rsidR="00DF2261" w:rsidRPr="00614B57" w:rsidTr="006352F1">
        <w:tc>
          <w:tcPr>
            <w:tcW w:w="534" w:type="dxa"/>
            <w:vAlign w:val="center"/>
          </w:tcPr>
          <w:p w:rsidR="00DF2261" w:rsidRPr="00614B57" w:rsidRDefault="00DF2261" w:rsidP="006352F1">
            <w:pPr>
              <w:jc w:val="center"/>
              <w:rPr>
                <w:rFonts w:ascii="Times New Roman" w:hAnsi="Times New Roman"/>
                <w:sz w:val="24"/>
                <w:szCs w:val="24"/>
              </w:rPr>
            </w:pPr>
            <w:r w:rsidRPr="00614B57">
              <w:rPr>
                <w:rFonts w:ascii="Times New Roman" w:hAnsi="Times New Roman"/>
                <w:sz w:val="24"/>
                <w:szCs w:val="24"/>
              </w:rPr>
              <w:t>1.</w:t>
            </w:r>
          </w:p>
        </w:tc>
        <w:tc>
          <w:tcPr>
            <w:tcW w:w="1417" w:type="dxa"/>
            <w:vAlign w:val="center"/>
          </w:tcPr>
          <w:p w:rsidR="00DF2261" w:rsidRPr="008D04B2" w:rsidRDefault="00DF2261" w:rsidP="006352F1">
            <w:pPr>
              <w:jc w:val="center"/>
              <w:rPr>
                <w:rFonts w:ascii="Times New Roman" w:hAnsi="Times New Roman"/>
                <w:b/>
                <w:sz w:val="24"/>
                <w:szCs w:val="24"/>
              </w:rPr>
            </w:pPr>
            <w:r w:rsidRPr="008D04B2">
              <w:rPr>
                <w:rFonts w:ascii="Times New Roman" w:hAnsi="Times New Roman"/>
                <w:b/>
                <w:sz w:val="24"/>
                <w:szCs w:val="24"/>
              </w:rPr>
              <w:t xml:space="preserve">TOM I </w:t>
            </w:r>
          </w:p>
        </w:tc>
        <w:tc>
          <w:tcPr>
            <w:tcW w:w="7513" w:type="dxa"/>
            <w:vAlign w:val="center"/>
          </w:tcPr>
          <w:p w:rsidR="00DF2261" w:rsidRPr="008D04B2" w:rsidRDefault="00DF2261" w:rsidP="0077570C">
            <w:pPr>
              <w:numPr>
                <w:ilvl w:val="0"/>
                <w:numId w:val="8"/>
              </w:numPr>
              <w:tabs>
                <w:tab w:val="left" w:pos="459"/>
              </w:tabs>
              <w:spacing w:after="0" w:line="240" w:lineRule="auto"/>
              <w:ind w:left="459" w:hanging="425"/>
              <w:rPr>
                <w:rFonts w:ascii="Times New Roman" w:hAnsi="Times New Roman"/>
                <w:sz w:val="24"/>
                <w:szCs w:val="24"/>
              </w:rPr>
            </w:pPr>
            <w:r w:rsidRPr="008D04B2">
              <w:rPr>
                <w:rFonts w:ascii="Times New Roman" w:hAnsi="Times New Roman"/>
                <w:b/>
                <w:sz w:val="24"/>
                <w:szCs w:val="24"/>
              </w:rPr>
              <w:t>INSTRUKCJA DLA WYKONAWCÓW (IDW)</w:t>
            </w:r>
          </w:p>
        </w:tc>
      </w:tr>
      <w:tr w:rsidR="00DF2261" w:rsidRPr="00614B57" w:rsidTr="006352F1">
        <w:tc>
          <w:tcPr>
            <w:tcW w:w="534" w:type="dxa"/>
            <w:vAlign w:val="center"/>
          </w:tcPr>
          <w:p w:rsidR="00DF2261" w:rsidRPr="00614B57" w:rsidRDefault="00DF2261" w:rsidP="006352F1">
            <w:pPr>
              <w:jc w:val="center"/>
              <w:rPr>
                <w:rFonts w:ascii="Times New Roman" w:hAnsi="Times New Roman"/>
                <w:sz w:val="24"/>
                <w:szCs w:val="24"/>
              </w:rPr>
            </w:pPr>
            <w:r w:rsidRPr="00614B57">
              <w:rPr>
                <w:rFonts w:ascii="Times New Roman" w:hAnsi="Times New Roman"/>
                <w:sz w:val="24"/>
                <w:szCs w:val="24"/>
              </w:rPr>
              <w:t>2.</w:t>
            </w:r>
          </w:p>
        </w:tc>
        <w:tc>
          <w:tcPr>
            <w:tcW w:w="1417" w:type="dxa"/>
            <w:vAlign w:val="center"/>
          </w:tcPr>
          <w:p w:rsidR="00DF2261" w:rsidRPr="008D04B2" w:rsidRDefault="00DF2261" w:rsidP="006352F1">
            <w:pPr>
              <w:jc w:val="center"/>
              <w:rPr>
                <w:rFonts w:ascii="Times New Roman" w:hAnsi="Times New Roman"/>
                <w:b/>
                <w:sz w:val="24"/>
                <w:szCs w:val="24"/>
              </w:rPr>
            </w:pPr>
            <w:r w:rsidRPr="008D04B2">
              <w:rPr>
                <w:rFonts w:ascii="Times New Roman" w:hAnsi="Times New Roman"/>
                <w:b/>
                <w:sz w:val="24"/>
                <w:szCs w:val="24"/>
              </w:rPr>
              <w:t>TOM II</w:t>
            </w:r>
          </w:p>
        </w:tc>
        <w:tc>
          <w:tcPr>
            <w:tcW w:w="7513" w:type="dxa"/>
            <w:vAlign w:val="center"/>
          </w:tcPr>
          <w:p w:rsidR="00DF2261" w:rsidRPr="008D04B2" w:rsidRDefault="00DF2261" w:rsidP="0077570C">
            <w:pPr>
              <w:numPr>
                <w:ilvl w:val="0"/>
                <w:numId w:val="8"/>
              </w:numPr>
              <w:tabs>
                <w:tab w:val="left" w:pos="459"/>
              </w:tabs>
              <w:spacing w:after="0" w:line="240" w:lineRule="auto"/>
              <w:ind w:left="459" w:hanging="425"/>
              <w:rPr>
                <w:rFonts w:ascii="Times New Roman" w:hAnsi="Times New Roman"/>
                <w:sz w:val="24"/>
                <w:szCs w:val="24"/>
              </w:rPr>
            </w:pPr>
            <w:r w:rsidRPr="008D04B2">
              <w:rPr>
                <w:rFonts w:ascii="Times New Roman" w:hAnsi="Times New Roman"/>
                <w:b/>
                <w:sz w:val="24"/>
                <w:szCs w:val="24"/>
              </w:rPr>
              <w:t>WZÓR UMOWY W SPRAWIE ZAMÓWIENIA PUBLICZNEGO</w:t>
            </w:r>
          </w:p>
        </w:tc>
      </w:tr>
      <w:tr w:rsidR="00DF2261" w:rsidRPr="00614B57" w:rsidTr="00E41D38">
        <w:tc>
          <w:tcPr>
            <w:tcW w:w="534" w:type="dxa"/>
            <w:vAlign w:val="center"/>
          </w:tcPr>
          <w:p w:rsidR="00DF2261" w:rsidRPr="00614B57" w:rsidRDefault="00DF2261" w:rsidP="006352F1">
            <w:pPr>
              <w:jc w:val="center"/>
              <w:rPr>
                <w:rFonts w:ascii="Times New Roman" w:hAnsi="Times New Roman"/>
                <w:sz w:val="24"/>
                <w:szCs w:val="24"/>
              </w:rPr>
            </w:pPr>
            <w:r w:rsidRPr="00614B57">
              <w:rPr>
                <w:rFonts w:ascii="Times New Roman" w:hAnsi="Times New Roman"/>
                <w:sz w:val="24"/>
                <w:szCs w:val="24"/>
              </w:rPr>
              <w:t>3.</w:t>
            </w:r>
          </w:p>
        </w:tc>
        <w:tc>
          <w:tcPr>
            <w:tcW w:w="1417" w:type="dxa"/>
            <w:vAlign w:val="center"/>
          </w:tcPr>
          <w:p w:rsidR="00DF2261" w:rsidRPr="008D04B2" w:rsidRDefault="00DF2261" w:rsidP="006352F1">
            <w:pPr>
              <w:jc w:val="center"/>
              <w:rPr>
                <w:rFonts w:ascii="Times New Roman" w:hAnsi="Times New Roman"/>
                <w:b/>
                <w:sz w:val="24"/>
                <w:szCs w:val="24"/>
              </w:rPr>
            </w:pPr>
            <w:r w:rsidRPr="008D04B2">
              <w:rPr>
                <w:rFonts w:ascii="Times New Roman" w:hAnsi="Times New Roman"/>
                <w:b/>
                <w:sz w:val="24"/>
                <w:szCs w:val="24"/>
              </w:rPr>
              <w:t>TOM III</w:t>
            </w:r>
          </w:p>
        </w:tc>
        <w:tc>
          <w:tcPr>
            <w:tcW w:w="7513" w:type="dxa"/>
            <w:vAlign w:val="center"/>
          </w:tcPr>
          <w:p w:rsidR="00DF2261" w:rsidRPr="008D04B2" w:rsidRDefault="00DF2261" w:rsidP="006352F1">
            <w:pPr>
              <w:tabs>
                <w:tab w:val="left" w:pos="459"/>
              </w:tabs>
              <w:ind w:left="459" w:hanging="425"/>
              <w:rPr>
                <w:rFonts w:ascii="Times New Roman" w:hAnsi="Times New Roman"/>
                <w:sz w:val="24"/>
                <w:szCs w:val="24"/>
              </w:rPr>
            </w:pPr>
            <w:r w:rsidRPr="008D04B2">
              <w:rPr>
                <w:rFonts w:ascii="Times New Roman" w:hAnsi="Times New Roman"/>
                <w:b/>
                <w:sz w:val="24"/>
                <w:szCs w:val="24"/>
              </w:rPr>
              <w:t>III.</w:t>
            </w:r>
            <w:r w:rsidRPr="008D04B2">
              <w:rPr>
                <w:rFonts w:ascii="Times New Roman" w:hAnsi="Times New Roman"/>
                <w:b/>
                <w:sz w:val="24"/>
                <w:szCs w:val="24"/>
              </w:rPr>
              <w:tab/>
              <w:t>OPIS PRZEDMIOTU ZAMÓWIENIA</w:t>
            </w:r>
          </w:p>
        </w:tc>
      </w:tr>
      <w:tr w:rsidR="00DF2261" w:rsidRPr="00614B57" w:rsidTr="00E41D38">
        <w:tc>
          <w:tcPr>
            <w:tcW w:w="534" w:type="dxa"/>
            <w:vAlign w:val="center"/>
          </w:tcPr>
          <w:p w:rsidR="00DF2261" w:rsidRPr="00614B57" w:rsidRDefault="00DF2261" w:rsidP="006352F1">
            <w:pPr>
              <w:jc w:val="center"/>
              <w:rPr>
                <w:rFonts w:ascii="Times New Roman" w:hAnsi="Times New Roman"/>
                <w:sz w:val="24"/>
                <w:szCs w:val="24"/>
              </w:rPr>
            </w:pPr>
            <w:r>
              <w:rPr>
                <w:rFonts w:ascii="Times New Roman" w:hAnsi="Times New Roman"/>
                <w:sz w:val="24"/>
                <w:szCs w:val="24"/>
              </w:rPr>
              <w:t>4</w:t>
            </w:r>
          </w:p>
        </w:tc>
        <w:tc>
          <w:tcPr>
            <w:tcW w:w="1417" w:type="dxa"/>
            <w:vAlign w:val="center"/>
          </w:tcPr>
          <w:p w:rsidR="00DF2261" w:rsidRPr="008D04B2" w:rsidRDefault="00DF2261" w:rsidP="006352F1">
            <w:pPr>
              <w:jc w:val="center"/>
              <w:rPr>
                <w:rFonts w:ascii="Times New Roman" w:hAnsi="Times New Roman"/>
                <w:b/>
                <w:sz w:val="24"/>
                <w:szCs w:val="24"/>
              </w:rPr>
            </w:pPr>
            <w:r w:rsidRPr="008D04B2">
              <w:rPr>
                <w:rFonts w:ascii="Times New Roman" w:hAnsi="Times New Roman"/>
                <w:b/>
                <w:sz w:val="24"/>
                <w:szCs w:val="24"/>
              </w:rPr>
              <w:t>TOM IV</w:t>
            </w:r>
          </w:p>
        </w:tc>
        <w:tc>
          <w:tcPr>
            <w:tcW w:w="7513" w:type="dxa"/>
            <w:vAlign w:val="center"/>
          </w:tcPr>
          <w:p w:rsidR="00DF2261" w:rsidRPr="008D04B2" w:rsidRDefault="00DF2261" w:rsidP="006352F1">
            <w:pPr>
              <w:tabs>
                <w:tab w:val="left" w:pos="459"/>
              </w:tabs>
              <w:ind w:left="459" w:hanging="425"/>
              <w:rPr>
                <w:rFonts w:ascii="Times New Roman" w:hAnsi="Times New Roman"/>
                <w:b/>
                <w:sz w:val="24"/>
                <w:szCs w:val="24"/>
              </w:rPr>
            </w:pPr>
            <w:r w:rsidRPr="008D04B2">
              <w:rPr>
                <w:rFonts w:ascii="Times New Roman" w:hAnsi="Times New Roman"/>
                <w:b/>
                <w:sz w:val="24"/>
                <w:szCs w:val="24"/>
              </w:rPr>
              <w:t>IV</w:t>
            </w:r>
            <w:r>
              <w:rPr>
                <w:rFonts w:ascii="Times New Roman" w:hAnsi="Times New Roman"/>
                <w:b/>
                <w:sz w:val="24"/>
                <w:szCs w:val="24"/>
              </w:rPr>
              <w:t xml:space="preserve">.  </w:t>
            </w:r>
            <w:r w:rsidRPr="008D04B2">
              <w:rPr>
                <w:rFonts w:ascii="Times New Roman" w:hAnsi="Times New Roman"/>
                <w:b/>
                <w:sz w:val="24"/>
                <w:szCs w:val="24"/>
              </w:rPr>
              <w:t>GWARANCJA</w:t>
            </w:r>
          </w:p>
        </w:tc>
      </w:tr>
    </w:tbl>
    <w:p w:rsidR="00DF2261" w:rsidRPr="00614B57" w:rsidRDefault="00DF2261" w:rsidP="00E41D38">
      <w:pPr>
        <w:rPr>
          <w:rFonts w:ascii="Times New Roman" w:hAnsi="Times New Roman"/>
          <w:sz w:val="24"/>
          <w:szCs w:val="24"/>
        </w:rPr>
      </w:pPr>
    </w:p>
    <w:p w:rsidR="00DF2261" w:rsidRPr="00614B57" w:rsidRDefault="00DF2261" w:rsidP="00E41D38">
      <w:pPr>
        <w:pStyle w:val="Title"/>
        <w:jc w:val="left"/>
        <w:rPr>
          <w:b w:val="0"/>
          <w:bCs/>
        </w:rPr>
      </w:pPr>
    </w:p>
    <w:p w:rsidR="00DF2261" w:rsidRPr="00614B57" w:rsidRDefault="00DF2261" w:rsidP="00E41D38">
      <w:pPr>
        <w:jc w:val="both"/>
        <w:rPr>
          <w:rFonts w:ascii="Times New Roman" w:hAnsi="Times New Roman"/>
          <w:sz w:val="24"/>
          <w:szCs w:val="24"/>
        </w:rPr>
      </w:pPr>
    </w:p>
    <w:p w:rsidR="00DF2261" w:rsidRPr="00614B57" w:rsidRDefault="00DF2261" w:rsidP="009A6E74">
      <w:pPr>
        <w:jc w:val="center"/>
        <w:rPr>
          <w:rFonts w:ascii="Times New Roman" w:hAnsi="Times New Roman"/>
          <w:sz w:val="24"/>
          <w:szCs w:val="24"/>
        </w:rPr>
      </w:pPr>
    </w:p>
    <w:p w:rsidR="00DF2261" w:rsidRPr="00614B57" w:rsidRDefault="00DF2261" w:rsidP="009A6E74">
      <w:pPr>
        <w:jc w:val="center"/>
        <w:rPr>
          <w:rFonts w:ascii="Times New Roman" w:hAnsi="Times New Roman"/>
          <w:sz w:val="24"/>
          <w:szCs w:val="24"/>
        </w:rPr>
      </w:pPr>
    </w:p>
    <w:p w:rsidR="00DF2261" w:rsidRPr="00614B57" w:rsidRDefault="00DF2261" w:rsidP="009A6E74">
      <w:pPr>
        <w:jc w:val="center"/>
        <w:rPr>
          <w:rFonts w:ascii="Times New Roman" w:hAnsi="Times New Roman"/>
          <w:sz w:val="24"/>
          <w:szCs w:val="24"/>
        </w:rPr>
      </w:pPr>
    </w:p>
    <w:p w:rsidR="00DF2261" w:rsidRPr="00614B57" w:rsidRDefault="00DF2261" w:rsidP="009A6E74">
      <w:pPr>
        <w:jc w:val="center"/>
        <w:rPr>
          <w:rFonts w:ascii="Times New Roman" w:hAnsi="Times New Roman"/>
          <w:sz w:val="24"/>
          <w:szCs w:val="24"/>
        </w:rPr>
      </w:pPr>
    </w:p>
    <w:p w:rsidR="00DF2261" w:rsidRPr="00614B57" w:rsidRDefault="00DF2261" w:rsidP="009A6E74">
      <w:pPr>
        <w:jc w:val="center"/>
        <w:rPr>
          <w:rFonts w:ascii="Times New Roman" w:hAnsi="Times New Roman"/>
          <w:sz w:val="24"/>
          <w:szCs w:val="24"/>
        </w:rPr>
      </w:pPr>
    </w:p>
    <w:p w:rsidR="00DF2261" w:rsidRPr="00614B57" w:rsidRDefault="00DF2261" w:rsidP="009A6E74">
      <w:pPr>
        <w:jc w:val="center"/>
        <w:rPr>
          <w:rFonts w:ascii="Times New Roman" w:hAnsi="Times New Roman"/>
          <w:sz w:val="24"/>
          <w:szCs w:val="24"/>
        </w:rPr>
      </w:pPr>
    </w:p>
    <w:p w:rsidR="00DF2261" w:rsidRPr="00614B57" w:rsidRDefault="00DF2261" w:rsidP="009A6E74">
      <w:pPr>
        <w:jc w:val="center"/>
        <w:rPr>
          <w:rFonts w:ascii="Times New Roman" w:hAnsi="Times New Roman"/>
          <w:sz w:val="24"/>
          <w:szCs w:val="24"/>
        </w:rPr>
      </w:pPr>
    </w:p>
    <w:p w:rsidR="00DF2261" w:rsidRPr="00614B57" w:rsidRDefault="00DF2261" w:rsidP="009A6E74">
      <w:pPr>
        <w:jc w:val="center"/>
        <w:rPr>
          <w:rFonts w:ascii="Times New Roman" w:hAnsi="Times New Roman"/>
          <w:sz w:val="24"/>
          <w:szCs w:val="24"/>
        </w:rPr>
      </w:pPr>
    </w:p>
    <w:p w:rsidR="00DF2261" w:rsidRPr="00614B57" w:rsidRDefault="00DF2261" w:rsidP="009A6E74">
      <w:pPr>
        <w:jc w:val="center"/>
        <w:rPr>
          <w:rFonts w:ascii="Times New Roman" w:hAnsi="Times New Roman"/>
          <w:sz w:val="24"/>
          <w:szCs w:val="24"/>
        </w:rPr>
      </w:pPr>
    </w:p>
    <w:p w:rsidR="00DF2261" w:rsidRPr="00614B57" w:rsidRDefault="00DF2261" w:rsidP="009A6E74">
      <w:pPr>
        <w:jc w:val="center"/>
        <w:rPr>
          <w:rFonts w:ascii="Times New Roman" w:hAnsi="Times New Roman"/>
          <w:sz w:val="24"/>
          <w:szCs w:val="24"/>
        </w:rPr>
      </w:pPr>
    </w:p>
    <w:p w:rsidR="00DF2261" w:rsidRPr="00614B57" w:rsidRDefault="00DF2261" w:rsidP="009A6E74">
      <w:pPr>
        <w:jc w:val="center"/>
        <w:rPr>
          <w:rFonts w:ascii="Times New Roman" w:hAnsi="Times New Roman"/>
          <w:sz w:val="24"/>
          <w:szCs w:val="24"/>
        </w:rPr>
      </w:pPr>
    </w:p>
    <w:p w:rsidR="00DF2261" w:rsidRPr="00614B57" w:rsidRDefault="00DF2261" w:rsidP="009A6E74">
      <w:pPr>
        <w:jc w:val="center"/>
        <w:rPr>
          <w:rFonts w:ascii="Times New Roman" w:hAnsi="Times New Roman"/>
          <w:sz w:val="24"/>
          <w:szCs w:val="24"/>
        </w:rPr>
      </w:pPr>
    </w:p>
    <w:p w:rsidR="00DF2261" w:rsidRPr="00614B57" w:rsidRDefault="00DF2261" w:rsidP="009A6E74">
      <w:pPr>
        <w:jc w:val="center"/>
        <w:rPr>
          <w:rFonts w:ascii="Times New Roman" w:hAnsi="Times New Roman"/>
          <w:sz w:val="24"/>
          <w:szCs w:val="24"/>
        </w:rPr>
      </w:pPr>
    </w:p>
    <w:p w:rsidR="00DF2261" w:rsidRPr="00614B57" w:rsidRDefault="00DF2261" w:rsidP="009A6E74">
      <w:pPr>
        <w:jc w:val="center"/>
        <w:rPr>
          <w:rFonts w:ascii="Times New Roman" w:hAnsi="Times New Roman"/>
          <w:sz w:val="24"/>
          <w:szCs w:val="24"/>
        </w:rPr>
      </w:pPr>
    </w:p>
    <w:p w:rsidR="00DF2261" w:rsidRPr="00614B57" w:rsidRDefault="00DF2261" w:rsidP="009A6E74">
      <w:pPr>
        <w:jc w:val="center"/>
        <w:rPr>
          <w:rFonts w:ascii="Times New Roman" w:hAnsi="Times New Roman"/>
          <w:sz w:val="24"/>
          <w:szCs w:val="24"/>
        </w:rPr>
      </w:pPr>
    </w:p>
    <w:p w:rsidR="00DF2261" w:rsidRPr="00614B57" w:rsidRDefault="00DF2261" w:rsidP="009A6E74">
      <w:pPr>
        <w:rPr>
          <w:rFonts w:ascii="Times New Roman" w:hAnsi="Times New Roman"/>
          <w:sz w:val="24"/>
          <w:szCs w:val="24"/>
        </w:rPr>
      </w:pPr>
    </w:p>
    <w:p w:rsidR="00DF2261" w:rsidRPr="00614B57" w:rsidRDefault="00DF2261" w:rsidP="009A6E74">
      <w:pPr>
        <w:jc w:val="right"/>
        <w:rPr>
          <w:rFonts w:ascii="Times New Roman" w:hAnsi="Times New Roman"/>
          <w:b/>
          <w:sz w:val="24"/>
          <w:szCs w:val="24"/>
        </w:rPr>
      </w:pPr>
      <w:r w:rsidRPr="00614B57">
        <w:rPr>
          <w:rFonts w:ascii="Times New Roman" w:hAnsi="Times New Roman"/>
          <w:b/>
          <w:sz w:val="24"/>
          <w:szCs w:val="24"/>
        </w:rPr>
        <w:br w:type="page"/>
        <w:t>Część I – Instrukcja dla wykonawców</w:t>
      </w:r>
    </w:p>
    <w:p w:rsidR="00DF2261" w:rsidRPr="00614B57" w:rsidRDefault="00DF2261" w:rsidP="009A6E74">
      <w:pPr>
        <w:rPr>
          <w:rFonts w:ascii="Times New Roman" w:hAnsi="Times New Roman"/>
          <w:sz w:val="24"/>
          <w:szCs w:val="24"/>
        </w:rPr>
      </w:pPr>
    </w:p>
    <w:p w:rsidR="00DF2261" w:rsidRPr="00614B57" w:rsidRDefault="00DF2261" w:rsidP="00D73D68">
      <w:pPr>
        <w:pStyle w:val="ListParagraph"/>
        <w:numPr>
          <w:ilvl w:val="0"/>
          <w:numId w:val="1"/>
        </w:numPr>
        <w:jc w:val="both"/>
        <w:rPr>
          <w:rFonts w:ascii="Times New Roman" w:hAnsi="Times New Roman"/>
          <w:b/>
          <w:sz w:val="24"/>
          <w:szCs w:val="24"/>
        </w:rPr>
      </w:pPr>
      <w:r w:rsidRPr="00614B57">
        <w:rPr>
          <w:rFonts w:ascii="Times New Roman" w:hAnsi="Times New Roman"/>
          <w:b/>
          <w:sz w:val="24"/>
          <w:szCs w:val="24"/>
          <w:lang w:eastAsia="pl-PL"/>
        </w:rPr>
        <w:t>Nazwa i adres Zamawiającego</w:t>
      </w:r>
    </w:p>
    <w:p w:rsidR="00DF2261" w:rsidRPr="00614B57" w:rsidRDefault="00DF2261" w:rsidP="009A6E74">
      <w:pPr>
        <w:pStyle w:val="ListParagraph"/>
        <w:jc w:val="both"/>
        <w:rPr>
          <w:rFonts w:ascii="Times New Roman" w:hAnsi="Times New Roman"/>
          <w:b/>
          <w:sz w:val="24"/>
          <w:szCs w:val="24"/>
        </w:rPr>
      </w:pPr>
    </w:p>
    <w:p w:rsidR="00DF2261" w:rsidRPr="00614B57" w:rsidRDefault="00DF2261" w:rsidP="009A6E74">
      <w:pPr>
        <w:pStyle w:val="ListParagraph"/>
        <w:jc w:val="both"/>
        <w:rPr>
          <w:rFonts w:ascii="Times New Roman" w:hAnsi="Times New Roman"/>
          <w:sz w:val="24"/>
          <w:szCs w:val="24"/>
          <w:lang w:eastAsia="pl-PL"/>
        </w:rPr>
      </w:pPr>
      <w:r>
        <w:rPr>
          <w:rFonts w:ascii="Times New Roman" w:hAnsi="Times New Roman"/>
          <w:sz w:val="24"/>
          <w:szCs w:val="24"/>
          <w:lang w:eastAsia="pl-PL"/>
        </w:rPr>
        <w:t xml:space="preserve">Gmina Końskie </w:t>
      </w:r>
      <w:r w:rsidRPr="00614B57">
        <w:rPr>
          <w:rFonts w:ascii="Times New Roman" w:hAnsi="Times New Roman"/>
          <w:sz w:val="24"/>
          <w:szCs w:val="24"/>
          <w:lang w:eastAsia="pl-PL"/>
        </w:rPr>
        <w:t>ul. Partyzantów 1, 26-200 Końskie.</w:t>
      </w:r>
    </w:p>
    <w:p w:rsidR="00DF2261" w:rsidRPr="00614B57" w:rsidRDefault="00DF2261" w:rsidP="009A6E74">
      <w:pPr>
        <w:pStyle w:val="ListParagraph"/>
        <w:jc w:val="both"/>
        <w:rPr>
          <w:rFonts w:ascii="Times New Roman" w:hAnsi="Times New Roman"/>
          <w:b/>
          <w:sz w:val="24"/>
          <w:szCs w:val="24"/>
        </w:rPr>
      </w:pPr>
    </w:p>
    <w:p w:rsidR="00DF2261" w:rsidRPr="00614B57" w:rsidRDefault="00DF2261" w:rsidP="00D73D68">
      <w:pPr>
        <w:pStyle w:val="ListParagraph"/>
        <w:numPr>
          <w:ilvl w:val="0"/>
          <w:numId w:val="1"/>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Tryb udzielania zamówienia </w:t>
      </w:r>
    </w:p>
    <w:p w:rsidR="00DF2261" w:rsidRPr="00614B57" w:rsidRDefault="00DF2261" w:rsidP="009A6E74">
      <w:pPr>
        <w:pStyle w:val="ListParagraph"/>
        <w:jc w:val="both"/>
        <w:rPr>
          <w:rFonts w:ascii="Times New Roman" w:hAnsi="Times New Roman"/>
          <w:b/>
          <w:sz w:val="24"/>
          <w:szCs w:val="24"/>
          <w:lang w:eastAsia="pl-PL"/>
        </w:rPr>
      </w:pPr>
    </w:p>
    <w:p w:rsidR="00DF2261" w:rsidRPr="00614B57" w:rsidRDefault="00DF2261" w:rsidP="009A6E74">
      <w:pPr>
        <w:pStyle w:val="ListParagraph"/>
        <w:jc w:val="both"/>
        <w:rPr>
          <w:rFonts w:ascii="Times New Roman" w:hAnsi="Times New Roman"/>
          <w:sz w:val="24"/>
          <w:szCs w:val="24"/>
          <w:lang w:eastAsia="pl-PL"/>
        </w:rPr>
      </w:pPr>
      <w:r w:rsidRPr="00614B57">
        <w:rPr>
          <w:rFonts w:ascii="Times New Roman" w:hAnsi="Times New Roman"/>
          <w:sz w:val="24"/>
          <w:szCs w:val="24"/>
          <w:lang w:eastAsia="pl-PL"/>
        </w:rPr>
        <w:t>Przetarg nieograniczony na podstawie art. 39 ustawy z dnia 29 stycznia 2004 r. – Prawo zamówień publicznych o wartości szacunkowej powyżej progów ustalonych na podst. art. 11 ust. 8  ustawy prawo zamówień publicznych.</w:t>
      </w:r>
    </w:p>
    <w:p w:rsidR="00DF2261" w:rsidRPr="00614B57" w:rsidRDefault="00DF2261" w:rsidP="009A6E74">
      <w:pPr>
        <w:pStyle w:val="ListParagraph"/>
        <w:jc w:val="both"/>
        <w:rPr>
          <w:rFonts w:ascii="Times New Roman" w:hAnsi="Times New Roman"/>
          <w:b/>
          <w:sz w:val="24"/>
          <w:szCs w:val="24"/>
          <w:lang w:eastAsia="pl-PL"/>
        </w:rPr>
      </w:pPr>
    </w:p>
    <w:p w:rsidR="00DF2261" w:rsidRPr="00614B57" w:rsidRDefault="00DF2261" w:rsidP="00D73D68">
      <w:pPr>
        <w:pStyle w:val="ListParagraph"/>
        <w:numPr>
          <w:ilvl w:val="0"/>
          <w:numId w:val="1"/>
        </w:numPr>
        <w:jc w:val="both"/>
        <w:rPr>
          <w:rFonts w:ascii="Times New Roman" w:hAnsi="Times New Roman"/>
          <w:b/>
          <w:sz w:val="24"/>
          <w:szCs w:val="24"/>
          <w:lang w:eastAsia="pl-PL"/>
        </w:rPr>
      </w:pPr>
      <w:r w:rsidRPr="00614B57">
        <w:rPr>
          <w:rFonts w:ascii="Times New Roman" w:hAnsi="Times New Roman"/>
          <w:b/>
          <w:sz w:val="24"/>
          <w:szCs w:val="24"/>
          <w:lang w:eastAsia="pl-PL"/>
        </w:rPr>
        <w:t>Opis przedmiotu zamówienia</w:t>
      </w:r>
    </w:p>
    <w:p w:rsidR="00DF2261" w:rsidRPr="00614B57" w:rsidRDefault="00DF2261" w:rsidP="00BE72EB">
      <w:pPr>
        <w:pStyle w:val="ListParagraph"/>
        <w:tabs>
          <w:tab w:val="left" w:pos="720"/>
        </w:tabs>
        <w:ind w:left="0"/>
        <w:jc w:val="both"/>
        <w:rPr>
          <w:rFonts w:ascii="Times New Roman" w:hAnsi="Times New Roman"/>
          <w:sz w:val="24"/>
          <w:szCs w:val="24"/>
        </w:rPr>
      </w:pPr>
    </w:p>
    <w:p w:rsidR="00DF2261" w:rsidRDefault="00DF2261" w:rsidP="00CD2B31">
      <w:pPr>
        <w:pStyle w:val="ListParagraph"/>
        <w:numPr>
          <w:ilvl w:val="1"/>
          <w:numId w:val="7"/>
        </w:numPr>
        <w:ind w:left="900" w:hanging="540"/>
        <w:jc w:val="both"/>
        <w:rPr>
          <w:rFonts w:ascii="Times New Roman" w:hAnsi="Times New Roman"/>
          <w:sz w:val="24"/>
          <w:szCs w:val="24"/>
        </w:rPr>
      </w:pPr>
      <w:bookmarkStart w:id="0" w:name="_Hlk516144027"/>
      <w:r w:rsidRPr="004A337D">
        <w:rPr>
          <w:rFonts w:ascii="Times New Roman" w:hAnsi="Times New Roman"/>
          <w:sz w:val="24"/>
          <w:szCs w:val="24"/>
        </w:rPr>
        <w:t xml:space="preserve">Przedmiotem zamówienia jest dostawa </w:t>
      </w:r>
      <w:r>
        <w:rPr>
          <w:rFonts w:ascii="Times New Roman" w:hAnsi="Times New Roman"/>
          <w:sz w:val="24"/>
          <w:szCs w:val="24"/>
        </w:rPr>
        <w:t>2</w:t>
      </w:r>
      <w:r w:rsidRPr="004A337D">
        <w:rPr>
          <w:rFonts w:ascii="Times New Roman" w:hAnsi="Times New Roman"/>
          <w:sz w:val="24"/>
          <w:szCs w:val="24"/>
        </w:rPr>
        <w:t xml:space="preserve"> sztuk</w:t>
      </w:r>
      <w:r>
        <w:rPr>
          <w:rFonts w:ascii="Times New Roman" w:hAnsi="Times New Roman"/>
          <w:sz w:val="24"/>
          <w:szCs w:val="24"/>
        </w:rPr>
        <w:t xml:space="preserve"> fabrycznie nowych</w:t>
      </w:r>
      <w:r w:rsidRPr="004A337D">
        <w:rPr>
          <w:rFonts w:ascii="Times New Roman" w:hAnsi="Times New Roman"/>
          <w:sz w:val="24"/>
          <w:szCs w:val="24"/>
        </w:rPr>
        <w:t xml:space="preserve"> autobusów klasy </w:t>
      </w:r>
      <w:r>
        <w:rPr>
          <w:rFonts w:ascii="Times New Roman" w:hAnsi="Times New Roman"/>
          <w:sz w:val="24"/>
          <w:szCs w:val="24"/>
        </w:rPr>
        <w:t>MAXI</w:t>
      </w:r>
      <w:r w:rsidRPr="004A337D">
        <w:rPr>
          <w:rFonts w:ascii="Times New Roman" w:hAnsi="Times New Roman"/>
          <w:sz w:val="24"/>
          <w:szCs w:val="24"/>
        </w:rPr>
        <w:t xml:space="preserve">, </w:t>
      </w:r>
      <w:r w:rsidRPr="002C11EC">
        <w:rPr>
          <w:rFonts w:ascii="Times New Roman" w:hAnsi="Times New Roman"/>
          <w:sz w:val="24"/>
          <w:szCs w:val="24"/>
        </w:rPr>
        <w:t>niskowejściowych</w:t>
      </w:r>
      <w:r>
        <w:rPr>
          <w:rFonts w:ascii="Times New Roman" w:hAnsi="Times New Roman"/>
          <w:sz w:val="24"/>
          <w:szCs w:val="24"/>
        </w:rPr>
        <w:t xml:space="preserve">, </w:t>
      </w:r>
      <w:r w:rsidRPr="004A337D">
        <w:rPr>
          <w:rFonts w:ascii="Times New Roman" w:hAnsi="Times New Roman"/>
          <w:sz w:val="24"/>
          <w:szCs w:val="24"/>
        </w:rPr>
        <w:t xml:space="preserve">o napędzie spalinowym spełniającym normę emisji spalin Euro VI. </w:t>
      </w:r>
    </w:p>
    <w:p w:rsidR="00DF2261" w:rsidRPr="004A337D" w:rsidRDefault="00DF2261" w:rsidP="00CD2B31">
      <w:pPr>
        <w:pStyle w:val="ListParagraph"/>
        <w:numPr>
          <w:ilvl w:val="1"/>
          <w:numId w:val="7"/>
        </w:numPr>
        <w:ind w:left="900" w:hanging="540"/>
        <w:jc w:val="both"/>
        <w:rPr>
          <w:rFonts w:ascii="Times New Roman" w:hAnsi="Times New Roman"/>
          <w:sz w:val="24"/>
          <w:szCs w:val="24"/>
        </w:rPr>
      </w:pPr>
      <w:r w:rsidRPr="0042080B">
        <w:rPr>
          <w:rFonts w:ascii="Times New Roman" w:hAnsi="Times New Roman"/>
          <w:sz w:val="24"/>
          <w:szCs w:val="24"/>
        </w:rPr>
        <w:t>W przypadku posiadania wolnych środków finansowych przeznaczonych na realizację Projektu Zamawiający zastrzega możliwość wykorzystania prawa opcji, polegającego na dostawie dodatkow</w:t>
      </w:r>
      <w:r>
        <w:rPr>
          <w:rFonts w:ascii="Times New Roman" w:hAnsi="Times New Roman"/>
          <w:sz w:val="24"/>
          <w:szCs w:val="24"/>
        </w:rPr>
        <w:t>ego</w:t>
      </w:r>
      <w:r w:rsidRPr="0042080B">
        <w:rPr>
          <w:rFonts w:ascii="Times New Roman" w:hAnsi="Times New Roman"/>
          <w:sz w:val="24"/>
          <w:szCs w:val="24"/>
        </w:rPr>
        <w:t xml:space="preserve"> autobus</w:t>
      </w:r>
      <w:r>
        <w:rPr>
          <w:rFonts w:ascii="Times New Roman" w:hAnsi="Times New Roman"/>
          <w:sz w:val="24"/>
          <w:szCs w:val="24"/>
        </w:rPr>
        <w:t>u</w:t>
      </w:r>
      <w:r w:rsidRPr="0042080B">
        <w:rPr>
          <w:rFonts w:ascii="Times New Roman" w:hAnsi="Times New Roman"/>
          <w:sz w:val="24"/>
          <w:szCs w:val="24"/>
        </w:rPr>
        <w:t xml:space="preserve"> w </w:t>
      </w:r>
      <w:r>
        <w:rPr>
          <w:rFonts w:ascii="Times New Roman" w:hAnsi="Times New Roman"/>
          <w:sz w:val="24"/>
          <w:szCs w:val="24"/>
        </w:rPr>
        <w:t>liczbie 1 szt.</w:t>
      </w:r>
      <w:r w:rsidRPr="0042080B">
        <w:rPr>
          <w:rFonts w:ascii="Times New Roman" w:hAnsi="Times New Roman"/>
          <w:sz w:val="24"/>
          <w:szCs w:val="24"/>
        </w:rPr>
        <w:t xml:space="preserve">, w cenie i na warunkach identycznych, jak w przypadku zamówienia podstawowego. O zamiarze skorzystania z prawa opcji Zamawiający powiadomi pisemnie Wykonawcę w terminie do 60 dni od daty zawarcia umowy. Termin realizacji dostawy </w:t>
      </w:r>
      <w:r>
        <w:rPr>
          <w:rFonts w:ascii="Times New Roman" w:hAnsi="Times New Roman"/>
          <w:sz w:val="24"/>
          <w:szCs w:val="24"/>
        </w:rPr>
        <w:t>8</w:t>
      </w:r>
      <w:r w:rsidRPr="0042080B">
        <w:rPr>
          <w:rFonts w:ascii="Times New Roman" w:hAnsi="Times New Roman"/>
          <w:sz w:val="24"/>
          <w:szCs w:val="24"/>
        </w:rPr>
        <w:t xml:space="preserve"> miesięcy.</w:t>
      </w:r>
    </w:p>
    <w:bookmarkEnd w:id="0"/>
    <w:p w:rsidR="00DF2261" w:rsidRPr="004A337D" w:rsidRDefault="00DF2261" w:rsidP="00CE34C2">
      <w:pPr>
        <w:pStyle w:val="ListParagraph"/>
        <w:numPr>
          <w:ilvl w:val="1"/>
          <w:numId w:val="7"/>
        </w:numPr>
        <w:tabs>
          <w:tab w:val="left" w:pos="720"/>
        </w:tabs>
        <w:spacing w:after="0" w:line="240" w:lineRule="auto"/>
        <w:ind w:left="720" w:hanging="360"/>
        <w:jc w:val="both"/>
        <w:rPr>
          <w:rFonts w:ascii="Times New Roman" w:hAnsi="Times New Roman"/>
          <w:sz w:val="24"/>
          <w:szCs w:val="24"/>
        </w:rPr>
      </w:pPr>
      <w:r>
        <w:rPr>
          <w:rFonts w:ascii="Times New Roman" w:hAnsi="Times New Roman"/>
          <w:sz w:val="24"/>
          <w:szCs w:val="24"/>
        </w:rPr>
        <w:t xml:space="preserve"> </w:t>
      </w:r>
      <w:r w:rsidRPr="004A337D">
        <w:rPr>
          <w:rFonts w:ascii="Times New Roman" w:hAnsi="Times New Roman"/>
          <w:sz w:val="24"/>
          <w:szCs w:val="24"/>
        </w:rPr>
        <w:t>Szczegółowy opis przedmiotu zamówienia został zawarty w Opisie Przedmiotu Zamówienia (OPZ) stanowiącym TOM III do niniejszej SIWZ.</w:t>
      </w:r>
    </w:p>
    <w:p w:rsidR="00DF2261" w:rsidRPr="004A337D" w:rsidRDefault="00DF2261" w:rsidP="00CE34C2">
      <w:pPr>
        <w:pStyle w:val="ListParagraph"/>
        <w:numPr>
          <w:ilvl w:val="1"/>
          <w:numId w:val="7"/>
        </w:numPr>
        <w:tabs>
          <w:tab w:val="left" w:pos="720"/>
        </w:tabs>
        <w:spacing w:after="0" w:line="240" w:lineRule="auto"/>
        <w:ind w:left="720" w:hanging="360"/>
        <w:jc w:val="both"/>
        <w:rPr>
          <w:rFonts w:ascii="Times New Roman" w:hAnsi="Times New Roman"/>
          <w:sz w:val="24"/>
          <w:szCs w:val="24"/>
        </w:rPr>
      </w:pPr>
      <w:r>
        <w:rPr>
          <w:rFonts w:ascii="Times New Roman" w:hAnsi="Times New Roman"/>
          <w:sz w:val="24"/>
          <w:szCs w:val="24"/>
        </w:rPr>
        <w:t xml:space="preserve"> </w:t>
      </w:r>
      <w:r w:rsidRPr="004A337D">
        <w:rPr>
          <w:rFonts w:ascii="Times New Roman" w:hAnsi="Times New Roman"/>
          <w:sz w:val="24"/>
          <w:szCs w:val="24"/>
        </w:rPr>
        <w:t>Jeśli w dokumentach składających się na opis przedmiotu zamówienia, wskazana jest nazwa handlowa firmy, towaru lub produktu, zamawiający w odniesieniu do wskazanych wprost w dokumentacji przetargowej parametrów, czy danych (technicznych lub jakichkolwiek innych), identyfikujących pośrednio lub bezpośrednio towar bądź produkt dopuszcza rozwiązania równoważne zgodne z danymi technicznymi i parametrami zawartymi w w/w dokumentacji. Jako rozwiązania równoważne, należy rozumieć rozwiązania charakteryzujące się parametrami nie gorszymi od wymaganych, a znajdujących się w dokumentacji.</w:t>
      </w:r>
    </w:p>
    <w:p w:rsidR="00DF2261" w:rsidRPr="004A337D" w:rsidRDefault="00DF2261" w:rsidP="00CE34C2">
      <w:pPr>
        <w:pStyle w:val="ListParagraph"/>
        <w:numPr>
          <w:ilvl w:val="1"/>
          <w:numId w:val="7"/>
        </w:numPr>
        <w:tabs>
          <w:tab w:val="left" w:pos="720"/>
        </w:tabs>
        <w:spacing w:after="0" w:line="240" w:lineRule="auto"/>
        <w:ind w:left="720" w:hanging="360"/>
        <w:jc w:val="both"/>
        <w:rPr>
          <w:rFonts w:ascii="Times New Roman" w:hAnsi="Times New Roman"/>
          <w:sz w:val="24"/>
          <w:szCs w:val="24"/>
        </w:rPr>
      </w:pPr>
      <w:r w:rsidRPr="004A337D">
        <w:rPr>
          <w:rFonts w:ascii="Times New Roman" w:hAnsi="Times New Roman"/>
          <w:sz w:val="24"/>
          <w:szCs w:val="24"/>
        </w:rPr>
        <w:t>Jeżeli Zamawiający dopuszcza rozwiązania równoważne opisywanym w dokumentacji, ale nie podaje minimalnych parametrów, które by tę równoważność potwierdzały Wykonawca obowiązany jest zaoferować produkt o właściwościach zbliżonych, nadający się funkcjonalnie do zapotrzebowanego zastosowania (arg. na podstawie sentencji wyroku Krajowej Izby Odwoławczej z dnia 14 października 2013 r. [sygn. akt: KIO 2315/13]).</w:t>
      </w:r>
    </w:p>
    <w:p w:rsidR="00DF2261" w:rsidRPr="004A337D" w:rsidRDefault="00DF2261" w:rsidP="00CE34C2">
      <w:pPr>
        <w:pStyle w:val="ListParagraph"/>
        <w:numPr>
          <w:ilvl w:val="1"/>
          <w:numId w:val="7"/>
        </w:numPr>
        <w:tabs>
          <w:tab w:val="left" w:pos="720"/>
        </w:tabs>
        <w:spacing w:after="0" w:line="240" w:lineRule="auto"/>
        <w:ind w:left="720" w:hanging="360"/>
        <w:jc w:val="both"/>
        <w:rPr>
          <w:rFonts w:ascii="Times New Roman" w:hAnsi="Times New Roman"/>
          <w:sz w:val="24"/>
          <w:szCs w:val="24"/>
        </w:rPr>
      </w:pPr>
      <w:r w:rsidRPr="004A337D">
        <w:rPr>
          <w:rFonts w:ascii="Times New Roman" w:hAnsi="Times New Roman"/>
          <w:sz w:val="24"/>
          <w:szCs w:val="24"/>
        </w:rPr>
        <w:t>Zgodnie z art. 30 ust. 5 ustawy Prawo zamówień publicznych, wykonawca, który powołuje się na rozwiązania równoważne opisywanym przez zamawiającego, jest obowiązany wykazać, że oferowane przez niego dostawy spełniają wymagania określone przez Zamawiającego. Nazwą własną jest nazwa, pod którą oznaczany przez nią przedmiot występuje (lub występowałby) zarówno w Polsce, jak i w innych krajach.</w:t>
      </w:r>
    </w:p>
    <w:p w:rsidR="00DF2261" w:rsidRPr="004A337D" w:rsidRDefault="00DF2261" w:rsidP="00CE34C2">
      <w:pPr>
        <w:pStyle w:val="ListParagraph"/>
        <w:numPr>
          <w:ilvl w:val="1"/>
          <w:numId w:val="7"/>
        </w:numPr>
        <w:tabs>
          <w:tab w:val="left" w:pos="720"/>
        </w:tabs>
        <w:spacing w:after="0" w:line="240" w:lineRule="auto"/>
        <w:ind w:left="720" w:hanging="360"/>
        <w:jc w:val="both"/>
        <w:rPr>
          <w:rFonts w:ascii="Times New Roman" w:hAnsi="Times New Roman"/>
          <w:sz w:val="24"/>
          <w:szCs w:val="24"/>
        </w:rPr>
      </w:pPr>
      <w:r w:rsidRPr="004A337D">
        <w:rPr>
          <w:rFonts w:ascii="Times New Roman" w:hAnsi="Times New Roman"/>
          <w:sz w:val="24"/>
          <w:szCs w:val="24"/>
        </w:rPr>
        <w:t>Standardy jakościowe zostały określone w treści Opisu przedmiotu Zamówienia (OPZ).</w:t>
      </w:r>
    </w:p>
    <w:p w:rsidR="00DF2261" w:rsidRPr="004A337D" w:rsidRDefault="00DF2261" w:rsidP="004A337D">
      <w:pPr>
        <w:pStyle w:val="ListParagraph"/>
        <w:numPr>
          <w:ilvl w:val="1"/>
          <w:numId w:val="7"/>
        </w:numPr>
        <w:tabs>
          <w:tab w:val="left" w:pos="720"/>
        </w:tabs>
        <w:spacing w:after="0" w:line="240" w:lineRule="auto"/>
        <w:ind w:left="720" w:hanging="360"/>
        <w:jc w:val="both"/>
        <w:rPr>
          <w:rFonts w:ascii="Times New Roman" w:hAnsi="Times New Roman"/>
          <w:sz w:val="24"/>
          <w:szCs w:val="24"/>
        </w:rPr>
      </w:pPr>
      <w:r w:rsidRPr="004A337D">
        <w:rPr>
          <w:rFonts w:ascii="Times New Roman" w:hAnsi="Times New Roman"/>
          <w:sz w:val="24"/>
          <w:szCs w:val="24"/>
        </w:rPr>
        <w:t xml:space="preserve">Oznaczenie wg Wspólnego Słownika Zamówień CPV: </w:t>
      </w:r>
      <w:r w:rsidRPr="004A337D">
        <w:rPr>
          <w:rFonts w:ascii="Times New Roman" w:hAnsi="Times New Roman"/>
          <w:b/>
          <w:bCs/>
          <w:sz w:val="24"/>
          <w:szCs w:val="24"/>
        </w:rPr>
        <w:t>34121000-1 autobusy i autokary</w:t>
      </w:r>
    </w:p>
    <w:p w:rsidR="00DF2261" w:rsidRPr="004A337D" w:rsidRDefault="00DF2261" w:rsidP="004A337D">
      <w:pPr>
        <w:pStyle w:val="ListParagraph"/>
        <w:numPr>
          <w:ilvl w:val="1"/>
          <w:numId w:val="7"/>
        </w:numPr>
        <w:tabs>
          <w:tab w:val="left" w:pos="720"/>
        </w:tabs>
        <w:spacing w:after="0" w:line="240" w:lineRule="auto"/>
        <w:ind w:left="720" w:hanging="360"/>
        <w:jc w:val="both"/>
        <w:rPr>
          <w:rFonts w:ascii="Times New Roman" w:hAnsi="Times New Roman"/>
          <w:sz w:val="24"/>
          <w:szCs w:val="24"/>
        </w:rPr>
      </w:pPr>
      <w:r w:rsidRPr="00614B57">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DF2261" w:rsidRDefault="00DF2261" w:rsidP="00030CE4">
      <w:pPr>
        <w:numPr>
          <w:ilvl w:val="0"/>
          <w:numId w:val="19"/>
        </w:numPr>
        <w:tabs>
          <w:tab w:val="clear" w:pos="1800"/>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 xml:space="preserve">administratorem Pani/Pana danych osobowych jest </w:t>
      </w:r>
      <w:r>
        <w:rPr>
          <w:rFonts w:ascii="Times New Roman" w:hAnsi="Times New Roman"/>
          <w:sz w:val="24"/>
          <w:szCs w:val="24"/>
        </w:rPr>
        <w:t>Gmina Końskie</w:t>
      </w:r>
      <w:r w:rsidRPr="00614B57">
        <w:rPr>
          <w:rFonts w:ascii="Times New Roman" w:hAnsi="Times New Roman"/>
          <w:sz w:val="24"/>
          <w:szCs w:val="24"/>
        </w:rPr>
        <w:t xml:space="preserve"> ul. Partyzantów 1, 26-200 Końskie,</w:t>
      </w:r>
    </w:p>
    <w:p w:rsidR="00DF2261" w:rsidRPr="00614B57" w:rsidRDefault="00DF2261" w:rsidP="004A337D">
      <w:pPr>
        <w:numPr>
          <w:ilvl w:val="0"/>
          <w:numId w:val="19"/>
        </w:numPr>
        <w:tabs>
          <w:tab w:val="clear" w:pos="1800"/>
        </w:tabs>
        <w:spacing w:after="0" w:line="240" w:lineRule="auto"/>
        <w:ind w:left="1418" w:hanging="709"/>
        <w:jc w:val="both"/>
        <w:rPr>
          <w:rFonts w:ascii="Times New Roman" w:hAnsi="Times New Roman"/>
          <w:sz w:val="24"/>
          <w:szCs w:val="24"/>
        </w:rPr>
      </w:pPr>
      <w:r w:rsidRPr="004A337D">
        <w:rPr>
          <w:rFonts w:ascii="Times New Roman" w:hAnsi="Times New Roman"/>
          <w:sz w:val="24"/>
          <w:szCs w:val="24"/>
        </w:rPr>
        <w:t>Pani/Pana dane osobowe przetwarzane będą na podstawie art. 6 ust. 1 lit. c</w:t>
      </w:r>
      <w:r w:rsidRPr="004A337D">
        <w:rPr>
          <w:rFonts w:ascii="Times New Roman" w:hAnsi="Times New Roman"/>
          <w:i/>
          <w:iCs/>
          <w:sz w:val="24"/>
          <w:szCs w:val="24"/>
        </w:rPr>
        <w:t xml:space="preserve"> </w:t>
      </w:r>
      <w:r w:rsidRPr="004A337D">
        <w:rPr>
          <w:rFonts w:ascii="Times New Roman" w:hAnsi="Times New Roman"/>
          <w:sz w:val="24"/>
          <w:szCs w:val="24"/>
        </w:rPr>
        <w:t xml:space="preserve">RODO w celu związanym z postępowaniem o udzielenie zamówienia publicznego </w:t>
      </w:r>
      <w:r w:rsidRPr="004A337D">
        <w:rPr>
          <w:rFonts w:ascii="Times New Roman" w:hAnsi="Times New Roman"/>
          <w:iCs/>
          <w:sz w:val="24"/>
          <w:szCs w:val="24"/>
        </w:rPr>
        <w:t>pn.</w:t>
      </w:r>
      <w:r w:rsidRPr="004A337D">
        <w:rPr>
          <w:rFonts w:ascii="Times New Roman" w:hAnsi="Times New Roman"/>
          <w:b/>
          <w:sz w:val="24"/>
          <w:szCs w:val="24"/>
        </w:rPr>
        <w:t xml:space="preserve"> Dostawa </w:t>
      </w:r>
      <w:r>
        <w:rPr>
          <w:rFonts w:ascii="Times New Roman" w:hAnsi="Times New Roman"/>
          <w:b/>
          <w:sz w:val="24"/>
          <w:szCs w:val="24"/>
        </w:rPr>
        <w:t>2</w:t>
      </w:r>
      <w:r w:rsidRPr="004A337D">
        <w:rPr>
          <w:rFonts w:ascii="Times New Roman" w:hAnsi="Times New Roman"/>
          <w:b/>
          <w:sz w:val="24"/>
          <w:szCs w:val="24"/>
        </w:rPr>
        <w:t xml:space="preserve"> szt. niskoemisyjnych autobusów klasy </w:t>
      </w:r>
      <w:r>
        <w:rPr>
          <w:rFonts w:ascii="Times New Roman" w:hAnsi="Times New Roman"/>
          <w:b/>
          <w:sz w:val="24"/>
          <w:szCs w:val="24"/>
        </w:rPr>
        <w:t>MAXI</w:t>
      </w:r>
      <w:r w:rsidRPr="004A337D">
        <w:rPr>
          <w:rFonts w:ascii="Times New Roman" w:hAnsi="Times New Roman"/>
          <w:b/>
          <w:sz w:val="24"/>
          <w:szCs w:val="24"/>
        </w:rPr>
        <w:t xml:space="preserve"> w ramach projektu pn. „Zintegrowane centrum przesiadkowe na terenie Gminy Końskie” w ramach zadania inwestycyjnego „Przebudowa infrastruktury drogowej na potrzeby utworzenia centrum przesiadkowego przy ul. Wojska Polskiego w Końskich’’</w:t>
      </w:r>
      <w:r>
        <w:rPr>
          <w:rFonts w:ascii="Times New Roman" w:hAnsi="Times New Roman"/>
          <w:sz w:val="24"/>
          <w:szCs w:val="24"/>
        </w:rPr>
        <w:t xml:space="preserve"> </w:t>
      </w:r>
      <w:r>
        <w:rPr>
          <w:rFonts w:ascii="Times New Roman" w:hAnsi="Times New Roman"/>
          <w:b/>
          <w:sz w:val="24"/>
          <w:szCs w:val="24"/>
        </w:rPr>
        <w:t xml:space="preserve">nr ZP.271.1.43.2019.DS </w:t>
      </w:r>
      <w:r w:rsidRPr="00614B57">
        <w:rPr>
          <w:rFonts w:ascii="Times New Roman" w:hAnsi="Times New Roman"/>
          <w:sz w:val="24"/>
          <w:szCs w:val="24"/>
        </w:rPr>
        <w:t>prowadzonego w trybie przetargu nieograniczonego,</w:t>
      </w:r>
    </w:p>
    <w:p w:rsidR="00DF2261" w:rsidRPr="00614B57" w:rsidRDefault="00DF2261" w:rsidP="00030CE4">
      <w:pPr>
        <w:numPr>
          <w:ilvl w:val="0"/>
          <w:numId w:val="19"/>
        </w:numPr>
        <w:tabs>
          <w:tab w:val="left" w:pos="1418"/>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rsidR="00DF2261" w:rsidRPr="00614B57" w:rsidRDefault="00DF2261" w:rsidP="00030CE4">
      <w:pPr>
        <w:numPr>
          <w:ilvl w:val="0"/>
          <w:numId w:val="19"/>
        </w:numPr>
        <w:tabs>
          <w:tab w:val="left" w:pos="1418"/>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DF2261" w:rsidRPr="00614B57" w:rsidRDefault="00DF2261" w:rsidP="00030CE4">
      <w:pPr>
        <w:numPr>
          <w:ilvl w:val="0"/>
          <w:numId w:val="19"/>
        </w:numPr>
        <w:tabs>
          <w:tab w:val="left" w:pos="1418"/>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DF2261" w:rsidRPr="00614B57" w:rsidRDefault="00DF2261" w:rsidP="00030CE4">
      <w:pPr>
        <w:numPr>
          <w:ilvl w:val="0"/>
          <w:numId w:val="19"/>
        </w:numPr>
        <w:tabs>
          <w:tab w:val="left" w:pos="1418"/>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w odniesieniu do Pani/Pana danych osobowych decyzje nie będą podejmowane w sposób zautomatyzowany, stosowanie do art. 22 RODO;</w:t>
      </w:r>
    </w:p>
    <w:p w:rsidR="00DF2261" w:rsidRPr="00614B57" w:rsidRDefault="00DF2261" w:rsidP="00030CE4">
      <w:pPr>
        <w:numPr>
          <w:ilvl w:val="0"/>
          <w:numId w:val="19"/>
        </w:numPr>
        <w:tabs>
          <w:tab w:val="left" w:pos="1418"/>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posiada Pani/Pan:</w:t>
      </w:r>
    </w:p>
    <w:p w:rsidR="00DF2261" w:rsidRPr="00614B57" w:rsidRDefault="00DF2261" w:rsidP="00030CE4">
      <w:pPr>
        <w:numPr>
          <w:ilvl w:val="0"/>
          <w:numId w:val="18"/>
        </w:numPr>
        <w:tabs>
          <w:tab w:val="left" w:pos="1418"/>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na podstawie art. 15 RODO prawo dostępu do danych osobowych Pani/Pana dotyczących;</w:t>
      </w:r>
    </w:p>
    <w:p w:rsidR="00DF2261" w:rsidRPr="00614B57" w:rsidRDefault="00DF2261" w:rsidP="00030CE4">
      <w:pPr>
        <w:numPr>
          <w:ilvl w:val="0"/>
          <w:numId w:val="18"/>
        </w:numPr>
        <w:tabs>
          <w:tab w:val="left" w:pos="1418"/>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 xml:space="preserve">na podstawie art. 16 RODO prawo do sprostowania Pani/Pana danych osobowych </w:t>
      </w:r>
      <w:r w:rsidRPr="00614B57">
        <w:rPr>
          <w:rFonts w:ascii="Times New Roman" w:hAnsi="Times New Roman"/>
          <w:b/>
          <w:bCs/>
          <w:sz w:val="24"/>
          <w:szCs w:val="24"/>
          <w:vertAlign w:val="superscript"/>
        </w:rPr>
        <w:t>**</w:t>
      </w:r>
      <w:r w:rsidRPr="00614B57">
        <w:rPr>
          <w:rFonts w:ascii="Times New Roman" w:hAnsi="Times New Roman"/>
          <w:sz w:val="24"/>
          <w:szCs w:val="24"/>
        </w:rPr>
        <w:t>;</w:t>
      </w:r>
    </w:p>
    <w:p w:rsidR="00DF2261" w:rsidRPr="00614B57" w:rsidRDefault="00DF2261" w:rsidP="00030CE4">
      <w:pPr>
        <w:numPr>
          <w:ilvl w:val="0"/>
          <w:numId w:val="18"/>
        </w:numPr>
        <w:tabs>
          <w:tab w:val="left" w:pos="1418"/>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na podstawie art. 18 RODO prawo żądania od administratora ograniczenia przetwarzania danych osobowych z zastrzeżeni</w:t>
      </w:r>
      <w:r>
        <w:rPr>
          <w:rFonts w:ascii="Times New Roman" w:hAnsi="Times New Roman"/>
          <w:sz w:val="24"/>
          <w:szCs w:val="24"/>
        </w:rPr>
        <w:t>em przypadków, o których mowa w </w:t>
      </w:r>
      <w:r w:rsidRPr="00614B57">
        <w:rPr>
          <w:rFonts w:ascii="Times New Roman" w:hAnsi="Times New Roman"/>
          <w:sz w:val="24"/>
          <w:szCs w:val="24"/>
        </w:rPr>
        <w:t xml:space="preserve">art. 18 ust. 2 RODO ***;  </w:t>
      </w:r>
    </w:p>
    <w:p w:rsidR="00DF2261" w:rsidRPr="0017053C" w:rsidRDefault="00DF2261" w:rsidP="00030CE4">
      <w:pPr>
        <w:numPr>
          <w:ilvl w:val="0"/>
          <w:numId w:val="18"/>
        </w:numPr>
        <w:tabs>
          <w:tab w:val="left" w:pos="1418"/>
        </w:tabs>
        <w:spacing w:after="0" w:line="240" w:lineRule="auto"/>
        <w:ind w:left="1418" w:hanging="709"/>
        <w:jc w:val="both"/>
        <w:rPr>
          <w:rFonts w:ascii="Times New Roman" w:hAnsi="Times New Roman"/>
          <w:i/>
          <w:iCs/>
          <w:sz w:val="24"/>
          <w:szCs w:val="24"/>
        </w:rPr>
      </w:pPr>
      <w:r w:rsidRPr="00614B57">
        <w:rPr>
          <w:rFonts w:ascii="Times New Roman" w:hAnsi="Times New Roman"/>
          <w:sz w:val="24"/>
          <w:szCs w:val="24"/>
        </w:rPr>
        <w:t>prawo do wniesienia skargi do Prezesa Urzędu Ochrony Danych Osobowych, gdy uzna Pani/Pan, że przetwarzanie danych osobowych Pani/Pana dotyczących narusza przepisy RODO;</w:t>
      </w:r>
    </w:p>
    <w:p w:rsidR="00DF2261" w:rsidRPr="00614B57" w:rsidRDefault="00DF2261" w:rsidP="00030CE4">
      <w:pPr>
        <w:numPr>
          <w:ilvl w:val="0"/>
          <w:numId w:val="18"/>
        </w:numPr>
        <w:tabs>
          <w:tab w:val="left" w:pos="1418"/>
        </w:tabs>
        <w:spacing w:after="0" w:line="240" w:lineRule="auto"/>
        <w:ind w:left="1418" w:hanging="709"/>
        <w:jc w:val="both"/>
        <w:rPr>
          <w:rFonts w:ascii="Times New Roman" w:hAnsi="Times New Roman"/>
          <w:i/>
          <w:iCs/>
          <w:sz w:val="24"/>
          <w:szCs w:val="24"/>
        </w:rPr>
      </w:pPr>
      <w:r w:rsidRPr="00614B57">
        <w:rPr>
          <w:rFonts w:ascii="Times New Roman" w:hAnsi="Times New Roman"/>
          <w:sz w:val="24"/>
          <w:szCs w:val="24"/>
        </w:rPr>
        <w:t>nie przysługuje Pani/Panu:</w:t>
      </w:r>
    </w:p>
    <w:p w:rsidR="00DF2261" w:rsidRPr="00614B57" w:rsidRDefault="00DF2261" w:rsidP="00030CE4">
      <w:pPr>
        <w:numPr>
          <w:ilvl w:val="1"/>
          <w:numId w:val="20"/>
        </w:numPr>
        <w:tabs>
          <w:tab w:val="left" w:pos="1418"/>
        </w:tabs>
        <w:spacing w:after="0" w:line="240" w:lineRule="auto"/>
        <w:ind w:left="1418" w:hanging="709"/>
        <w:jc w:val="both"/>
        <w:rPr>
          <w:rFonts w:ascii="Times New Roman" w:hAnsi="Times New Roman"/>
          <w:i/>
          <w:iCs/>
          <w:sz w:val="24"/>
          <w:szCs w:val="24"/>
        </w:rPr>
      </w:pPr>
      <w:r w:rsidRPr="00614B57">
        <w:rPr>
          <w:rFonts w:ascii="Times New Roman" w:hAnsi="Times New Roman"/>
          <w:sz w:val="24"/>
          <w:szCs w:val="24"/>
        </w:rPr>
        <w:t>w związku z art. 17 ust. 3 lit. b, d lub e RODO prawo do usunięcia danych osobowych;</w:t>
      </w:r>
    </w:p>
    <w:p w:rsidR="00DF2261" w:rsidRPr="00614B57" w:rsidRDefault="00DF2261" w:rsidP="00030CE4">
      <w:pPr>
        <w:numPr>
          <w:ilvl w:val="1"/>
          <w:numId w:val="20"/>
        </w:numPr>
        <w:tabs>
          <w:tab w:val="left" w:pos="1418"/>
        </w:tabs>
        <w:spacing w:after="0" w:line="240" w:lineRule="auto"/>
        <w:ind w:left="1418" w:hanging="709"/>
        <w:jc w:val="both"/>
        <w:rPr>
          <w:rFonts w:ascii="Times New Roman" w:hAnsi="Times New Roman"/>
          <w:i/>
          <w:iCs/>
          <w:sz w:val="24"/>
          <w:szCs w:val="24"/>
        </w:rPr>
      </w:pPr>
      <w:r w:rsidRPr="00614B57">
        <w:rPr>
          <w:rFonts w:ascii="Times New Roman" w:hAnsi="Times New Roman"/>
          <w:sz w:val="24"/>
          <w:szCs w:val="24"/>
        </w:rPr>
        <w:t>prawo do przenoszenia danych osobowych, o którym mowa w art. 20 RODO;</w:t>
      </w:r>
    </w:p>
    <w:p w:rsidR="00DF2261" w:rsidRPr="00614B57" w:rsidRDefault="00DF2261" w:rsidP="00030CE4">
      <w:pPr>
        <w:numPr>
          <w:ilvl w:val="1"/>
          <w:numId w:val="20"/>
        </w:numPr>
        <w:tabs>
          <w:tab w:val="left" w:pos="1418"/>
        </w:tabs>
        <w:spacing w:after="0" w:line="240" w:lineRule="auto"/>
        <w:ind w:left="1418" w:hanging="709"/>
        <w:jc w:val="both"/>
        <w:rPr>
          <w:rFonts w:ascii="Times New Roman" w:hAnsi="Times New Roman"/>
          <w:i/>
          <w:iCs/>
          <w:sz w:val="24"/>
          <w:szCs w:val="24"/>
        </w:rPr>
      </w:pPr>
      <w:r w:rsidRPr="00614B57">
        <w:rPr>
          <w:rFonts w:ascii="Times New Roman" w:hAnsi="Times New Roman"/>
          <w:b/>
          <w:bCs/>
          <w:sz w:val="24"/>
          <w:szCs w:val="24"/>
        </w:rPr>
        <w:t>na podstawie art. 21 RODO prawo sprzeciwu, wobec przetwarzania danych osobowych, gdyż podstawą prawną przetwarzania Pani/Pana danych osobowych jest art. 6 ust. 1 lit. c RODO</w:t>
      </w:r>
      <w:r w:rsidRPr="00614B57">
        <w:rPr>
          <w:rFonts w:ascii="Times New Roman" w:hAnsi="Times New Roman"/>
          <w:sz w:val="24"/>
          <w:szCs w:val="24"/>
        </w:rPr>
        <w:t>.</w:t>
      </w:r>
      <w:r w:rsidRPr="00614B57">
        <w:rPr>
          <w:rFonts w:ascii="Times New Roman" w:hAnsi="Times New Roman"/>
          <w:b/>
          <w:bCs/>
          <w:sz w:val="24"/>
          <w:szCs w:val="24"/>
        </w:rPr>
        <w:t xml:space="preserve"> </w:t>
      </w:r>
    </w:p>
    <w:p w:rsidR="00DF2261" w:rsidRPr="00614B57" w:rsidRDefault="00DF2261" w:rsidP="005726DA">
      <w:pPr>
        <w:spacing w:after="0" w:line="240" w:lineRule="auto"/>
        <w:ind w:left="1080"/>
        <w:jc w:val="both"/>
        <w:rPr>
          <w:rFonts w:ascii="Times New Roman" w:hAnsi="Times New Roman"/>
          <w:i/>
          <w:iCs/>
          <w:sz w:val="24"/>
          <w:szCs w:val="24"/>
        </w:rPr>
      </w:pPr>
    </w:p>
    <w:p w:rsidR="00DF2261" w:rsidRPr="00614B57" w:rsidRDefault="00DF2261" w:rsidP="005726DA">
      <w:pPr>
        <w:spacing w:after="150" w:line="240" w:lineRule="auto"/>
        <w:ind w:left="426"/>
        <w:rPr>
          <w:rFonts w:cs="Arial"/>
          <w:i/>
          <w:iCs/>
          <w:sz w:val="18"/>
          <w:szCs w:val="18"/>
        </w:rPr>
      </w:pPr>
      <w:r w:rsidRPr="00614B57">
        <w:rPr>
          <w:rFonts w:cs="Arial"/>
          <w:b/>
          <w:bCs/>
          <w:i/>
          <w:iCs/>
          <w:sz w:val="18"/>
          <w:szCs w:val="18"/>
          <w:vertAlign w:val="superscript"/>
        </w:rPr>
        <w:t>*</w:t>
      </w:r>
      <w:r w:rsidRPr="00614B57">
        <w:rPr>
          <w:rFonts w:cs="Arial"/>
          <w:b/>
          <w:bCs/>
          <w:i/>
          <w:iCs/>
          <w:sz w:val="18"/>
          <w:szCs w:val="18"/>
        </w:rPr>
        <w:t xml:space="preserve"> Wyjaśnienie:</w:t>
      </w:r>
      <w:r w:rsidRPr="00614B57">
        <w:rPr>
          <w:rFonts w:cs="Arial"/>
          <w:i/>
          <w:iCs/>
          <w:sz w:val="18"/>
          <w:szCs w:val="18"/>
        </w:rPr>
        <w:t xml:space="preserve"> informacja w tym zakresie jest wymagana, jeżeli w odniesieniu do danego administratora lub podmiotu przetwarzającego istnieje obowiązek wyznaczenia inspektora ochrony danych osobowych.</w:t>
      </w:r>
    </w:p>
    <w:p w:rsidR="00DF2261" w:rsidRPr="00614B57" w:rsidRDefault="00DF2261" w:rsidP="005726DA">
      <w:pPr>
        <w:spacing w:after="0" w:line="240" w:lineRule="auto"/>
        <w:ind w:left="426"/>
        <w:rPr>
          <w:rFonts w:cs="Arial"/>
          <w:i/>
          <w:iCs/>
          <w:sz w:val="18"/>
          <w:szCs w:val="18"/>
        </w:rPr>
      </w:pPr>
      <w:r w:rsidRPr="00614B57">
        <w:rPr>
          <w:rFonts w:cs="Arial"/>
          <w:b/>
          <w:bCs/>
          <w:i/>
          <w:iCs/>
          <w:sz w:val="18"/>
          <w:szCs w:val="18"/>
          <w:vertAlign w:val="superscript"/>
        </w:rPr>
        <w:t xml:space="preserve">** </w:t>
      </w:r>
      <w:r w:rsidRPr="00614B57">
        <w:rPr>
          <w:rFonts w:cs="Arial"/>
          <w:b/>
          <w:bCs/>
          <w:i/>
          <w:iCs/>
          <w:sz w:val="18"/>
          <w:szCs w:val="18"/>
        </w:rPr>
        <w:t>Wyjaśnienie:</w:t>
      </w:r>
      <w:r w:rsidRPr="00614B57">
        <w:rPr>
          <w:rFonts w:cs="Arial"/>
          <w:i/>
          <w:iCs/>
          <w:sz w:val="18"/>
          <w:szCs w:val="18"/>
        </w:rPr>
        <w:t xml:space="preserve"> skorzystanie z prawa do sprostowania nie może skutkować zmianą wyniku postępowania</w:t>
      </w:r>
      <w:r w:rsidRPr="00614B57">
        <w:rPr>
          <w:rFonts w:cs="Arial"/>
          <w:i/>
          <w:iCs/>
          <w:sz w:val="18"/>
          <w:szCs w:val="18"/>
        </w:rPr>
        <w:br/>
        <w:t>o udzielenie zamówienia publicznego ani zmianą postanowień umowy w zakresie niezgodnym z ustawą Pzp oraz nie może naruszać integralności protokołu oraz jego załączników.</w:t>
      </w:r>
    </w:p>
    <w:p w:rsidR="00DF2261" w:rsidRPr="00614B57" w:rsidRDefault="00DF2261" w:rsidP="005726DA">
      <w:pPr>
        <w:spacing w:after="0" w:line="240" w:lineRule="auto"/>
        <w:ind w:left="426"/>
        <w:rPr>
          <w:rFonts w:cs="Arial"/>
          <w:i/>
          <w:iCs/>
          <w:sz w:val="18"/>
          <w:szCs w:val="18"/>
        </w:rPr>
      </w:pPr>
      <w:r w:rsidRPr="00614B57">
        <w:rPr>
          <w:rFonts w:cs="Arial"/>
          <w:b/>
          <w:bCs/>
          <w:i/>
          <w:iCs/>
          <w:sz w:val="18"/>
          <w:szCs w:val="18"/>
          <w:vertAlign w:val="superscript"/>
        </w:rPr>
        <w:t xml:space="preserve">*** </w:t>
      </w:r>
      <w:r w:rsidRPr="00614B57">
        <w:rPr>
          <w:rFonts w:cs="Arial"/>
          <w:b/>
          <w:bCs/>
          <w:i/>
          <w:iCs/>
          <w:sz w:val="18"/>
          <w:szCs w:val="18"/>
        </w:rPr>
        <w:t>Wyjaśnienie:</w:t>
      </w:r>
      <w:r w:rsidRPr="00614B57">
        <w:rPr>
          <w:rFonts w:cs="Arial"/>
          <w:i/>
          <w:i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DF2261" w:rsidRPr="00614B57" w:rsidRDefault="00DF2261" w:rsidP="000C104A">
      <w:pPr>
        <w:pStyle w:val="ListParagraph"/>
        <w:ind w:left="0"/>
        <w:jc w:val="both"/>
        <w:rPr>
          <w:rFonts w:ascii="Times New Roman" w:hAnsi="Times New Roman"/>
          <w:sz w:val="24"/>
          <w:szCs w:val="24"/>
          <w:lang w:eastAsia="pl-PL"/>
        </w:rPr>
      </w:pPr>
    </w:p>
    <w:p w:rsidR="00DF2261" w:rsidRPr="00614B57" w:rsidRDefault="00DF2261" w:rsidP="00B80B4B">
      <w:pPr>
        <w:pStyle w:val="ListParagraph"/>
        <w:numPr>
          <w:ilvl w:val="0"/>
          <w:numId w:val="21"/>
        </w:numPr>
        <w:jc w:val="both"/>
        <w:rPr>
          <w:rFonts w:ascii="Times New Roman" w:hAnsi="Times New Roman"/>
          <w:b/>
          <w:sz w:val="24"/>
          <w:szCs w:val="24"/>
          <w:lang w:eastAsia="pl-PL"/>
        </w:rPr>
      </w:pPr>
      <w:r w:rsidRPr="00614B57">
        <w:rPr>
          <w:rFonts w:ascii="Times New Roman" w:hAnsi="Times New Roman"/>
          <w:b/>
          <w:sz w:val="24"/>
          <w:szCs w:val="24"/>
          <w:lang w:eastAsia="pl-PL"/>
        </w:rPr>
        <w:t>Zamówienia częściowe</w:t>
      </w:r>
    </w:p>
    <w:p w:rsidR="00DF2261" w:rsidRPr="00614B57" w:rsidRDefault="00DF2261" w:rsidP="009A6E74">
      <w:pPr>
        <w:pStyle w:val="ListParagraph"/>
        <w:jc w:val="both"/>
        <w:rPr>
          <w:rFonts w:ascii="Times New Roman" w:hAnsi="Times New Roman"/>
          <w:b/>
          <w:sz w:val="24"/>
          <w:szCs w:val="24"/>
          <w:lang w:eastAsia="pl-PL"/>
        </w:rPr>
      </w:pPr>
    </w:p>
    <w:p w:rsidR="00DF2261" w:rsidRPr="00614B57" w:rsidRDefault="00DF2261" w:rsidP="00B80B4B">
      <w:pPr>
        <w:pStyle w:val="ListParagraph"/>
        <w:ind w:left="0"/>
        <w:jc w:val="both"/>
        <w:rPr>
          <w:rFonts w:ascii="Times New Roman" w:hAnsi="Times New Roman"/>
          <w:b/>
          <w:sz w:val="24"/>
          <w:szCs w:val="24"/>
          <w:lang w:eastAsia="pl-PL"/>
        </w:rPr>
      </w:pPr>
      <w:bookmarkStart w:id="1" w:name="_Hlk516251703"/>
      <w:r w:rsidRPr="00614B57">
        <w:rPr>
          <w:rFonts w:ascii="Times New Roman" w:hAnsi="Times New Roman"/>
          <w:sz w:val="24"/>
          <w:szCs w:val="24"/>
          <w:lang w:eastAsia="pl-PL"/>
        </w:rPr>
        <w:t xml:space="preserve">Zamawiający </w:t>
      </w:r>
      <w:r>
        <w:rPr>
          <w:rFonts w:ascii="Times New Roman" w:hAnsi="Times New Roman"/>
          <w:sz w:val="24"/>
          <w:szCs w:val="24"/>
          <w:lang w:eastAsia="pl-PL"/>
        </w:rPr>
        <w:t>nie dopuszcza składania</w:t>
      </w:r>
      <w:r w:rsidRPr="00614B57">
        <w:rPr>
          <w:rFonts w:ascii="Times New Roman" w:hAnsi="Times New Roman"/>
          <w:sz w:val="24"/>
          <w:szCs w:val="24"/>
          <w:lang w:eastAsia="pl-PL"/>
        </w:rPr>
        <w:t xml:space="preserve"> ofert c</w:t>
      </w:r>
      <w:r>
        <w:rPr>
          <w:rFonts w:ascii="Times New Roman" w:hAnsi="Times New Roman"/>
          <w:sz w:val="24"/>
          <w:szCs w:val="24"/>
          <w:lang w:eastAsia="pl-PL"/>
        </w:rPr>
        <w:t>zęściowych.</w:t>
      </w:r>
    </w:p>
    <w:bookmarkEnd w:id="1"/>
    <w:p w:rsidR="00DF2261" w:rsidRPr="00614B57" w:rsidRDefault="00DF2261" w:rsidP="009A6E74">
      <w:pPr>
        <w:pStyle w:val="ListParagraph"/>
        <w:jc w:val="both"/>
        <w:rPr>
          <w:rFonts w:ascii="Times New Roman" w:hAnsi="Times New Roman"/>
          <w:sz w:val="24"/>
          <w:szCs w:val="24"/>
          <w:lang w:eastAsia="pl-PL"/>
        </w:rPr>
      </w:pPr>
    </w:p>
    <w:p w:rsidR="00DF2261" w:rsidRPr="00614B57" w:rsidRDefault="00DF2261" w:rsidP="00B80B4B">
      <w:pPr>
        <w:pStyle w:val="ListParagraph"/>
        <w:numPr>
          <w:ilvl w:val="0"/>
          <w:numId w:val="21"/>
        </w:numPr>
        <w:jc w:val="both"/>
        <w:rPr>
          <w:rFonts w:ascii="Times New Roman" w:hAnsi="Times New Roman"/>
          <w:b/>
          <w:sz w:val="24"/>
          <w:szCs w:val="24"/>
          <w:lang w:eastAsia="pl-PL"/>
        </w:rPr>
      </w:pPr>
      <w:r w:rsidRPr="00614B57">
        <w:rPr>
          <w:rFonts w:ascii="Times New Roman" w:hAnsi="Times New Roman"/>
          <w:b/>
          <w:sz w:val="24"/>
          <w:szCs w:val="24"/>
        </w:rPr>
        <w:t>Informacja o przewidywanych zamówieniach, o których mowa w art. 67 ust. 1 pkt 6 i 7</w:t>
      </w:r>
    </w:p>
    <w:p w:rsidR="00DF2261" w:rsidRPr="00614B57" w:rsidRDefault="00DF2261" w:rsidP="009A6E74">
      <w:pPr>
        <w:pStyle w:val="ListParagraph"/>
        <w:jc w:val="both"/>
        <w:rPr>
          <w:rFonts w:ascii="Times New Roman" w:hAnsi="Times New Roman"/>
          <w:b/>
          <w:sz w:val="24"/>
          <w:szCs w:val="24"/>
          <w:lang w:eastAsia="pl-PL"/>
        </w:rPr>
      </w:pPr>
    </w:p>
    <w:p w:rsidR="00DF2261" w:rsidRPr="00614B57" w:rsidRDefault="00DF2261" w:rsidP="009A6E74">
      <w:pPr>
        <w:pStyle w:val="ListParagraph"/>
        <w:jc w:val="both"/>
        <w:rPr>
          <w:rFonts w:ascii="Times New Roman" w:hAnsi="Times New Roman"/>
          <w:sz w:val="24"/>
          <w:szCs w:val="24"/>
          <w:lang w:eastAsia="pl-PL"/>
        </w:rPr>
      </w:pPr>
      <w:r w:rsidRPr="00614B57">
        <w:rPr>
          <w:rFonts w:ascii="Times New Roman" w:hAnsi="Times New Roman"/>
          <w:sz w:val="24"/>
          <w:szCs w:val="24"/>
          <w:lang w:eastAsia="pl-PL"/>
        </w:rPr>
        <w:t>Zamawiający nie przewiduje udzielanie zamówień, o których mowa w art. 67 ust. 1 pkt 6 i 7.</w:t>
      </w:r>
    </w:p>
    <w:p w:rsidR="00DF2261" w:rsidRPr="00614B57" w:rsidRDefault="00DF2261" w:rsidP="00B80B4B">
      <w:pPr>
        <w:pStyle w:val="ListParagraph"/>
        <w:numPr>
          <w:ilvl w:val="0"/>
          <w:numId w:val="21"/>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Informacja o ofercie wariantowej </w:t>
      </w:r>
    </w:p>
    <w:p w:rsidR="00DF2261" w:rsidRPr="00614B57" w:rsidRDefault="00DF2261" w:rsidP="009A6E74">
      <w:pPr>
        <w:pStyle w:val="ListParagraph"/>
        <w:jc w:val="both"/>
        <w:rPr>
          <w:rFonts w:ascii="Times New Roman" w:hAnsi="Times New Roman"/>
          <w:sz w:val="24"/>
          <w:szCs w:val="24"/>
          <w:lang w:eastAsia="pl-PL"/>
        </w:rPr>
      </w:pPr>
    </w:p>
    <w:p w:rsidR="00DF2261" w:rsidRPr="00614B57" w:rsidRDefault="00DF2261" w:rsidP="009A6E74">
      <w:pPr>
        <w:pStyle w:val="ListParagraph"/>
        <w:jc w:val="both"/>
        <w:rPr>
          <w:rFonts w:ascii="Times New Roman" w:hAnsi="Times New Roman"/>
          <w:sz w:val="24"/>
          <w:szCs w:val="24"/>
          <w:lang w:eastAsia="pl-PL"/>
        </w:rPr>
      </w:pPr>
      <w:r w:rsidRPr="00614B57">
        <w:rPr>
          <w:rFonts w:ascii="Times New Roman" w:hAnsi="Times New Roman"/>
          <w:sz w:val="24"/>
          <w:szCs w:val="24"/>
          <w:lang w:eastAsia="pl-PL"/>
        </w:rPr>
        <w:t>Zamawiający nie dopuszcza składania ofert wariantowych.</w:t>
      </w:r>
    </w:p>
    <w:p w:rsidR="00DF2261" w:rsidRPr="00614B57" w:rsidRDefault="00DF2261" w:rsidP="009A6E74">
      <w:pPr>
        <w:pStyle w:val="ListParagraph"/>
        <w:jc w:val="both"/>
        <w:rPr>
          <w:rFonts w:ascii="Times New Roman" w:hAnsi="Times New Roman"/>
          <w:sz w:val="24"/>
          <w:szCs w:val="24"/>
          <w:lang w:eastAsia="pl-PL"/>
        </w:rPr>
      </w:pPr>
    </w:p>
    <w:p w:rsidR="00DF2261" w:rsidRPr="00614B57" w:rsidRDefault="00DF2261" w:rsidP="00B80B4B">
      <w:pPr>
        <w:pStyle w:val="ListParagraph"/>
        <w:numPr>
          <w:ilvl w:val="0"/>
          <w:numId w:val="21"/>
        </w:numPr>
        <w:jc w:val="both"/>
        <w:rPr>
          <w:rFonts w:ascii="Times New Roman" w:hAnsi="Times New Roman"/>
          <w:b/>
          <w:sz w:val="24"/>
          <w:szCs w:val="24"/>
          <w:lang w:eastAsia="pl-PL"/>
        </w:rPr>
      </w:pPr>
      <w:r w:rsidRPr="00614B57">
        <w:rPr>
          <w:rFonts w:ascii="Times New Roman" w:hAnsi="Times New Roman"/>
          <w:b/>
          <w:sz w:val="24"/>
          <w:szCs w:val="24"/>
          <w:lang w:eastAsia="pl-PL"/>
        </w:rPr>
        <w:t>Informacja o umowie ramowej</w:t>
      </w:r>
    </w:p>
    <w:p w:rsidR="00DF2261" w:rsidRPr="00614B57" w:rsidRDefault="00DF2261" w:rsidP="009A6E74">
      <w:pPr>
        <w:pStyle w:val="ListParagraph"/>
        <w:jc w:val="both"/>
        <w:rPr>
          <w:rFonts w:ascii="Times New Roman" w:hAnsi="Times New Roman"/>
          <w:b/>
          <w:sz w:val="24"/>
          <w:szCs w:val="24"/>
          <w:lang w:eastAsia="pl-PL"/>
        </w:rPr>
      </w:pPr>
    </w:p>
    <w:p w:rsidR="00DF2261" w:rsidRPr="00614B57" w:rsidRDefault="00DF2261" w:rsidP="009A6E74">
      <w:pPr>
        <w:pStyle w:val="ListParagraph"/>
        <w:jc w:val="both"/>
        <w:rPr>
          <w:rFonts w:ascii="Times New Roman" w:hAnsi="Times New Roman"/>
          <w:sz w:val="24"/>
          <w:szCs w:val="24"/>
          <w:lang w:eastAsia="pl-PL"/>
        </w:rPr>
      </w:pPr>
      <w:r w:rsidRPr="00614B57">
        <w:rPr>
          <w:rFonts w:ascii="Times New Roman" w:hAnsi="Times New Roman"/>
          <w:sz w:val="24"/>
          <w:szCs w:val="24"/>
          <w:lang w:eastAsia="pl-PL"/>
        </w:rPr>
        <w:t>Zamawiający nie przewiduje zawarcia umowy ramowej.</w:t>
      </w:r>
    </w:p>
    <w:p w:rsidR="00DF2261" w:rsidRPr="00614B57" w:rsidRDefault="00DF2261" w:rsidP="009A6E74">
      <w:pPr>
        <w:pStyle w:val="ListParagraph"/>
        <w:jc w:val="both"/>
        <w:rPr>
          <w:rFonts w:ascii="Times New Roman" w:hAnsi="Times New Roman"/>
          <w:b/>
          <w:sz w:val="24"/>
          <w:szCs w:val="24"/>
          <w:lang w:eastAsia="pl-PL"/>
        </w:rPr>
      </w:pPr>
    </w:p>
    <w:p w:rsidR="00DF2261" w:rsidRPr="00614B57" w:rsidRDefault="00DF2261" w:rsidP="00B80B4B">
      <w:pPr>
        <w:pStyle w:val="ListParagraph"/>
        <w:numPr>
          <w:ilvl w:val="0"/>
          <w:numId w:val="21"/>
        </w:numPr>
        <w:jc w:val="both"/>
        <w:rPr>
          <w:rFonts w:ascii="Times New Roman" w:hAnsi="Times New Roman"/>
          <w:b/>
          <w:sz w:val="24"/>
          <w:szCs w:val="24"/>
          <w:lang w:eastAsia="pl-PL"/>
        </w:rPr>
      </w:pPr>
      <w:r w:rsidRPr="00614B57">
        <w:rPr>
          <w:rFonts w:ascii="Times New Roman" w:hAnsi="Times New Roman"/>
          <w:b/>
          <w:sz w:val="24"/>
          <w:szCs w:val="24"/>
          <w:lang w:eastAsia="pl-PL"/>
        </w:rPr>
        <w:t>Termin wykonania zamówienia</w:t>
      </w:r>
    </w:p>
    <w:p w:rsidR="00DF2261" w:rsidRPr="00614B57" w:rsidRDefault="00DF2261" w:rsidP="009A6E74">
      <w:pPr>
        <w:pStyle w:val="ListParagraph"/>
        <w:jc w:val="both"/>
        <w:rPr>
          <w:rFonts w:ascii="Times New Roman" w:hAnsi="Times New Roman"/>
          <w:b/>
          <w:sz w:val="24"/>
          <w:szCs w:val="24"/>
          <w:lang w:eastAsia="pl-PL"/>
        </w:rPr>
      </w:pPr>
    </w:p>
    <w:p w:rsidR="00DF2261" w:rsidRDefault="00DF2261" w:rsidP="00576A2A">
      <w:pPr>
        <w:pStyle w:val="ListParagraph"/>
        <w:jc w:val="both"/>
        <w:rPr>
          <w:rFonts w:ascii="Times New Roman" w:hAnsi="Times New Roman"/>
          <w:sz w:val="24"/>
          <w:szCs w:val="24"/>
          <w:lang w:eastAsia="pl-PL"/>
        </w:rPr>
      </w:pPr>
      <w:r w:rsidRPr="00614B57">
        <w:rPr>
          <w:rFonts w:ascii="Times New Roman" w:hAnsi="Times New Roman"/>
          <w:sz w:val="24"/>
          <w:szCs w:val="24"/>
          <w:lang w:eastAsia="pl-PL"/>
        </w:rPr>
        <w:t>Te</w:t>
      </w:r>
      <w:r>
        <w:rPr>
          <w:rFonts w:ascii="Times New Roman" w:hAnsi="Times New Roman"/>
          <w:sz w:val="24"/>
          <w:szCs w:val="24"/>
          <w:lang w:eastAsia="pl-PL"/>
        </w:rPr>
        <w:t>rmin wykonania zamówienia: 6 miesięcy od daty podpisania umowy.</w:t>
      </w:r>
    </w:p>
    <w:p w:rsidR="00DF2261" w:rsidRPr="00614B57" w:rsidRDefault="00DF2261" w:rsidP="00576A2A">
      <w:pPr>
        <w:pStyle w:val="ListParagraph"/>
        <w:jc w:val="both"/>
        <w:rPr>
          <w:rFonts w:ascii="Times New Roman" w:hAnsi="Times New Roman"/>
          <w:sz w:val="24"/>
          <w:szCs w:val="24"/>
          <w:lang w:eastAsia="pl-PL"/>
        </w:rPr>
      </w:pPr>
    </w:p>
    <w:p w:rsidR="00DF2261" w:rsidRPr="00614B57" w:rsidRDefault="00DF2261" w:rsidP="00B80B4B">
      <w:pPr>
        <w:pStyle w:val="ListParagraph"/>
        <w:numPr>
          <w:ilvl w:val="0"/>
          <w:numId w:val="21"/>
        </w:numPr>
        <w:jc w:val="both"/>
        <w:rPr>
          <w:rFonts w:ascii="Times New Roman" w:hAnsi="Times New Roman"/>
          <w:b/>
          <w:sz w:val="24"/>
          <w:szCs w:val="24"/>
          <w:lang w:eastAsia="pl-PL"/>
        </w:rPr>
      </w:pPr>
      <w:r w:rsidRPr="00614B57">
        <w:rPr>
          <w:rFonts w:ascii="Times New Roman" w:hAnsi="Times New Roman"/>
          <w:b/>
          <w:sz w:val="24"/>
          <w:szCs w:val="24"/>
          <w:lang w:eastAsia="pl-PL"/>
        </w:rPr>
        <w:t>Warunki udziału w postępowaniu</w:t>
      </w:r>
    </w:p>
    <w:p w:rsidR="00DF2261" w:rsidRPr="00614B57" w:rsidRDefault="00DF2261" w:rsidP="00672ED5">
      <w:pPr>
        <w:pStyle w:val="ListParagraph"/>
        <w:ind w:left="0" w:firstLine="360"/>
        <w:jc w:val="both"/>
        <w:rPr>
          <w:rFonts w:ascii="Times New Roman" w:hAnsi="Times New Roman"/>
          <w:sz w:val="24"/>
          <w:szCs w:val="24"/>
          <w:lang w:eastAsia="pl-PL"/>
        </w:rPr>
      </w:pPr>
      <w:r w:rsidRPr="00614B57">
        <w:rPr>
          <w:rFonts w:ascii="Times New Roman" w:hAnsi="Times New Roman"/>
          <w:sz w:val="24"/>
          <w:szCs w:val="24"/>
          <w:lang w:eastAsia="pl-PL"/>
        </w:rPr>
        <w:t>O udzielenie zamówienia mogą ubiegać się Wykonawcy, którzy:</w:t>
      </w:r>
    </w:p>
    <w:p w:rsidR="00DF2261" w:rsidRPr="00614B57" w:rsidRDefault="00DF2261" w:rsidP="00030CE4">
      <w:pPr>
        <w:pStyle w:val="ListParagraph"/>
        <w:numPr>
          <w:ilvl w:val="1"/>
          <w:numId w:val="25"/>
        </w:numPr>
        <w:ind w:firstLine="93"/>
        <w:jc w:val="both"/>
        <w:rPr>
          <w:rFonts w:ascii="Times New Roman" w:hAnsi="Times New Roman"/>
          <w:sz w:val="24"/>
          <w:szCs w:val="24"/>
          <w:lang w:eastAsia="pl-PL"/>
        </w:rPr>
      </w:pPr>
      <w:r w:rsidRPr="00614B57">
        <w:rPr>
          <w:rFonts w:ascii="Times New Roman" w:hAnsi="Times New Roman"/>
          <w:sz w:val="24"/>
          <w:szCs w:val="24"/>
          <w:lang w:eastAsia="pl-PL"/>
        </w:rPr>
        <w:t xml:space="preserve">nie podlegają wykluczeniu na podstawie art. 24 ust. 1 pkt. 12-23 oraz 24 </w:t>
      </w:r>
      <w:r w:rsidRPr="00614B57">
        <w:rPr>
          <w:rFonts w:ascii="Times New Roman" w:hAnsi="Times New Roman"/>
          <w:sz w:val="24"/>
          <w:szCs w:val="24"/>
          <w:lang w:eastAsia="pl-PL"/>
        </w:rPr>
        <w:br/>
        <w:t>ust. 5 pkt. 1,2,4,8 ustawy Prawo zamówień publicznych,</w:t>
      </w:r>
    </w:p>
    <w:p w:rsidR="00DF2261" w:rsidRPr="00614B57" w:rsidRDefault="00DF2261" w:rsidP="00030CE4">
      <w:pPr>
        <w:pStyle w:val="ListParagraph"/>
        <w:numPr>
          <w:ilvl w:val="1"/>
          <w:numId w:val="25"/>
        </w:numPr>
        <w:ind w:left="1560" w:hanging="502"/>
        <w:jc w:val="both"/>
        <w:rPr>
          <w:rFonts w:ascii="Times New Roman" w:hAnsi="Times New Roman"/>
          <w:sz w:val="24"/>
          <w:szCs w:val="24"/>
          <w:lang w:eastAsia="pl-PL"/>
        </w:rPr>
      </w:pPr>
      <w:r w:rsidRPr="00614B57">
        <w:rPr>
          <w:rFonts w:ascii="Times New Roman" w:hAnsi="Times New Roman"/>
          <w:sz w:val="24"/>
          <w:szCs w:val="24"/>
          <w:lang w:eastAsia="pl-PL"/>
        </w:rPr>
        <w:t>spełniają warunki udziału w postępowaniu dotyczące:</w:t>
      </w:r>
    </w:p>
    <w:p w:rsidR="00DF2261" w:rsidRPr="004A337D" w:rsidRDefault="00DF2261" w:rsidP="009A6E74">
      <w:pPr>
        <w:pStyle w:val="ListParagraph"/>
        <w:ind w:left="2127" w:hanging="567"/>
        <w:jc w:val="both"/>
        <w:rPr>
          <w:rFonts w:ascii="Times New Roman" w:hAnsi="Times New Roman"/>
          <w:b/>
          <w:sz w:val="24"/>
          <w:szCs w:val="24"/>
          <w:lang w:eastAsia="pl-PL"/>
        </w:rPr>
      </w:pPr>
      <w:r w:rsidRPr="00614B57">
        <w:rPr>
          <w:rFonts w:ascii="Times New Roman" w:hAnsi="Times New Roman"/>
          <w:b/>
          <w:sz w:val="24"/>
          <w:szCs w:val="24"/>
          <w:lang w:eastAsia="pl-PL"/>
        </w:rPr>
        <w:t>9.2.</w:t>
      </w:r>
      <w:r w:rsidRPr="004A337D">
        <w:rPr>
          <w:rFonts w:ascii="Times New Roman" w:hAnsi="Times New Roman"/>
          <w:b/>
          <w:sz w:val="24"/>
          <w:szCs w:val="24"/>
          <w:lang w:eastAsia="pl-PL"/>
        </w:rPr>
        <w:t>1</w:t>
      </w:r>
      <w:r>
        <w:rPr>
          <w:rFonts w:ascii="Times New Roman" w:hAnsi="Times New Roman"/>
          <w:b/>
          <w:sz w:val="24"/>
          <w:szCs w:val="24"/>
          <w:lang w:eastAsia="pl-PL"/>
        </w:rPr>
        <w:t xml:space="preserve"> </w:t>
      </w:r>
      <w:r w:rsidRPr="004A337D">
        <w:rPr>
          <w:rFonts w:ascii="Times New Roman" w:hAnsi="Times New Roman"/>
          <w:sz w:val="24"/>
          <w:szCs w:val="24"/>
          <w:lang w:eastAsia="pl-PL"/>
        </w:rPr>
        <w:t xml:space="preserve">kompetencji lub uprawnień do prowadzenia określonej działalności zawodowej, o ile wynika to z odrębnych przepisów – </w:t>
      </w:r>
      <w:r w:rsidRPr="004A337D">
        <w:rPr>
          <w:rFonts w:ascii="Times New Roman" w:hAnsi="Times New Roman"/>
          <w:b/>
          <w:sz w:val="24"/>
          <w:szCs w:val="24"/>
          <w:lang w:eastAsia="pl-PL"/>
        </w:rPr>
        <w:t xml:space="preserve">Zamawiający nie precyzuje  w tym zakresie wymagań, których spełnianie Wykonawca jest zobowiązany wykazać w sposób szczególny. </w:t>
      </w:r>
    </w:p>
    <w:p w:rsidR="00DF2261" w:rsidRPr="004A337D" w:rsidRDefault="00DF2261" w:rsidP="004A337D">
      <w:pPr>
        <w:pStyle w:val="ListParagraph"/>
        <w:ind w:left="2127" w:hanging="567"/>
        <w:jc w:val="both"/>
        <w:rPr>
          <w:rFonts w:ascii="Times New Roman" w:hAnsi="Times New Roman"/>
          <w:b/>
          <w:sz w:val="24"/>
          <w:szCs w:val="24"/>
          <w:lang w:eastAsia="pl-PL"/>
        </w:rPr>
      </w:pPr>
      <w:r w:rsidRPr="004A337D">
        <w:rPr>
          <w:rFonts w:ascii="Times New Roman" w:hAnsi="Times New Roman"/>
          <w:sz w:val="24"/>
          <w:szCs w:val="24"/>
          <w:lang w:eastAsia="pl-PL"/>
        </w:rPr>
        <w:t xml:space="preserve">9.2.2 sytuacji ekonomicznej lub finansowej - </w:t>
      </w:r>
      <w:r w:rsidRPr="004A337D">
        <w:rPr>
          <w:rFonts w:ascii="Times New Roman" w:hAnsi="Times New Roman"/>
          <w:b/>
          <w:sz w:val="24"/>
          <w:szCs w:val="24"/>
          <w:lang w:eastAsia="pl-PL"/>
        </w:rPr>
        <w:t xml:space="preserve">Zamawiający nie precyzuje  w tym zakresie wymagań, których spełnianie Wykonawca jest zobowiązany wykazać w sposób szczególny. </w:t>
      </w:r>
    </w:p>
    <w:p w:rsidR="00DF2261" w:rsidRPr="001849DD" w:rsidRDefault="00DF2261" w:rsidP="009A6E74">
      <w:pPr>
        <w:pStyle w:val="ListParagraph"/>
        <w:ind w:left="1560"/>
        <w:jc w:val="both"/>
        <w:rPr>
          <w:rFonts w:ascii="Times New Roman" w:hAnsi="Times New Roman"/>
          <w:sz w:val="24"/>
          <w:szCs w:val="24"/>
          <w:lang w:eastAsia="pl-PL"/>
        </w:rPr>
      </w:pPr>
      <w:bookmarkStart w:id="2" w:name="_Hlk501360780"/>
      <w:r w:rsidRPr="00614B57">
        <w:rPr>
          <w:rFonts w:ascii="Times New Roman" w:hAnsi="Times New Roman"/>
          <w:b/>
          <w:sz w:val="24"/>
          <w:szCs w:val="24"/>
          <w:lang w:eastAsia="pl-PL"/>
        </w:rPr>
        <w:t>9.2.</w:t>
      </w:r>
      <w:r w:rsidRPr="001849DD">
        <w:rPr>
          <w:rFonts w:ascii="Times New Roman" w:hAnsi="Times New Roman"/>
          <w:b/>
          <w:sz w:val="24"/>
          <w:szCs w:val="24"/>
          <w:lang w:eastAsia="pl-PL"/>
        </w:rPr>
        <w:t>3</w:t>
      </w:r>
      <w:r w:rsidRPr="001849DD">
        <w:rPr>
          <w:rFonts w:ascii="Times New Roman" w:hAnsi="Times New Roman"/>
          <w:sz w:val="24"/>
          <w:szCs w:val="24"/>
          <w:lang w:eastAsia="pl-PL"/>
        </w:rPr>
        <w:t xml:space="preserve"> zdolności  technicznej lub zawodowej:</w:t>
      </w:r>
    </w:p>
    <w:p w:rsidR="00DF2261" w:rsidRPr="004A337D" w:rsidRDefault="00DF2261" w:rsidP="004A337D">
      <w:pPr>
        <w:pStyle w:val="ListParagraph"/>
        <w:ind w:left="2127"/>
        <w:jc w:val="both"/>
        <w:rPr>
          <w:rFonts w:ascii="Times New Roman" w:hAnsi="Times New Roman"/>
          <w:sz w:val="24"/>
          <w:szCs w:val="24"/>
          <w:lang w:eastAsia="pl-PL"/>
        </w:rPr>
      </w:pPr>
      <w:r w:rsidRPr="004A337D">
        <w:rPr>
          <w:rFonts w:ascii="Times New Roman" w:hAnsi="Times New Roman"/>
          <w:sz w:val="24"/>
          <w:szCs w:val="24"/>
          <w:lang w:eastAsia="pl-PL"/>
        </w:rPr>
        <w:t xml:space="preserve">Zamawiający uzna warunek za spełniony, jeśli Wykonawca </w:t>
      </w:r>
      <w:r>
        <w:rPr>
          <w:rFonts w:ascii="Times New Roman" w:hAnsi="Times New Roman"/>
          <w:sz w:val="24"/>
          <w:szCs w:val="24"/>
        </w:rPr>
        <w:t>wykaże, że w </w:t>
      </w:r>
      <w:r w:rsidRPr="004A337D">
        <w:rPr>
          <w:rFonts w:ascii="Times New Roman" w:hAnsi="Times New Roman"/>
          <w:sz w:val="24"/>
          <w:szCs w:val="24"/>
        </w:rPr>
        <w:t>okresie ostatnich trzech lat przed upływem terminu składania ofert (</w:t>
      </w:r>
      <w:r>
        <w:rPr>
          <w:rFonts w:ascii="Times New Roman" w:hAnsi="Times New Roman"/>
          <w:sz w:val="24"/>
          <w:szCs w:val="24"/>
        </w:rPr>
        <w:t>a </w:t>
      </w:r>
      <w:r w:rsidRPr="004A337D">
        <w:rPr>
          <w:rFonts w:ascii="Times New Roman" w:hAnsi="Times New Roman"/>
          <w:sz w:val="24"/>
          <w:szCs w:val="24"/>
        </w:rPr>
        <w:t xml:space="preserve">jeżeli okres prowadzenia działalności jest krótszy – w tym okresie) zrealizował należycie dwie dostawy, po co najmniej 2 szt. każda – jednego typu pojazdu (zgodnie z Dyrektywą nr 2007/46/WE Parlamentu Europejskiego i Rady z dnia 5 września 2007r. ustanawiającą ramy dla homologacji pojazdów silnikowych i ich </w:t>
      </w:r>
      <w:r>
        <w:rPr>
          <w:rFonts w:ascii="Times New Roman" w:hAnsi="Times New Roman"/>
          <w:sz w:val="24"/>
          <w:szCs w:val="24"/>
        </w:rPr>
        <w:t>przyczep oraz układów, części i </w:t>
      </w:r>
      <w:r w:rsidRPr="004A337D">
        <w:rPr>
          <w:rFonts w:ascii="Times New Roman" w:hAnsi="Times New Roman"/>
          <w:sz w:val="24"/>
          <w:szCs w:val="24"/>
        </w:rPr>
        <w:t xml:space="preserve">oddzielnych zespołów technicznych przeznaczonych do tych pojazdów (zwana dyrektywą ramową), załącznik II „Ogólne definicje, kryteria klasyfikacji pojazdów, typów pojazdów i typów nadwozia”, część B „Kryteria dla typów pojazdów, ich wariantów i </w:t>
      </w:r>
      <w:r w:rsidRPr="005B5CAC">
        <w:rPr>
          <w:rFonts w:ascii="Times New Roman" w:hAnsi="Times New Roman"/>
          <w:sz w:val="24"/>
          <w:szCs w:val="24"/>
        </w:rPr>
        <w:t>wersji”), tj. fabrycznie nowych autobusów, z układem napędowym zasilanym olejem napędowym.</w:t>
      </w:r>
    </w:p>
    <w:p w:rsidR="00DF2261" w:rsidRPr="004A337D" w:rsidRDefault="00DF2261" w:rsidP="004A337D">
      <w:pPr>
        <w:pStyle w:val="ListParagraph"/>
        <w:ind w:left="1800"/>
        <w:rPr>
          <w:rFonts w:ascii="Times New Roman" w:hAnsi="Times New Roman"/>
          <w:sz w:val="24"/>
          <w:szCs w:val="24"/>
        </w:rPr>
      </w:pPr>
      <w:r w:rsidRPr="004A337D">
        <w:rPr>
          <w:rFonts w:ascii="Times New Roman" w:hAnsi="Times New Roman"/>
          <w:sz w:val="24"/>
          <w:szCs w:val="24"/>
        </w:rPr>
        <w:t>Przez zamówienia wykonane należy rozumieć:</w:t>
      </w:r>
    </w:p>
    <w:p w:rsidR="00DF2261" w:rsidRPr="004A337D" w:rsidRDefault="00DF2261" w:rsidP="004A337D">
      <w:pPr>
        <w:pStyle w:val="ListParagraph"/>
        <w:numPr>
          <w:ilvl w:val="5"/>
          <w:numId w:val="34"/>
        </w:numPr>
        <w:rPr>
          <w:rFonts w:ascii="Times New Roman" w:hAnsi="Times New Roman"/>
          <w:sz w:val="24"/>
          <w:szCs w:val="24"/>
        </w:rPr>
      </w:pPr>
      <w:r w:rsidRPr="004A337D">
        <w:rPr>
          <w:rFonts w:ascii="Times New Roman" w:hAnsi="Times New Roman"/>
          <w:sz w:val="24"/>
          <w:szCs w:val="24"/>
        </w:rPr>
        <w:t>zamówienia rozpoczęte i zakończone w w/w okresie,</w:t>
      </w:r>
    </w:p>
    <w:p w:rsidR="00DF2261" w:rsidRPr="004A337D" w:rsidRDefault="00DF2261" w:rsidP="004A337D">
      <w:pPr>
        <w:pStyle w:val="ListParagraph"/>
        <w:numPr>
          <w:ilvl w:val="5"/>
          <w:numId w:val="34"/>
        </w:numPr>
        <w:rPr>
          <w:rFonts w:ascii="Times New Roman" w:hAnsi="Times New Roman"/>
          <w:sz w:val="24"/>
          <w:szCs w:val="24"/>
        </w:rPr>
      </w:pPr>
      <w:r w:rsidRPr="004A337D">
        <w:rPr>
          <w:rFonts w:ascii="Times New Roman" w:hAnsi="Times New Roman"/>
          <w:sz w:val="24"/>
          <w:szCs w:val="24"/>
        </w:rPr>
        <w:t>zamówienia zakończone w w/w okresie, których rozpoczęcie mogło nastąpić wcześniej niż w w/w okresie,</w:t>
      </w:r>
    </w:p>
    <w:p w:rsidR="00DF2261" w:rsidRPr="004A337D" w:rsidRDefault="00DF2261" w:rsidP="004A337D">
      <w:pPr>
        <w:pStyle w:val="ListParagraph"/>
        <w:numPr>
          <w:ilvl w:val="5"/>
          <w:numId w:val="34"/>
        </w:numPr>
        <w:rPr>
          <w:rFonts w:ascii="Times New Roman" w:hAnsi="Times New Roman"/>
          <w:sz w:val="24"/>
          <w:szCs w:val="24"/>
        </w:rPr>
      </w:pPr>
      <w:r w:rsidRPr="004A337D">
        <w:rPr>
          <w:rFonts w:ascii="Times New Roman" w:hAnsi="Times New Roman"/>
          <w:sz w:val="24"/>
          <w:szCs w:val="24"/>
        </w:rPr>
        <w:t>Zamawiający uzna również warunek za spełniony, wtedy gdy Wykonawca realizuje dostawę autobusów przy założeniu, że do dnia składania ofert dostarczył ilość wymaganą przez Zamawiającego.</w:t>
      </w:r>
    </w:p>
    <w:p w:rsidR="00DF2261" w:rsidRDefault="00DF2261" w:rsidP="001C1EEB">
      <w:pPr>
        <w:pStyle w:val="pkt"/>
        <w:tabs>
          <w:tab w:val="left" w:pos="284"/>
        </w:tabs>
        <w:autoSpaceDE w:val="0"/>
        <w:autoSpaceDN w:val="0"/>
        <w:spacing w:before="0" w:after="0" w:line="276" w:lineRule="auto"/>
        <w:ind w:left="900" w:firstLine="0"/>
      </w:pPr>
      <w:r w:rsidRPr="005B5CAC">
        <w:t>Zamawiający uzna warunek za spełniony jeśli wykonawca będzie dysponował zapleczem technicznym umożliwiającym wykonanie napraw gwarancyjnych pojazdów objętych przedmiotem zamówienia w okresie i na zasadach wynikających z przedstawionej przez Wykonawcę oferty.</w:t>
      </w:r>
    </w:p>
    <w:p w:rsidR="00DF2261" w:rsidRPr="00614B57" w:rsidRDefault="00DF2261" w:rsidP="00B56473">
      <w:pPr>
        <w:pStyle w:val="pkt"/>
        <w:tabs>
          <w:tab w:val="left" w:pos="284"/>
        </w:tabs>
        <w:autoSpaceDE w:val="0"/>
        <w:autoSpaceDN w:val="0"/>
        <w:spacing w:before="0" w:after="0" w:line="276" w:lineRule="auto"/>
        <w:ind w:left="0" w:firstLine="0"/>
      </w:pPr>
    </w:p>
    <w:bookmarkEnd w:id="2"/>
    <w:p w:rsidR="00DF2261" w:rsidRPr="00614B57" w:rsidRDefault="00DF2261" w:rsidP="00971E09">
      <w:pPr>
        <w:pStyle w:val="ListParagraph"/>
        <w:numPr>
          <w:ilvl w:val="1"/>
          <w:numId w:val="25"/>
        </w:numPr>
        <w:jc w:val="both"/>
        <w:rPr>
          <w:rFonts w:ascii="Times New Roman" w:hAnsi="Times New Roman"/>
          <w:b/>
          <w:sz w:val="24"/>
          <w:szCs w:val="24"/>
          <w:lang w:eastAsia="pl-PL"/>
        </w:rPr>
      </w:pPr>
      <w:r w:rsidRPr="00614B57">
        <w:rPr>
          <w:rFonts w:ascii="Times New Roman" w:hAnsi="Times New Roman"/>
          <w:sz w:val="24"/>
          <w:szCs w:val="24"/>
          <w:lang w:eastAsia="pl-PL"/>
        </w:rPr>
        <w:t>Zamawiający może, na każdym etapie postępowania uznać, że Wykonawca nie posiada wymaganych zdolności realizacyjnych, jeśli zaangażowanie zasobów technicznych lub zawodowych Wykonawcy w inne przedsięwzięcia gospodarcze Wykonawcy może mieć negatywny wpływ na realizację zamówienia.</w:t>
      </w:r>
    </w:p>
    <w:p w:rsidR="00DF2261" w:rsidRPr="00614B57" w:rsidRDefault="00DF2261" w:rsidP="00971E09">
      <w:pPr>
        <w:pStyle w:val="ListParagraph"/>
        <w:numPr>
          <w:ilvl w:val="1"/>
          <w:numId w:val="25"/>
        </w:numPr>
        <w:jc w:val="both"/>
        <w:rPr>
          <w:rFonts w:ascii="Times New Roman" w:hAnsi="Times New Roman"/>
          <w:b/>
          <w:sz w:val="24"/>
          <w:szCs w:val="24"/>
          <w:lang w:eastAsia="pl-PL"/>
        </w:rPr>
      </w:pPr>
      <w:r w:rsidRPr="00614B57">
        <w:rPr>
          <w:rFonts w:ascii="Times New Roman" w:hAnsi="Times New Roman"/>
          <w:sz w:val="24"/>
          <w:szCs w:val="24"/>
          <w:lang w:eastAsia="pl-PL"/>
        </w:rPr>
        <w:t>Podstawy wykluczenia z postępowania:</w:t>
      </w:r>
    </w:p>
    <w:p w:rsidR="00DF2261" w:rsidRPr="00614B57" w:rsidRDefault="00DF2261" w:rsidP="00030CE4">
      <w:pPr>
        <w:pStyle w:val="ListParagraph"/>
        <w:numPr>
          <w:ilvl w:val="2"/>
          <w:numId w:val="25"/>
        </w:numPr>
        <w:ind w:left="2410"/>
        <w:jc w:val="both"/>
        <w:rPr>
          <w:rFonts w:ascii="Times New Roman" w:hAnsi="Times New Roman"/>
          <w:sz w:val="24"/>
          <w:szCs w:val="24"/>
          <w:lang w:eastAsia="pl-PL"/>
        </w:rPr>
      </w:pPr>
      <w:r w:rsidRPr="00614B57">
        <w:rPr>
          <w:rFonts w:ascii="Times New Roman" w:hAnsi="Times New Roman"/>
          <w:sz w:val="24"/>
          <w:szCs w:val="24"/>
          <w:lang w:eastAsia="pl-PL"/>
        </w:rPr>
        <w:t>Zamawiający wykluczy z postępowania o udzielenie zamówienia publicznego Wykonawcę wobec którego zaistnieją przesłanki do wykluczenia o których mowa art. 24 ust. 1 pkt. 12-23 oraz 24  ust. 5   pkt. 1,2,4,8 ustawy Prawo zamówień publicznych.</w:t>
      </w:r>
    </w:p>
    <w:p w:rsidR="00DF2261" w:rsidRPr="00614B57" w:rsidRDefault="00DF2261" w:rsidP="00030CE4">
      <w:pPr>
        <w:pStyle w:val="ListParagraph"/>
        <w:numPr>
          <w:ilvl w:val="2"/>
          <w:numId w:val="25"/>
        </w:numPr>
        <w:ind w:left="2410"/>
        <w:jc w:val="both"/>
        <w:rPr>
          <w:rFonts w:ascii="Times New Roman" w:hAnsi="Times New Roman"/>
          <w:sz w:val="24"/>
          <w:szCs w:val="24"/>
          <w:lang w:eastAsia="pl-PL"/>
        </w:rPr>
      </w:pPr>
      <w:r w:rsidRPr="00614B57">
        <w:rPr>
          <w:rFonts w:ascii="Times New Roman" w:hAnsi="Times New Roman"/>
          <w:sz w:val="24"/>
          <w:szCs w:val="24"/>
          <w:lang w:eastAsia="pl-PL"/>
        </w:rPr>
        <w:t>Wykluczenie Wykonawcy następuje zgodnie z art. 24 ust. 7 ustawy Prawo zamówień publicznych.</w:t>
      </w:r>
    </w:p>
    <w:p w:rsidR="00DF2261" w:rsidRPr="00614B57" w:rsidRDefault="00DF2261" w:rsidP="00030CE4">
      <w:pPr>
        <w:pStyle w:val="ListParagraph"/>
        <w:numPr>
          <w:ilvl w:val="2"/>
          <w:numId w:val="2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który podlega wykluczeniu na podstawie art. 24 ust. 1 pkt 13 i 14 oraz 16-20 lub ust. 5  pkt. 1,2,4,8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DF2261" w:rsidRPr="00614B57" w:rsidRDefault="00DF2261" w:rsidP="00030CE4">
      <w:pPr>
        <w:pStyle w:val="ListParagraph"/>
        <w:numPr>
          <w:ilvl w:val="2"/>
          <w:numId w:val="25"/>
        </w:numPr>
        <w:ind w:left="2410"/>
        <w:jc w:val="both"/>
        <w:rPr>
          <w:rFonts w:ascii="Times New Roman" w:hAnsi="Times New Roman"/>
          <w:sz w:val="24"/>
          <w:szCs w:val="24"/>
          <w:lang w:eastAsia="pl-PL"/>
        </w:rPr>
      </w:pPr>
      <w:r w:rsidRPr="00614B57">
        <w:rPr>
          <w:rFonts w:ascii="Times New Roman" w:hAnsi="Times New Roman"/>
          <w:sz w:val="24"/>
          <w:szCs w:val="24"/>
          <w:lang w:eastAsia="pl-PL"/>
        </w:rPr>
        <w:t>W przypadkach, o których mowa w art. 24 ust. 1 pkt 19 ustawy Prawo zamówień publicznych, przed wykluczeniem Wykonawcy, Zamawiający zapewnia temu Wykonawcy możliwość udowodnienia, że jego udział w przygotowaniu postępowania o udzielenie zamówienia nie zakłóci konkurencji.</w:t>
      </w:r>
    </w:p>
    <w:p w:rsidR="00DF2261" w:rsidRPr="00614B57" w:rsidRDefault="00DF2261" w:rsidP="00030CE4">
      <w:pPr>
        <w:pStyle w:val="ListParagraph"/>
        <w:numPr>
          <w:ilvl w:val="2"/>
          <w:numId w:val="2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nie podlega wykluczeniu, jeżeli Zamawiający, uwzględniając wagę i szczególne okoliczności czynu Wykonawcy, uzna za wystarczające dowody przedstawione na podstawie pkt 9.4.3 IDW.  </w:t>
      </w:r>
    </w:p>
    <w:p w:rsidR="00DF2261" w:rsidRPr="00614B57" w:rsidRDefault="00DF2261" w:rsidP="00030CE4">
      <w:pPr>
        <w:pStyle w:val="ListParagraph"/>
        <w:numPr>
          <w:ilvl w:val="2"/>
          <w:numId w:val="2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może wykluczyć wykonawcę na każdym etapie postępowania o udzielenie zamówienia. </w:t>
      </w:r>
    </w:p>
    <w:p w:rsidR="00DF2261" w:rsidRPr="00614B57" w:rsidRDefault="00DF2261" w:rsidP="00030CE4">
      <w:pPr>
        <w:pStyle w:val="ListParagraph"/>
        <w:numPr>
          <w:ilvl w:val="2"/>
          <w:numId w:val="2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Ofertę Wykonawcy wykluczonego z postępowania uznaje się za odrzuconą. </w:t>
      </w:r>
    </w:p>
    <w:p w:rsidR="00DF2261" w:rsidRPr="00614B57" w:rsidRDefault="00DF2261" w:rsidP="00971E09">
      <w:pPr>
        <w:pStyle w:val="ListParagraph"/>
        <w:numPr>
          <w:ilvl w:val="0"/>
          <w:numId w:val="25"/>
        </w:numPr>
        <w:jc w:val="both"/>
        <w:rPr>
          <w:rFonts w:ascii="Times New Roman" w:hAnsi="Times New Roman"/>
          <w:b/>
          <w:sz w:val="24"/>
          <w:szCs w:val="24"/>
          <w:lang w:eastAsia="pl-PL"/>
        </w:rPr>
      </w:pPr>
      <w:r w:rsidRPr="00614B57">
        <w:rPr>
          <w:rFonts w:ascii="Times New Roman" w:hAnsi="Times New Roman"/>
          <w:b/>
          <w:sz w:val="24"/>
          <w:szCs w:val="24"/>
          <w:lang w:eastAsia="pl-PL"/>
        </w:rPr>
        <w:t>Informacja o oświadczeniach i dokumentach, jakie mają dostarczyć Wykonawcy  w celu potwierdzenia spełniania warunków udziału w postępowaniu oraz braku podstaw do wykluczenia:</w:t>
      </w:r>
    </w:p>
    <w:p w:rsidR="00DF2261" w:rsidRDefault="00DF2261" w:rsidP="00BC66BC">
      <w:pPr>
        <w:autoSpaceDE w:val="0"/>
        <w:autoSpaceDN w:val="0"/>
        <w:adjustRightInd w:val="0"/>
        <w:spacing w:after="0" w:line="240" w:lineRule="auto"/>
        <w:jc w:val="both"/>
        <w:rPr>
          <w:rFonts w:ascii="Times New Roman" w:eastAsia="Cambria,BoldItalic" w:hAnsi="Times New Roman"/>
          <w:iCs/>
          <w:color w:val="000000"/>
          <w:sz w:val="24"/>
          <w:szCs w:val="24"/>
        </w:rPr>
      </w:pPr>
      <w:r>
        <w:rPr>
          <w:rFonts w:ascii="Times New Roman" w:eastAsia="Cambria,BoldItalic" w:hAnsi="Times New Roman"/>
          <w:iCs/>
          <w:color w:val="000000"/>
          <w:sz w:val="24"/>
          <w:szCs w:val="24"/>
        </w:rPr>
        <w:t>10. 1. Do oferty wykonawca dołącza:</w:t>
      </w:r>
    </w:p>
    <w:p w:rsidR="00DF2261" w:rsidRDefault="00DF2261" w:rsidP="00BC66BC">
      <w:pPr>
        <w:numPr>
          <w:ilvl w:val="2"/>
          <w:numId w:val="15"/>
        </w:numPr>
        <w:autoSpaceDE w:val="0"/>
        <w:autoSpaceDN w:val="0"/>
        <w:adjustRightInd w:val="0"/>
        <w:spacing w:after="0" w:line="240" w:lineRule="auto"/>
        <w:jc w:val="both"/>
        <w:rPr>
          <w:rFonts w:ascii="Times New Roman" w:eastAsia="Cambria,BoldItalic" w:hAnsi="Times New Roman"/>
          <w:iCs/>
          <w:color w:val="000000"/>
          <w:sz w:val="24"/>
          <w:szCs w:val="24"/>
        </w:rPr>
      </w:pPr>
      <w:r w:rsidRPr="00614B57">
        <w:rPr>
          <w:rFonts w:ascii="Times New Roman" w:hAnsi="Times New Roman"/>
          <w:sz w:val="24"/>
          <w:szCs w:val="24"/>
          <w:lang w:eastAsia="pl-PL"/>
        </w:rPr>
        <w:t>W celu oceny spełniania warunków udziału w postępowaniu oraz braku podstaw wykluczenia Zamawiający żąda aktualnego na dzień składania ofert oświadczenia stanowiącego wstępne potwierdzenie, że Wykonawca nie podlega wykluczeniu z postępowania w zakresie określonym w pkt 9.1 IDW oraz spełnia warunki udziału w postępowaniu, o których mowa w pkt 9.2 IDW. Oświadczenie Wykonawca zobowiązany jest złożyć w formie Jednolitego Europejskiego Dokumentu Zamówienia (JEDZ) sporządzonego zgodnie  ze wzorem stanowiącym załącznik nr 2 do IDW.</w:t>
      </w:r>
      <w:r w:rsidRPr="00614B57">
        <w:rPr>
          <w:rFonts w:ascii="Times New Roman" w:hAnsi="Times New Roman"/>
          <w:sz w:val="24"/>
          <w:szCs w:val="24"/>
          <w:lang w:eastAsia="pl-PL"/>
        </w:rPr>
        <w:tab/>
      </w:r>
    </w:p>
    <w:p w:rsidR="00DF2261" w:rsidRDefault="00DF2261" w:rsidP="00BC66BC">
      <w:pPr>
        <w:autoSpaceDE w:val="0"/>
        <w:autoSpaceDN w:val="0"/>
        <w:adjustRightInd w:val="0"/>
        <w:spacing w:after="0" w:line="240" w:lineRule="auto"/>
        <w:jc w:val="both"/>
        <w:rPr>
          <w:rFonts w:ascii="Times New Roman" w:eastAsia="Cambria,BoldItalic" w:hAnsi="Times New Roman"/>
          <w:iCs/>
          <w:color w:val="000000"/>
          <w:sz w:val="24"/>
          <w:szCs w:val="24"/>
        </w:rPr>
      </w:pPr>
    </w:p>
    <w:p w:rsidR="00DF2261" w:rsidRPr="00614B57" w:rsidRDefault="00DF2261" w:rsidP="00334C7C">
      <w:pPr>
        <w:numPr>
          <w:ilvl w:val="2"/>
          <w:numId w:val="15"/>
        </w:numPr>
        <w:autoSpaceDE w:val="0"/>
        <w:autoSpaceDN w:val="0"/>
        <w:adjustRightInd w:val="0"/>
        <w:spacing w:after="0" w:line="240" w:lineRule="auto"/>
        <w:jc w:val="both"/>
        <w:rPr>
          <w:rFonts w:ascii="Times New Roman" w:eastAsia="Cambria,BoldItalic" w:hAnsi="Times New Roman"/>
          <w:iCs/>
          <w:color w:val="000000"/>
          <w:sz w:val="24"/>
          <w:szCs w:val="24"/>
        </w:rPr>
      </w:pPr>
      <w:r w:rsidRPr="00614B57">
        <w:rPr>
          <w:rFonts w:ascii="Times New Roman" w:eastAsia="Cambria,BoldItalic" w:hAnsi="Times New Roman"/>
          <w:iCs/>
          <w:color w:val="000000"/>
          <w:sz w:val="24"/>
          <w:szCs w:val="24"/>
        </w:rPr>
        <w:t xml:space="preserve">Szczegółowe informacje związane z zasadami i sposobem wypełniania Jednolitego Dokumentu, znajdują się także w wyjaśnieniach Urzędu Zamówień Publicznych (UZP), dostępnych na stronie internetowej </w:t>
      </w:r>
      <w:r w:rsidRPr="00614B57">
        <w:rPr>
          <w:rFonts w:ascii="Times New Roman" w:eastAsia="Cambria,BoldItalic" w:hAnsi="Times New Roman"/>
          <w:iCs/>
          <w:color w:val="0070C1"/>
          <w:sz w:val="24"/>
          <w:szCs w:val="24"/>
        </w:rPr>
        <w:t>www.uzp.gov.pl</w:t>
      </w:r>
      <w:r w:rsidRPr="00614B57">
        <w:rPr>
          <w:rFonts w:ascii="Times New Roman" w:eastAsia="Cambria,BoldItalic" w:hAnsi="Times New Roman"/>
          <w:iCs/>
          <w:color w:val="000000"/>
          <w:sz w:val="24"/>
          <w:szCs w:val="24"/>
        </w:rPr>
        <w:t>, Repozytorium wiedzy w zakładce Jednolity Europejski Dokument Zamówienia.</w:t>
      </w:r>
    </w:p>
    <w:p w:rsidR="00DF2261" w:rsidRPr="00614B57" w:rsidRDefault="00DF2261" w:rsidP="00E02AF3">
      <w:pPr>
        <w:autoSpaceDE w:val="0"/>
        <w:autoSpaceDN w:val="0"/>
        <w:adjustRightInd w:val="0"/>
        <w:spacing w:after="0" w:line="240" w:lineRule="auto"/>
        <w:jc w:val="both"/>
        <w:rPr>
          <w:rFonts w:ascii="Times New Roman" w:eastAsia="Cambria,BoldItalic" w:hAnsi="Times New Roman"/>
          <w:iCs/>
          <w:color w:val="000000"/>
          <w:sz w:val="24"/>
          <w:szCs w:val="24"/>
        </w:rPr>
      </w:pPr>
    </w:p>
    <w:p w:rsidR="00DF2261" w:rsidRPr="00614B57" w:rsidRDefault="00DF2261" w:rsidP="00334C7C">
      <w:pPr>
        <w:numPr>
          <w:ilvl w:val="2"/>
          <w:numId w:val="15"/>
        </w:numPr>
        <w:autoSpaceDE w:val="0"/>
        <w:autoSpaceDN w:val="0"/>
        <w:adjustRightInd w:val="0"/>
        <w:spacing w:after="0" w:line="240" w:lineRule="auto"/>
        <w:jc w:val="both"/>
        <w:rPr>
          <w:rFonts w:ascii="Times New Roman" w:eastAsia="Cambria,BoldItalic" w:hAnsi="Times New Roman"/>
          <w:iCs/>
          <w:color w:val="000000"/>
          <w:sz w:val="24"/>
          <w:szCs w:val="24"/>
        </w:rPr>
      </w:pPr>
      <w:r w:rsidRPr="00614B57">
        <w:rPr>
          <w:rFonts w:ascii="Times New Roman" w:eastAsia="Cambria,BoldItalic" w:hAnsi="Times New Roman"/>
          <w:b/>
          <w:bCs/>
          <w:iCs/>
          <w:sz w:val="24"/>
          <w:szCs w:val="24"/>
        </w:rPr>
        <w:t>WAŻNE:</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b/>
          <w:bCs/>
          <w:iCs/>
          <w:sz w:val="24"/>
          <w:szCs w:val="24"/>
        </w:rPr>
        <w:t>Wykonawca przygotowując JEDZ może ograniczyć się tylko do wypełniania sekcji α</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b/>
          <w:bCs/>
          <w:iCs/>
          <w:sz w:val="24"/>
          <w:szCs w:val="24"/>
        </w:rPr>
        <w:t>części IV formularza JEDZ i nie musi wypełniać żadnej z pozostałych sekcji w części</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b/>
          <w:bCs/>
          <w:iCs/>
          <w:sz w:val="24"/>
          <w:szCs w:val="24"/>
        </w:rPr>
        <w:t xml:space="preserve">IV. </w:t>
      </w:r>
      <w:r w:rsidRPr="00614B57">
        <w:rPr>
          <w:rFonts w:ascii="Times New Roman" w:eastAsia="Cambria,BoldItalic" w:hAnsi="Times New Roman"/>
          <w:iCs/>
          <w:sz w:val="24"/>
          <w:szCs w:val="24"/>
        </w:rPr>
        <w:t>Właściwej (dowodowej) weryfikacji spełniania konkretnych, określonych przez Zamawiającego, warunków udziału w postępowaniu Zamawiający dokona co do zasady</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iCs/>
          <w:sz w:val="24"/>
          <w:szCs w:val="24"/>
        </w:rPr>
        <w:t>na zakończenie postępowania w oparciu o stosowne dokumenty składane przez Wykonawcę, którego oferta została oceniona najwyżej, na wezwanie zamawiającego</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iCs/>
          <w:sz w:val="24"/>
          <w:szCs w:val="24"/>
        </w:rPr>
        <w:t>(art. 26 ust. 1 ustawy Pzp).</w:t>
      </w:r>
    </w:p>
    <w:p w:rsidR="00DF2261" w:rsidRPr="00614B57" w:rsidRDefault="00DF2261" w:rsidP="00E02AF3">
      <w:pPr>
        <w:pStyle w:val="ListParagraph"/>
        <w:ind w:left="0"/>
        <w:jc w:val="both"/>
        <w:rPr>
          <w:rFonts w:ascii="Times New Roman" w:hAnsi="Times New Roman"/>
          <w:sz w:val="24"/>
          <w:szCs w:val="24"/>
          <w:lang w:eastAsia="pl-PL"/>
        </w:rPr>
      </w:pPr>
    </w:p>
    <w:p w:rsidR="00DF2261" w:rsidRPr="00614B57" w:rsidRDefault="00DF2261" w:rsidP="00C33826">
      <w:pPr>
        <w:pStyle w:val="ListParagraph"/>
        <w:numPr>
          <w:ilvl w:val="1"/>
          <w:numId w:val="15"/>
        </w:numPr>
        <w:jc w:val="both"/>
        <w:rPr>
          <w:rFonts w:ascii="Times New Roman" w:hAnsi="Times New Roman"/>
          <w:sz w:val="24"/>
          <w:szCs w:val="24"/>
          <w:lang w:eastAsia="pl-PL"/>
        </w:rPr>
      </w:pPr>
      <w:r w:rsidRPr="00614B57">
        <w:rPr>
          <w:rFonts w:ascii="Times New Roman" w:hAnsi="Times New Roman"/>
          <w:sz w:val="24"/>
          <w:szCs w:val="24"/>
          <w:lang w:eastAsia="pl-PL"/>
        </w:rPr>
        <w:t xml:space="preserve">Inne niezbędne dokumenty, które Wykonawca ubiegający się o zamówienie publiczne zobowiązany jest złożyć w ofercie: </w:t>
      </w:r>
    </w:p>
    <w:p w:rsidR="00DF2261" w:rsidRPr="00614B57" w:rsidRDefault="00DF2261" w:rsidP="009A6E74">
      <w:pPr>
        <w:pStyle w:val="ListParagraph"/>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10.2.1.  </w:t>
      </w:r>
      <w:r w:rsidRPr="00614B57">
        <w:rPr>
          <w:rFonts w:ascii="Times New Roman" w:hAnsi="Times New Roman"/>
          <w:sz w:val="24"/>
          <w:szCs w:val="24"/>
          <w:lang w:eastAsia="pl-PL"/>
        </w:rPr>
        <w:t>wypełniony formularz oferty sporządzony według wzoru sta</w:t>
      </w:r>
      <w:r>
        <w:rPr>
          <w:rFonts w:ascii="Times New Roman" w:hAnsi="Times New Roman"/>
          <w:sz w:val="24"/>
          <w:szCs w:val="24"/>
          <w:lang w:eastAsia="pl-PL"/>
        </w:rPr>
        <w:t>nowiącego załącznik nr 1 do IDW oraz oświadczenie</w:t>
      </w:r>
      <w:r w:rsidRPr="00614B57">
        <w:rPr>
          <w:rFonts w:ascii="Times New Roman" w:hAnsi="Times New Roman"/>
          <w:sz w:val="24"/>
          <w:szCs w:val="24"/>
          <w:lang w:eastAsia="pl-PL"/>
        </w:rPr>
        <w:t xml:space="preserve"> (JEDZ)</w:t>
      </w:r>
      <w:r>
        <w:rPr>
          <w:rFonts w:ascii="Times New Roman" w:hAnsi="Times New Roman"/>
          <w:sz w:val="24"/>
          <w:szCs w:val="24"/>
          <w:lang w:eastAsia="pl-PL"/>
        </w:rPr>
        <w:t xml:space="preserve"> w postaci elektronicznej opatrzone kwalifikowanym podpisem elektronicznym</w:t>
      </w:r>
    </w:p>
    <w:p w:rsidR="00DF2261" w:rsidRPr="00614B57" w:rsidRDefault="00DF2261" w:rsidP="009A6E74">
      <w:pPr>
        <w:pStyle w:val="ListParagraph"/>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10.2.2.</w:t>
      </w:r>
      <w:r>
        <w:rPr>
          <w:rFonts w:ascii="Times New Roman" w:hAnsi="Times New Roman"/>
          <w:b/>
          <w:sz w:val="24"/>
          <w:szCs w:val="24"/>
          <w:lang w:eastAsia="pl-PL"/>
        </w:rPr>
        <w:t xml:space="preserve"> </w:t>
      </w:r>
      <w:r w:rsidRPr="00614B57">
        <w:rPr>
          <w:rFonts w:ascii="Times New Roman" w:hAnsi="Times New Roman"/>
          <w:sz w:val="24"/>
          <w:szCs w:val="24"/>
          <w:lang w:eastAsia="pl-PL"/>
        </w:rPr>
        <w:t>zobowiązania innych podmiotów do oddania Wykonawcy do dyspozycji niezbędnych zasobów na okres korzystania z nich przy realizacji zamówienia na zasadach określonych w art. 22a ust. 2 ustawy prawo zamówień publicznych (załączyć jeżeli dotyczy).</w:t>
      </w:r>
    </w:p>
    <w:p w:rsidR="00DF2261" w:rsidRPr="00614B57" w:rsidRDefault="00DF2261" w:rsidP="009A6E74">
      <w:pPr>
        <w:pStyle w:val="ListParagraph"/>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10.2.3.</w:t>
      </w:r>
      <w:r>
        <w:rPr>
          <w:rFonts w:ascii="Times New Roman" w:hAnsi="Times New Roman"/>
          <w:b/>
          <w:sz w:val="24"/>
          <w:szCs w:val="24"/>
          <w:lang w:eastAsia="pl-PL"/>
        </w:rPr>
        <w:t xml:space="preserve"> </w:t>
      </w:r>
      <w:r w:rsidRPr="00614B57">
        <w:rPr>
          <w:rFonts w:ascii="Times New Roman" w:hAnsi="Times New Roman"/>
          <w:sz w:val="24"/>
          <w:szCs w:val="24"/>
          <w:lang w:eastAsia="pl-PL"/>
        </w:rPr>
        <w:t>pełnomocnictwo do reprezentowania podmiotów występujących wspólnie o którym mowa w 10.8.1 IDW (załączyć jeżeli dotyczy).</w:t>
      </w:r>
    </w:p>
    <w:p w:rsidR="00DF2261" w:rsidRPr="00614B57" w:rsidRDefault="00DF2261" w:rsidP="009A6E74">
      <w:pPr>
        <w:pStyle w:val="ListParagraph"/>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10.2.4</w:t>
      </w:r>
      <w:r w:rsidRPr="00614B57">
        <w:rPr>
          <w:rFonts w:ascii="Times New Roman" w:hAnsi="Times New Roman"/>
          <w:sz w:val="24"/>
          <w:szCs w:val="24"/>
          <w:lang w:eastAsia="pl-PL"/>
        </w:rPr>
        <w:t>. stosowne Pełnomocnictwo(a) - w przypadku, gdy upoważnienie do podpisania oferty nie wynika bezpośrednio z odpisu z  właściwego rejestru albo zaświadczenia o wpisie do ewidencji działalności gospodarczej (załączyć jeżeli dotyczy).</w:t>
      </w:r>
    </w:p>
    <w:p w:rsidR="00DF2261" w:rsidRPr="00614B57" w:rsidRDefault="00DF2261" w:rsidP="009A6E74">
      <w:pPr>
        <w:pStyle w:val="ListParagraph"/>
        <w:ind w:left="2268" w:hanging="631"/>
        <w:jc w:val="both"/>
        <w:rPr>
          <w:rFonts w:ascii="Times New Roman" w:hAnsi="Times New Roman"/>
          <w:sz w:val="24"/>
          <w:szCs w:val="24"/>
          <w:lang w:eastAsia="pl-PL"/>
        </w:rPr>
      </w:pPr>
      <w:r w:rsidRPr="00614B57">
        <w:rPr>
          <w:rFonts w:ascii="Times New Roman" w:hAnsi="Times New Roman"/>
          <w:b/>
          <w:sz w:val="24"/>
          <w:szCs w:val="24"/>
          <w:lang w:eastAsia="pl-PL"/>
        </w:rPr>
        <w:t>10</w:t>
      </w:r>
      <w:r w:rsidRPr="00614B57">
        <w:rPr>
          <w:rFonts w:ascii="Times New Roman" w:hAnsi="Times New Roman"/>
          <w:sz w:val="24"/>
          <w:szCs w:val="24"/>
          <w:lang w:eastAsia="pl-PL"/>
        </w:rPr>
        <w:t>.</w:t>
      </w:r>
      <w:r w:rsidRPr="00614B57">
        <w:rPr>
          <w:rFonts w:ascii="Times New Roman" w:hAnsi="Times New Roman"/>
          <w:b/>
          <w:sz w:val="24"/>
          <w:szCs w:val="24"/>
          <w:lang w:eastAsia="pl-PL"/>
        </w:rPr>
        <w:t>2.5.</w:t>
      </w:r>
      <w:r>
        <w:rPr>
          <w:rFonts w:ascii="Times New Roman" w:hAnsi="Times New Roman"/>
          <w:b/>
          <w:sz w:val="24"/>
          <w:szCs w:val="24"/>
          <w:lang w:eastAsia="pl-PL"/>
        </w:rPr>
        <w:t xml:space="preserve"> </w:t>
      </w:r>
      <w:r w:rsidRPr="00614B57">
        <w:rPr>
          <w:rFonts w:ascii="Times New Roman" w:hAnsi="Times New Roman"/>
          <w:sz w:val="24"/>
          <w:szCs w:val="24"/>
          <w:lang w:eastAsia="pl-PL"/>
        </w:rPr>
        <w:t>dowód wniesienia wadium zgodnie z pkt 12.3IDW,</w:t>
      </w:r>
    </w:p>
    <w:p w:rsidR="00DF2261" w:rsidRPr="00614B57" w:rsidRDefault="00DF2261" w:rsidP="009A6E74">
      <w:pPr>
        <w:pStyle w:val="ListParagraph"/>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w:t>
      </w:r>
      <w:r w:rsidRPr="00614B57">
        <w:rPr>
          <w:rFonts w:ascii="Times New Roman" w:hAnsi="Times New Roman"/>
          <w:sz w:val="24"/>
          <w:szCs w:val="24"/>
          <w:lang w:eastAsia="pl-PL"/>
        </w:rPr>
        <w:t>.</w:t>
      </w:r>
      <w:r w:rsidRPr="00614B57">
        <w:rPr>
          <w:rFonts w:ascii="Times New Roman" w:hAnsi="Times New Roman"/>
          <w:b/>
          <w:sz w:val="24"/>
          <w:szCs w:val="24"/>
          <w:lang w:eastAsia="pl-PL"/>
        </w:rPr>
        <w:t xml:space="preserve">2.6. </w:t>
      </w:r>
      <w:r w:rsidRPr="00614B57">
        <w:rPr>
          <w:rFonts w:ascii="Times New Roman" w:hAnsi="Times New Roman"/>
          <w:sz w:val="24"/>
          <w:szCs w:val="24"/>
          <w:lang w:eastAsia="pl-PL"/>
        </w:rPr>
        <w:t>w przypadku wspólnego ubiegania się o zamówienie przez Wykonawców oświadczenie, o którym mowa w pkt. 10.1</w:t>
      </w:r>
      <w:r>
        <w:rPr>
          <w:rFonts w:ascii="Times New Roman" w:hAnsi="Times New Roman"/>
          <w:sz w:val="24"/>
          <w:szCs w:val="24"/>
          <w:lang w:eastAsia="pl-PL"/>
        </w:rPr>
        <w:t>.1</w:t>
      </w:r>
      <w:r w:rsidRPr="00614B57">
        <w:rPr>
          <w:rFonts w:ascii="Times New Roman" w:hAnsi="Times New Roman"/>
          <w:sz w:val="24"/>
          <w:szCs w:val="24"/>
          <w:lang w:eastAsia="pl-PL"/>
        </w:rPr>
        <w:t xml:space="preserve"> IDW (JEDZ)</w:t>
      </w:r>
      <w:r>
        <w:rPr>
          <w:rFonts w:ascii="Times New Roman" w:hAnsi="Times New Roman"/>
          <w:sz w:val="24"/>
          <w:szCs w:val="24"/>
          <w:lang w:eastAsia="pl-PL"/>
        </w:rPr>
        <w:t xml:space="preserve"> w postaci elektronicznej opatrzone kwalifikowanym podpisem elektronicznym</w:t>
      </w:r>
      <w:r w:rsidRPr="00614B57">
        <w:rPr>
          <w:rFonts w:ascii="Times New Roman" w:hAnsi="Times New Roman"/>
          <w:sz w:val="24"/>
          <w:szCs w:val="24"/>
          <w:lang w:eastAsia="pl-PL"/>
        </w:rPr>
        <w:t xml:space="preserve"> składa każdy z Wykonawców wspólnie ubiegający się o zamówienie. Oświadczenie to ma potwierdza</w:t>
      </w:r>
      <w:r>
        <w:rPr>
          <w:rFonts w:ascii="Times New Roman" w:hAnsi="Times New Roman"/>
          <w:sz w:val="24"/>
          <w:szCs w:val="24"/>
          <w:lang w:eastAsia="pl-PL"/>
        </w:rPr>
        <w:t>ć spełnienie warunków udziału w </w:t>
      </w:r>
      <w:r w:rsidRPr="00614B57">
        <w:rPr>
          <w:rFonts w:ascii="Times New Roman" w:hAnsi="Times New Roman"/>
          <w:sz w:val="24"/>
          <w:szCs w:val="24"/>
          <w:lang w:eastAsia="pl-PL"/>
        </w:rPr>
        <w:t>postępowaniu, brak podstaw wykluczenia w zakresie, w którym każdy z Wykonawców wykazuje spełnianie warunków udziału w postępowaniu i brak podstaw wykluczenia.</w:t>
      </w:r>
    </w:p>
    <w:p w:rsidR="00DF2261" w:rsidRPr="00614B57" w:rsidRDefault="00DF2261" w:rsidP="009A6E74">
      <w:pPr>
        <w:pStyle w:val="ListParagraph"/>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10.2.7.</w:t>
      </w:r>
      <w:r w:rsidRPr="00614B57">
        <w:rPr>
          <w:rFonts w:ascii="Times New Roman" w:hAnsi="Times New Roman"/>
          <w:sz w:val="24"/>
          <w:szCs w:val="24"/>
          <w:lang w:eastAsia="pl-PL"/>
        </w:rPr>
        <w:t>Wykonawca, który powołuje się na zasoby innych podmiotów, w celu wykazania braku istnienia wobec nich podstaw wykluczenia oraz spełnienia w zakresie, w jakim powołuje się na ich zasoby, warunków udziału w postępowaniu, składa także oświadczenie, o którym mowa w art. 25a) ust. 1 ustawy Prawo zamówień publicznych, dotycząc</w:t>
      </w:r>
      <w:r>
        <w:rPr>
          <w:rFonts w:ascii="Times New Roman" w:hAnsi="Times New Roman"/>
          <w:sz w:val="24"/>
          <w:szCs w:val="24"/>
          <w:lang w:eastAsia="pl-PL"/>
        </w:rPr>
        <w:t>e tych podmiotów, w formie JEDZ w postaci elektronicznej opatrzone kwalifikowanym podpisem elektronicznym</w:t>
      </w:r>
    </w:p>
    <w:p w:rsidR="00DF2261" w:rsidRPr="00614B57" w:rsidRDefault="00DF2261" w:rsidP="00030CE4">
      <w:pPr>
        <w:pStyle w:val="ListParagraph"/>
        <w:numPr>
          <w:ilvl w:val="1"/>
          <w:numId w:val="15"/>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w terminie 3 dni od zamieszczenia na stronie internetowej informacji, o której mowa w art. 86 ust. 5, przekazuje Zamawiającemu oświadczenie o przynależności albo braku przynależności do tej samej grupy kapitałowej, o której mowa w art. 24 ust. 1 pkt. 23 ustawy Prawo zamówień publicznych zgodnie ze wzorem stanowiącym załącznik nr 3 do IDW. W przypadku przynależności do tej samej grupy kapitałowej Wykonawca może złożyć wraz z oświadczeniem dowody potwierdzające, że powiązania z innym wykonawcą nie prowadzą do zakłócenia konkurencji w postępowaniu o udzielenie zamówienia. </w:t>
      </w:r>
    </w:p>
    <w:p w:rsidR="00DF2261" w:rsidRPr="00614B57" w:rsidRDefault="00DF2261" w:rsidP="0059541B">
      <w:pPr>
        <w:ind w:left="1701"/>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wspólnego ubiegania się o zamówienie przez Wykonawców oświadczenie o przynależności lub braku przynależności do tej samej grupy kapitałowej, składa każdy z tych Wykonawców. </w:t>
      </w:r>
    </w:p>
    <w:p w:rsidR="00DF2261" w:rsidRPr="00614B57" w:rsidRDefault="00DF2261" w:rsidP="00030CE4">
      <w:pPr>
        <w:pStyle w:val="ListParagraph"/>
        <w:numPr>
          <w:ilvl w:val="1"/>
          <w:numId w:val="15"/>
        </w:numPr>
        <w:ind w:left="1418" w:hanging="698"/>
        <w:jc w:val="both"/>
        <w:rPr>
          <w:rFonts w:ascii="Times New Roman" w:hAnsi="Times New Roman"/>
          <w:sz w:val="24"/>
          <w:szCs w:val="24"/>
          <w:lang w:eastAsia="pl-PL"/>
        </w:rPr>
      </w:pPr>
      <w:r w:rsidRPr="00614B57">
        <w:rPr>
          <w:rFonts w:ascii="Times New Roman" w:hAnsi="Times New Roman"/>
          <w:w w:val="105"/>
          <w:sz w:val="24"/>
          <w:szCs w:val="24"/>
        </w:rPr>
        <w:t>Zamawiający informuje, że w przedmiotowym postępowaniu zostanie zastosowana procedura wynikająca z art. 24aa ustawy (tzw. procedura odwrócona) Oznacza to, że zamawiający najpierw dokona oceny ofert, a następnie zbada, czy wykonawca, którego oferta została oceniona jako najkorzystniejsza, nie podlega wykluczeniu oraz spełnia warunki udziału w postępowaniu. W związku z tym,</w:t>
      </w:r>
      <w:r w:rsidRPr="00614B57">
        <w:rPr>
          <w:rFonts w:ascii="Times New Roman" w:hAnsi="Times New Roman"/>
          <w:sz w:val="24"/>
          <w:szCs w:val="24"/>
        </w:rPr>
        <w:t xml:space="preserve"> </w:t>
      </w:r>
      <w:r w:rsidRPr="00614B57">
        <w:rPr>
          <w:rFonts w:ascii="Times New Roman" w:hAnsi="Times New Roman"/>
          <w:w w:val="105"/>
          <w:sz w:val="24"/>
          <w:szCs w:val="24"/>
        </w:rPr>
        <w:t>Zamawiający przed udzieleniem zamówienia, wezwie Wykonawcę, którego oferta została najwyżej oceniona, do złożenia w wyznaczonym, nie krótszym niż 10 dni, terminie aktualnych na dzień złożenia następujących oświadczeń lub dokumentów</w:t>
      </w:r>
      <w:r w:rsidRPr="00614B57">
        <w:rPr>
          <w:rFonts w:ascii="Times New Roman" w:hAnsi="Times New Roman"/>
          <w:sz w:val="24"/>
          <w:szCs w:val="24"/>
          <w:lang w:eastAsia="pl-PL"/>
        </w:rPr>
        <w:t xml:space="preserve"> potwierdzających okoliczności, o których mowa w art. 25 ust. 1 ustawy Prawo zamówień publicznych, tj, następujących dokumentów: </w:t>
      </w:r>
    </w:p>
    <w:p w:rsidR="00DF2261" w:rsidRPr="00614B57" w:rsidRDefault="00DF2261" w:rsidP="0021622F">
      <w:pPr>
        <w:ind w:left="1560"/>
        <w:jc w:val="both"/>
        <w:rPr>
          <w:rFonts w:ascii="Times New Roman" w:hAnsi="Times New Roman"/>
          <w:sz w:val="24"/>
          <w:szCs w:val="24"/>
          <w:lang w:eastAsia="pl-PL"/>
        </w:rPr>
      </w:pPr>
      <w:r w:rsidRPr="00614B57">
        <w:rPr>
          <w:rFonts w:ascii="Times New Roman" w:hAnsi="Times New Roman"/>
          <w:b/>
          <w:sz w:val="24"/>
          <w:szCs w:val="24"/>
          <w:lang w:eastAsia="pl-PL"/>
        </w:rPr>
        <w:t>10.4.1.</w:t>
      </w:r>
      <w:r w:rsidRPr="00614B57">
        <w:rPr>
          <w:rFonts w:ascii="Times New Roman" w:hAnsi="Times New Roman"/>
          <w:sz w:val="24"/>
          <w:szCs w:val="24"/>
          <w:lang w:eastAsia="pl-PL"/>
        </w:rPr>
        <w:t xml:space="preserve"> potwierdzających okoliczności, o których mowa w art. 25 ust. 1 pkt 3) ustawy Pzp  tj. potwierdzających brak podstaw wykluczenia: </w:t>
      </w:r>
    </w:p>
    <w:p w:rsidR="00DF2261" w:rsidRPr="00614B57" w:rsidRDefault="00DF2261" w:rsidP="0059541B">
      <w:pPr>
        <w:ind w:left="2268" w:hanging="283"/>
        <w:jc w:val="both"/>
        <w:rPr>
          <w:rFonts w:ascii="Times New Roman" w:hAnsi="Times New Roman"/>
          <w:sz w:val="24"/>
          <w:szCs w:val="24"/>
          <w:lang w:eastAsia="pl-PL"/>
        </w:rPr>
      </w:pPr>
      <w:r w:rsidRPr="00614B57">
        <w:rPr>
          <w:rFonts w:ascii="Times New Roman" w:hAnsi="Times New Roman"/>
          <w:sz w:val="24"/>
          <w:szCs w:val="24"/>
          <w:lang w:eastAsia="pl-PL"/>
        </w:rPr>
        <w:t>a)  </w:t>
      </w:r>
      <w:bookmarkStart w:id="3" w:name="_Hlk516595375"/>
      <w:r w:rsidRPr="00614B57">
        <w:rPr>
          <w:rFonts w:ascii="Times New Roman" w:hAnsi="Times New Roman"/>
          <w:sz w:val="24"/>
          <w:szCs w:val="24"/>
          <w:lang w:eastAsia="pl-PL"/>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DF2261" w:rsidRPr="00614B57" w:rsidRDefault="00DF2261" w:rsidP="009A6E74">
      <w:pPr>
        <w:ind w:left="2268" w:hanging="425"/>
        <w:jc w:val="both"/>
        <w:rPr>
          <w:rFonts w:ascii="Times New Roman" w:hAnsi="Times New Roman"/>
          <w:sz w:val="24"/>
          <w:szCs w:val="24"/>
          <w:lang w:eastAsia="pl-PL"/>
        </w:rPr>
      </w:pPr>
      <w:r w:rsidRPr="00614B57">
        <w:rPr>
          <w:rFonts w:ascii="Times New Roman" w:hAnsi="Times New Roman"/>
          <w:sz w:val="24"/>
          <w:szCs w:val="24"/>
          <w:lang w:eastAsia="pl-PL"/>
        </w:rPr>
        <w:t xml:space="preserve">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DF2261" w:rsidRDefault="00DF2261" w:rsidP="009A6E74">
      <w:pPr>
        <w:ind w:left="2268" w:hanging="425"/>
        <w:jc w:val="both"/>
        <w:rPr>
          <w:rFonts w:ascii="Times New Roman" w:hAnsi="Times New Roman"/>
          <w:sz w:val="24"/>
          <w:szCs w:val="24"/>
          <w:lang w:eastAsia="pl-PL"/>
        </w:rPr>
      </w:pPr>
      <w:r w:rsidRPr="00614B57">
        <w:rPr>
          <w:rFonts w:ascii="Times New Roman" w:hAnsi="Times New Roman"/>
          <w:sz w:val="24"/>
          <w:szCs w:val="24"/>
          <w:lang w:eastAsia="pl-PL"/>
        </w:rPr>
        <w:t xml:space="preserve">c) odpisu z właściwego rejestru lub z centralnej ewidencji i informacji o działalności gospodarczej, jeżeli odrębne przepisy wymagają wpisu do rejestru lub ewidencji, w celu potwierdzenia braku podstaw wykluczenia na podstawie art. 24 ust. 5 pkt 1 ustawy Pzp. </w:t>
      </w:r>
    </w:p>
    <w:p w:rsidR="00DF2261" w:rsidRPr="00F8381A" w:rsidRDefault="00DF2261" w:rsidP="00F8381A">
      <w:pPr>
        <w:ind w:left="2268" w:hanging="425"/>
        <w:jc w:val="both"/>
        <w:rPr>
          <w:rFonts w:ascii="Times New Roman" w:hAnsi="Times New Roman"/>
          <w:sz w:val="24"/>
          <w:szCs w:val="24"/>
        </w:rPr>
      </w:pPr>
      <w:r>
        <w:rPr>
          <w:rFonts w:ascii="Times New Roman" w:hAnsi="Times New Roman"/>
          <w:sz w:val="24"/>
          <w:szCs w:val="24"/>
          <w:lang w:eastAsia="pl-PL"/>
        </w:rPr>
        <w:t xml:space="preserve">d) </w:t>
      </w:r>
      <w:r w:rsidRPr="00F8381A">
        <w:rPr>
          <w:rFonts w:ascii="Times New Roman" w:hAnsi="Times New Roman"/>
          <w:sz w:val="24"/>
          <w:szCs w:val="24"/>
        </w:rPr>
        <w:t>oświadczenia o braku wydania wobec niego prawomocnego wyroku sądu lub ostatecznej decyzji administracyjnej o zaleganiu z uiszczaniem podatków, opłat lub składek na ubezpieczenia społeczne lub zdrowotne – wzór oświadczenia stan</w:t>
      </w:r>
      <w:r>
        <w:rPr>
          <w:rFonts w:ascii="Times New Roman" w:hAnsi="Times New Roman"/>
          <w:sz w:val="24"/>
          <w:szCs w:val="24"/>
        </w:rPr>
        <w:t>owi załącznik nr 4 do IDW</w:t>
      </w:r>
      <w:r w:rsidRPr="00F8381A">
        <w:rPr>
          <w:rFonts w:ascii="Times New Roman" w:hAnsi="Times New Roman"/>
          <w:sz w:val="24"/>
          <w:szCs w:val="24"/>
        </w:rPr>
        <w:t xml:space="preserve"> albo – w przypadku wydania takiego wyroku lub decyzji – dokumentów potwierdzających dokonanie płatności tych należności wraz z ewentualnymi odsetkami lub grzywnami lub zawarcie wiążącego porozumienia w sprawie spłat tych należności, oświadczenie należy złożyć w oryginale;</w:t>
      </w:r>
    </w:p>
    <w:p w:rsidR="00DF2261" w:rsidRPr="00F8381A" w:rsidRDefault="00DF2261" w:rsidP="00F8381A">
      <w:pPr>
        <w:ind w:left="2268" w:hanging="425"/>
        <w:jc w:val="both"/>
        <w:rPr>
          <w:rFonts w:ascii="Times New Roman" w:hAnsi="Times New Roman"/>
          <w:sz w:val="24"/>
          <w:szCs w:val="24"/>
          <w:lang w:eastAsia="pl-PL"/>
        </w:rPr>
      </w:pPr>
      <w:r w:rsidRPr="00F8381A">
        <w:rPr>
          <w:rFonts w:ascii="Times New Roman" w:hAnsi="Times New Roman"/>
          <w:sz w:val="24"/>
          <w:szCs w:val="24"/>
        </w:rPr>
        <w:t xml:space="preserve">e) oświadczenia Wykonawcy o braku orzeczenia wobec niego tytułem środka zapobiegawczego zakazu ubiegania się o zamówienia publiczne – wzór oświadczenia stanowi załącznik </w:t>
      </w:r>
      <w:r>
        <w:rPr>
          <w:rFonts w:ascii="Times New Roman" w:hAnsi="Times New Roman"/>
          <w:sz w:val="24"/>
          <w:szCs w:val="24"/>
        </w:rPr>
        <w:t>nr 5 do IDW</w:t>
      </w:r>
      <w:r w:rsidRPr="00F8381A">
        <w:rPr>
          <w:rFonts w:ascii="Times New Roman" w:hAnsi="Times New Roman"/>
          <w:sz w:val="24"/>
          <w:szCs w:val="24"/>
        </w:rPr>
        <w:t>, oświadczenie należy złożyć w oryginale;</w:t>
      </w:r>
    </w:p>
    <w:bookmarkEnd w:id="3"/>
    <w:p w:rsidR="00DF2261" w:rsidRPr="00614B57" w:rsidRDefault="00DF2261" w:rsidP="0021622F">
      <w:pPr>
        <w:ind w:left="2268" w:hanging="425"/>
        <w:jc w:val="both"/>
        <w:rPr>
          <w:rFonts w:ascii="Times New Roman" w:hAnsi="Times New Roman"/>
          <w:sz w:val="24"/>
          <w:szCs w:val="24"/>
          <w:lang w:eastAsia="pl-PL"/>
        </w:rPr>
      </w:pPr>
      <w:r w:rsidRPr="00614B57">
        <w:rPr>
          <w:rFonts w:ascii="Times New Roman" w:hAnsi="Times New Roman"/>
          <w:b/>
          <w:sz w:val="24"/>
          <w:szCs w:val="24"/>
          <w:lang w:eastAsia="pl-PL"/>
        </w:rPr>
        <w:t>10.4.2.</w:t>
      </w:r>
      <w:r w:rsidRPr="00614B57">
        <w:rPr>
          <w:rFonts w:ascii="Times New Roman" w:hAnsi="Times New Roman"/>
          <w:sz w:val="24"/>
          <w:szCs w:val="24"/>
          <w:lang w:eastAsia="pl-PL"/>
        </w:rPr>
        <w:t xml:space="preserve"> potwierdzających okoliczności, o których mowa w art. 25 ust. 1 pkt 1) ustawy Pzp  tj. potwierdzających spełnianie warunków udziału w postępowaniu, o których mowa w pkt 9.2 IDW: </w:t>
      </w:r>
    </w:p>
    <w:p w:rsidR="00DF2261" w:rsidRPr="00614B57" w:rsidRDefault="00DF2261" w:rsidP="009A6E74">
      <w:pPr>
        <w:pStyle w:val="ListParagraph"/>
        <w:ind w:left="2127" w:hanging="3"/>
        <w:jc w:val="both"/>
        <w:rPr>
          <w:rFonts w:ascii="Times New Roman" w:hAnsi="Times New Roman"/>
          <w:sz w:val="24"/>
          <w:szCs w:val="24"/>
          <w:lang w:eastAsia="pl-PL"/>
        </w:rPr>
      </w:pPr>
    </w:p>
    <w:p w:rsidR="00DF2261" w:rsidRDefault="00DF2261" w:rsidP="00523E52">
      <w:pPr>
        <w:pStyle w:val="ListParagraph"/>
        <w:numPr>
          <w:ilvl w:val="0"/>
          <w:numId w:val="35"/>
        </w:numPr>
        <w:jc w:val="both"/>
        <w:rPr>
          <w:rFonts w:ascii="Times New Roman" w:hAnsi="Times New Roman"/>
          <w:sz w:val="24"/>
          <w:szCs w:val="24"/>
          <w:lang w:eastAsia="pl-PL"/>
        </w:rPr>
      </w:pPr>
      <w:r w:rsidRPr="00614B57">
        <w:rPr>
          <w:rFonts w:ascii="Times New Roman" w:hAnsi="Times New Roman"/>
          <w:sz w:val="24"/>
          <w:szCs w:val="24"/>
          <w:lang w:eastAsia="pl-PL"/>
        </w:rPr>
        <w:t>wykazu dostaw wykonanych nie wcz</w:t>
      </w:r>
      <w:r>
        <w:rPr>
          <w:rFonts w:ascii="Times New Roman" w:hAnsi="Times New Roman"/>
          <w:sz w:val="24"/>
          <w:szCs w:val="24"/>
          <w:lang w:eastAsia="pl-PL"/>
        </w:rPr>
        <w:t>eśniej niż w okresie ostatnich 3</w:t>
      </w:r>
      <w:r w:rsidRPr="00614B57">
        <w:rPr>
          <w:rFonts w:ascii="Times New Roman" w:hAnsi="Times New Roman"/>
          <w:sz w:val="24"/>
          <w:szCs w:val="24"/>
          <w:lang w:eastAsia="pl-PL"/>
        </w:rPr>
        <w:t xml:space="preserve"> lat przed upływem terminu składania ofert, a jeżeli okres prowadzenia działalności jest krótszy - w tym okresie, wraz z podaniem ich wartości, przedmiotu dat wykonania i podmiotów, na rzecz których dostawy te zostały wykonane, z załączeniem dowodów określających czy dostawy te zostały wykonane należycie, przy czym dowodami, o których mowa, są referencje bądź inne dokumenty wystawione przez podmiot, na rzecz którego dostawy były wykonywane, a jeżeli z uzasadnionej przyczyny o obiektywnym charakterze Wykonawca nie jest w stanie uzyskać tych dokume</w:t>
      </w:r>
      <w:r>
        <w:rPr>
          <w:rFonts w:ascii="Times New Roman" w:hAnsi="Times New Roman"/>
          <w:sz w:val="24"/>
          <w:szCs w:val="24"/>
          <w:lang w:eastAsia="pl-PL"/>
        </w:rPr>
        <w:t xml:space="preserve">ntów – oświadczenie wykonawcy. </w:t>
      </w:r>
      <w:r w:rsidRPr="00614B57">
        <w:rPr>
          <w:rFonts w:ascii="Times New Roman" w:hAnsi="Times New Roman"/>
          <w:sz w:val="24"/>
          <w:szCs w:val="24"/>
          <w:lang w:eastAsia="pl-PL"/>
        </w:rPr>
        <w:t>Wzór wyka</w:t>
      </w:r>
      <w:r>
        <w:rPr>
          <w:rFonts w:ascii="Times New Roman" w:hAnsi="Times New Roman"/>
          <w:sz w:val="24"/>
          <w:szCs w:val="24"/>
          <w:lang w:eastAsia="pl-PL"/>
        </w:rPr>
        <w:t>zu dostaw stanowi załącznik nr 6</w:t>
      </w:r>
      <w:r w:rsidRPr="00614B57">
        <w:rPr>
          <w:rFonts w:ascii="Times New Roman" w:hAnsi="Times New Roman"/>
          <w:sz w:val="24"/>
          <w:szCs w:val="24"/>
          <w:lang w:eastAsia="pl-PL"/>
        </w:rPr>
        <w:t xml:space="preserve"> do IDW. Z wykazu musi wynikać, że Wykonawca posiada doświadczenie wymagane przez Zamawiającego, wys</w:t>
      </w:r>
      <w:r>
        <w:rPr>
          <w:rFonts w:ascii="Times New Roman" w:hAnsi="Times New Roman"/>
          <w:sz w:val="24"/>
          <w:szCs w:val="24"/>
          <w:lang w:eastAsia="pl-PL"/>
        </w:rPr>
        <w:t xml:space="preserve">zczególnione w pkt 9.2.3 </w:t>
      </w:r>
      <w:r w:rsidRPr="00614B57">
        <w:rPr>
          <w:rFonts w:ascii="Times New Roman" w:hAnsi="Times New Roman"/>
          <w:sz w:val="24"/>
          <w:szCs w:val="24"/>
          <w:lang w:eastAsia="pl-PL"/>
        </w:rPr>
        <w:t xml:space="preserve"> IDW.</w:t>
      </w:r>
    </w:p>
    <w:p w:rsidR="00DF2261" w:rsidRPr="00765DD1" w:rsidRDefault="00DF2261" w:rsidP="00765DD1">
      <w:pPr>
        <w:pStyle w:val="ListParagraph"/>
        <w:numPr>
          <w:ilvl w:val="0"/>
          <w:numId w:val="35"/>
        </w:numPr>
        <w:spacing w:line="256" w:lineRule="auto"/>
        <w:jc w:val="both"/>
        <w:rPr>
          <w:rFonts w:ascii="Times New Roman" w:hAnsi="Times New Roman"/>
          <w:sz w:val="24"/>
          <w:szCs w:val="24"/>
          <w:lang w:eastAsia="pl-PL"/>
        </w:rPr>
      </w:pPr>
      <w:r>
        <w:rPr>
          <w:rFonts w:ascii="Times New Roman" w:hAnsi="Times New Roman"/>
          <w:sz w:val="24"/>
          <w:szCs w:val="24"/>
        </w:rPr>
        <w:t>oświadczenie o dysponowaniu zapleczem technicznym umożliwiającym wykonanie napraw gwarancyjnych pojazdów objętych przedmiotem zamówienia w okresie i na zasadach wynikających z przedstawionej przez Wykonawcę oferty; wzór oświadczenia stanowi załącznik nr 8 do IDW,</w:t>
      </w:r>
    </w:p>
    <w:p w:rsidR="00DF2261" w:rsidRPr="00614B57" w:rsidRDefault="00DF2261" w:rsidP="001C1EEB">
      <w:pPr>
        <w:ind w:left="1560"/>
        <w:jc w:val="both"/>
        <w:rPr>
          <w:rFonts w:ascii="Times New Roman" w:hAnsi="Times New Roman"/>
          <w:sz w:val="24"/>
          <w:szCs w:val="24"/>
          <w:lang w:eastAsia="pl-PL"/>
        </w:rPr>
      </w:pPr>
      <w:r>
        <w:rPr>
          <w:rFonts w:ascii="Times New Roman" w:hAnsi="Times New Roman"/>
          <w:b/>
          <w:sz w:val="24"/>
          <w:szCs w:val="24"/>
          <w:lang w:eastAsia="pl-PL"/>
        </w:rPr>
        <w:t>10.4.3</w:t>
      </w:r>
      <w:r w:rsidRPr="00614B57">
        <w:rPr>
          <w:rFonts w:ascii="Times New Roman" w:hAnsi="Times New Roman"/>
          <w:b/>
          <w:sz w:val="24"/>
          <w:szCs w:val="24"/>
          <w:lang w:eastAsia="pl-PL"/>
        </w:rPr>
        <w:t>.</w:t>
      </w:r>
      <w:r w:rsidRPr="00614B57">
        <w:rPr>
          <w:rFonts w:ascii="Times New Roman" w:hAnsi="Times New Roman"/>
          <w:sz w:val="24"/>
          <w:szCs w:val="24"/>
          <w:lang w:eastAsia="pl-PL"/>
        </w:rPr>
        <w:t xml:space="preserve"> potwierdzających okoliczności, o któ</w:t>
      </w:r>
      <w:r>
        <w:rPr>
          <w:rFonts w:ascii="Times New Roman" w:hAnsi="Times New Roman"/>
          <w:sz w:val="24"/>
          <w:szCs w:val="24"/>
          <w:lang w:eastAsia="pl-PL"/>
        </w:rPr>
        <w:t>rych mowa w art. 25 ust. 1 pkt 2</w:t>
      </w:r>
      <w:r w:rsidRPr="00614B57">
        <w:rPr>
          <w:rFonts w:ascii="Times New Roman" w:hAnsi="Times New Roman"/>
          <w:sz w:val="24"/>
          <w:szCs w:val="24"/>
          <w:lang w:eastAsia="pl-PL"/>
        </w:rPr>
        <w:t>) ustawy Pzp  tj. potwierdz</w:t>
      </w:r>
      <w:r>
        <w:rPr>
          <w:rFonts w:ascii="Times New Roman" w:hAnsi="Times New Roman"/>
          <w:sz w:val="24"/>
          <w:szCs w:val="24"/>
          <w:lang w:eastAsia="pl-PL"/>
        </w:rPr>
        <w:t>ających spełnianie przez oferowane dostawy wymagań określonych przez zamawiającego:</w:t>
      </w:r>
      <w:r w:rsidRPr="00614B57">
        <w:rPr>
          <w:rFonts w:ascii="Times New Roman" w:hAnsi="Times New Roman"/>
          <w:sz w:val="24"/>
          <w:szCs w:val="24"/>
          <w:lang w:eastAsia="pl-PL"/>
        </w:rPr>
        <w:t xml:space="preserve">: </w:t>
      </w:r>
    </w:p>
    <w:p w:rsidR="00DF2261" w:rsidRPr="00AC01DF" w:rsidRDefault="00DF2261" w:rsidP="00AC01DF">
      <w:pPr>
        <w:pStyle w:val="ListParagraph"/>
        <w:numPr>
          <w:ilvl w:val="1"/>
          <w:numId w:val="35"/>
        </w:numPr>
        <w:jc w:val="both"/>
        <w:rPr>
          <w:rFonts w:ascii="Times New Roman" w:hAnsi="Times New Roman"/>
          <w:sz w:val="24"/>
          <w:szCs w:val="24"/>
          <w:lang w:eastAsia="pl-PL"/>
        </w:rPr>
      </w:pPr>
      <w:r w:rsidRPr="00E50DF1">
        <w:rPr>
          <w:rFonts w:ascii="Times New Roman" w:hAnsi="Times New Roman"/>
          <w:sz w:val="24"/>
          <w:szCs w:val="24"/>
        </w:rPr>
        <w:t>oświadczenie o posiadaniu ważnego na dzień składania ofert świa</w:t>
      </w:r>
      <w:r>
        <w:rPr>
          <w:rFonts w:ascii="Times New Roman" w:hAnsi="Times New Roman"/>
          <w:sz w:val="24"/>
          <w:szCs w:val="24"/>
        </w:rPr>
        <w:t>dectwa homologacji typu pojazdu</w:t>
      </w:r>
      <w:r w:rsidRPr="00E50DF1">
        <w:rPr>
          <w:rFonts w:ascii="Times New Roman" w:hAnsi="Times New Roman"/>
          <w:sz w:val="24"/>
          <w:szCs w:val="24"/>
        </w:rPr>
        <w:t xml:space="preserve"> dotyczącego oferowanego autobusu; wzór oświadczenia stanowi załącznik nr 7 do IDW</w:t>
      </w:r>
      <w:r>
        <w:rPr>
          <w:rFonts w:ascii="Times New Roman" w:hAnsi="Times New Roman"/>
          <w:sz w:val="24"/>
          <w:szCs w:val="24"/>
        </w:rPr>
        <w:t>.</w:t>
      </w:r>
    </w:p>
    <w:p w:rsidR="00DF2261" w:rsidRPr="00614B57" w:rsidRDefault="00DF2261" w:rsidP="009A6E74">
      <w:pPr>
        <w:pStyle w:val="ListParagraph"/>
        <w:ind w:left="2127" w:hanging="15"/>
        <w:jc w:val="both"/>
        <w:rPr>
          <w:rFonts w:ascii="Times New Roman" w:hAnsi="Times New Roman"/>
          <w:sz w:val="24"/>
          <w:szCs w:val="24"/>
          <w:lang w:eastAsia="pl-PL"/>
        </w:rPr>
      </w:pPr>
    </w:p>
    <w:p w:rsidR="00DF2261" w:rsidRPr="00614B57" w:rsidRDefault="00DF2261" w:rsidP="00030CE4">
      <w:pPr>
        <w:pStyle w:val="ListParagraph"/>
        <w:numPr>
          <w:ilvl w:val="1"/>
          <w:numId w:val="15"/>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Wykonawcy z siedzibą lub miejscem zamieszkania poza terytorium RP: </w:t>
      </w:r>
    </w:p>
    <w:p w:rsidR="00DF2261" w:rsidRPr="00614B57" w:rsidRDefault="00DF2261" w:rsidP="00E2560C">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10.5.1</w:t>
      </w:r>
      <w:bookmarkStart w:id="4" w:name="_Hlk516595640"/>
      <w:r w:rsidRPr="00614B57">
        <w:rPr>
          <w:rFonts w:ascii="Times New Roman" w:hAnsi="Times New Roman"/>
          <w:b/>
          <w:sz w:val="24"/>
          <w:szCs w:val="24"/>
          <w:lang w:eastAsia="pl-PL"/>
        </w:rPr>
        <w:t>.</w:t>
      </w:r>
      <w:r w:rsidRPr="00614B57">
        <w:rPr>
          <w:rFonts w:ascii="Times New Roman" w:hAnsi="Times New Roman"/>
          <w:sz w:val="24"/>
          <w:szCs w:val="24"/>
          <w:lang w:eastAsia="pl-PL"/>
        </w:rPr>
        <w:t xml:space="preserve"> Jeżeli wykonawca ma siedzibę lub miejsce zamieszkania poza terytorium Rzeczypospolitej Polskiej, zamiast dokumentów, o których mowa w pkt 10.4.1. lit a), b), c) – składa:</w:t>
      </w:r>
    </w:p>
    <w:p w:rsidR="00DF2261" w:rsidRPr="00614B57" w:rsidRDefault="00DF2261" w:rsidP="009A6E74">
      <w:pPr>
        <w:ind w:left="1985" w:hanging="284"/>
        <w:jc w:val="both"/>
        <w:rPr>
          <w:rFonts w:ascii="Times New Roman" w:hAnsi="Times New Roman"/>
          <w:sz w:val="24"/>
          <w:szCs w:val="24"/>
          <w:lang w:eastAsia="pl-PL"/>
        </w:rPr>
      </w:pPr>
      <w:r w:rsidRPr="00614B57">
        <w:rPr>
          <w:rFonts w:ascii="Times New Roman" w:hAnsi="Times New Roman"/>
          <w:sz w:val="24"/>
          <w:szCs w:val="24"/>
          <w:lang w:eastAsia="pl-PL"/>
        </w:rPr>
        <w:t xml:space="preserve">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DF2261" w:rsidRPr="00614B57" w:rsidRDefault="00DF2261" w:rsidP="009A6E74">
      <w:pPr>
        <w:ind w:left="1985" w:hanging="284"/>
        <w:jc w:val="both"/>
        <w:rPr>
          <w:rFonts w:ascii="Times New Roman" w:hAnsi="Times New Roman"/>
          <w:sz w:val="24"/>
          <w:szCs w:val="24"/>
          <w:lang w:eastAsia="pl-PL"/>
        </w:rPr>
      </w:pPr>
      <w:r w:rsidRPr="00614B57">
        <w:rPr>
          <w:rFonts w:ascii="Times New Roman" w:hAnsi="Times New Roman"/>
          <w:sz w:val="24"/>
          <w:szCs w:val="24"/>
          <w:lang w:eastAsia="pl-PL"/>
        </w:rPr>
        <w:t xml:space="preserve">b) dokument lub dokumenty wystawione w kraju, w którym wykonawca ma siedzibę lub miejsce zamieszkania, potwierdzające odpowiednio, że nie otwarto likwidacji ani nie ogłoszono upadłości.  </w:t>
      </w:r>
    </w:p>
    <w:p w:rsidR="00DF2261" w:rsidRPr="00614B57" w:rsidRDefault="00DF2261"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10.5.2.</w:t>
      </w:r>
      <w:r w:rsidRPr="00614B57">
        <w:rPr>
          <w:rFonts w:ascii="Times New Roman" w:hAnsi="Times New Roman"/>
          <w:sz w:val="24"/>
          <w:szCs w:val="24"/>
          <w:lang w:eastAsia="pl-PL"/>
        </w:rPr>
        <w:t xml:space="preserve"> Dokumenty, o których mowa w pkt 10.5.1. lit a)  powinny być wystawione nie wcześniej niż 3 miesiące przed upływem terminu składania ofert, dokumenty o których mowa w pkt 10.5.1. lit  b) powinny być wystawione nie wcześniej niż 6 miesięcy przed upływem terminu składania ofert. </w:t>
      </w:r>
    </w:p>
    <w:p w:rsidR="00DF2261" w:rsidRPr="00614B57" w:rsidRDefault="00DF2261"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10.5.3.</w:t>
      </w:r>
      <w:r w:rsidRPr="00614B57">
        <w:rPr>
          <w:rFonts w:ascii="Times New Roman" w:hAnsi="Times New Roman"/>
          <w:sz w:val="24"/>
          <w:szCs w:val="24"/>
          <w:lang w:eastAsia="pl-PL"/>
        </w:rPr>
        <w:t xml:space="preserve"> Jeżeli w kraju, w którym wykonawca ma siedzibę lub miejsce zamieszkania lub miejsce zamieszkania ma osoba, której dokument dotyczy, nie wydaje się dokumentów, o których mowa w pkt 10.5.1.,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 złożenia oświadczeń stosuje się terminy z pkt. 10.5.2. </w:t>
      </w:r>
    </w:p>
    <w:p w:rsidR="00DF2261" w:rsidRPr="00614B57" w:rsidRDefault="00DF2261"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10.5.4</w:t>
      </w:r>
      <w:r w:rsidRPr="00614B57">
        <w:rPr>
          <w:rFonts w:ascii="Times New Roman" w:hAnsi="Times New Roman"/>
          <w:sz w:val="24"/>
          <w:szCs w:val="24"/>
          <w:lang w:eastAsia="pl-PL"/>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bookmarkEnd w:id="4"/>
    <w:p w:rsidR="00DF2261" w:rsidRPr="00614B57" w:rsidRDefault="00DF2261" w:rsidP="001A5E8F">
      <w:pPr>
        <w:pStyle w:val="ListParagraph"/>
        <w:numPr>
          <w:ilvl w:val="1"/>
          <w:numId w:val="15"/>
        </w:numPr>
        <w:jc w:val="both"/>
        <w:rPr>
          <w:rFonts w:ascii="Times New Roman" w:hAnsi="Times New Roman"/>
          <w:sz w:val="24"/>
          <w:szCs w:val="24"/>
          <w:lang w:eastAsia="pl-PL"/>
        </w:rPr>
      </w:pPr>
      <w:r>
        <w:rPr>
          <w:rFonts w:ascii="Times New Roman" w:hAnsi="Times New Roman"/>
          <w:sz w:val="24"/>
          <w:szCs w:val="24"/>
          <w:lang w:eastAsia="pl-PL"/>
        </w:rPr>
        <w:t xml:space="preserve"> </w:t>
      </w:r>
      <w:r w:rsidRPr="00614B57">
        <w:rPr>
          <w:rFonts w:ascii="Times New Roman" w:hAnsi="Times New Roman"/>
          <w:sz w:val="24"/>
          <w:szCs w:val="24"/>
          <w:lang w:eastAsia="pl-PL"/>
        </w:rPr>
        <w:t>Poleganie na zasobach innych podmiotów:</w:t>
      </w:r>
    </w:p>
    <w:p w:rsidR="00DF2261" w:rsidRPr="00614B57" w:rsidRDefault="00DF2261"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10.6.1</w:t>
      </w:r>
      <w:r w:rsidRPr="00614B57">
        <w:rPr>
          <w:rFonts w:ascii="Times New Roman" w:hAnsi="Times New Roman"/>
          <w:sz w:val="24"/>
          <w:szCs w:val="24"/>
          <w:lang w:eastAsia="pl-PL"/>
        </w:rPr>
        <w:t xml:space="preserve">. Wykonawca może w celu potwierdzenia spełniania warunków udziału w postępowaniu, w stosownych sytuacjach oraz w odniesieniu do danego zamówienia, lub jego części, polegać na zdolnościach technicznych lub zawodowych lub sytuacji finansowej lub ekonomicznej innych podmiotów, niezależnie od charakteru prawnego łączących go z nim stosunków prawnych. </w:t>
      </w:r>
    </w:p>
    <w:p w:rsidR="00DF2261" w:rsidRPr="00614B57" w:rsidRDefault="00DF2261"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10.6.2.</w:t>
      </w:r>
      <w:r w:rsidRPr="00614B57">
        <w:rPr>
          <w:rFonts w:ascii="Times New Roman" w:hAnsi="Times New Roman"/>
          <w:sz w:val="24"/>
          <w:szCs w:val="24"/>
          <w:lang w:eastAsia="pl-PL"/>
        </w:rPr>
        <w:t xml:space="preserve">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DF2261" w:rsidRPr="00614B57" w:rsidRDefault="00DF2261"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10.6.3.</w:t>
      </w:r>
      <w:r w:rsidRPr="00614B57">
        <w:rPr>
          <w:rFonts w:ascii="Times New Roman" w:hAnsi="Times New Roman"/>
          <w:sz w:val="24"/>
          <w:szCs w:val="24"/>
          <w:lang w:eastAsia="pl-PL"/>
        </w:rPr>
        <w:t xml:space="preserve"> W celu oceny, czy Wykonawca polegając na zdolnościach lub sytuacji innych podmiotów na zasadach określonych w art. 22a ustawy Prawo zamówień publicznych, będzie dysponował niezbędnymi zasobami w stopniu umożliwiającym należyte wykonanie zamówienia publicznego oraz oceny, czy stosunek łączący wykonawcę z tymi podmiotami gwarantuje rzeczywisty dostęp do ich zasobów, Zamawiający wymaga dokumentów, które określają w szczególności: </w:t>
      </w:r>
    </w:p>
    <w:p w:rsidR="00DF2261" w:rsidRPr="00614B57" w:rsidRDefault="00DF2261" w:rsidP="00D73D68">
      <w:pPr>
        <w:pStyle w:val="ListParagraph"/>
        <w:numPr>
          <w:ilvl w:val="0"/>
          <w:numId w:val="6"/>
        </w:numPr>
        <w:jc w:val="both"/>
        <w:rPr>
          <w:rFonts w:ascii="Times New Roman" w:hAnsi="Times New Roman"/>
          <w:sz w:val="24"/>
          <w:szCs w:val="24"/>
          <w:lang w:eastAsia="pl-PL"/>
        </w:rPr>
      </w:pPr>
      <w:r w:rsidRPr="00614B57">
        <w:rPr>
          <w:rFonts w:ascii="Times New Roman" w:hAnsi="Times New Roman"/>
          <w:sz w:val="24"/>
          <w:szCs w:val="24"/>
          <w:lang w:eastAsia="pl-PL"/>
        </w:rPr>
        <w:t>zakres dostępnych Wykonawcy zasobów innego podmiotu;</w:t>
      </w:r>
    </w:p>
    <w:p w:rsidR="00DF2261" w:rsidRPr="00614B57" w:rsidRDefault="00DF2261" w:rsidP="00D73D68">
      <w:pPr>
        <w:pStyle w:val="ListParagraph"/>
        <w:numPr>
          <w:ilvl w:val="0"/>
          <w:numId w:val="6"/>
        </w:numPr>
        <w:jc w:val="both"/>
        <w:rPr>
          <w:rFonts w:ascii="Times New Roman" w:hAnsi="Times New Roman"/>
          <w:sz w:val="24"/>
          <w:szCs w:val="24"/>
          <w:lang w:eastAsia="pl-PL"/>
        </w:rPr>
      </w:pPr>
      <w:r w:rsidRPr="00614B57">
        <w:rPr>
          <w:rFonts w:ascii="Times New Roman" w:hAnsi="Times New Roman"/>
          <w:sz w:val="24"/>
          <w:szCs w:val="24"/>
          <w:lang w:eastAsia="pl-PL"/>
        </w:rPr>
        <w:t xml:space="preserve">sposób wykorzystania zasobów innego podmiotu, przez Wykonawcę, przy wykonywaniu zamówienia publicznego; </w:t>
      </w:r>
    </w:p>
    <w:p w:rsidR="00DF2261" w:rsidRPr="00614B57" w:rsidRDefault="00DF2261" w:rsidP="00D73D68">
      <w:pPr>
        <w:pStyle w:val="ListParagraph"/>
        <w:numPr>
          <w:ilvl w:val="0"/>
          <w:numId w:val="6"/>
        </w:numPr>
        <w:jc w:val="both"/>
        <w:rPr>
          <w:rFonts w:ascii="Times New Roman" w:hAnsi="Times New Roman"/>
          <w:sz w:val="24"/>
          <w:szCs w:val="24"/>
          <w:lang w:eastAsia="pl-PL"/>
        </w:rPr>
      </w:pPr>
      <w:r w:rsidRPr="00614B57">
        <w:rPr>
          <w:rFonts w:ascii="Times New Roman" w:hAnsi="Times New Roman"/>
          <w:sz w:val="24"/>
          <w:szCs w:val="24"/>
          <w:lang w:eastAsia="pl-PL"/>
        </w:rPr>
        <w:t xml:space="preserve">zakres i okres udziału innego podmiotu przy wykonywaniu zamówienia publicznego; </w:t>
      </w:r>
    </w:p>
    <w:p w:rsidR="00DF2261" w:rsidRPr="00614B57" w:rsidRDefault="00DF2261" w:rsidP="00D73D68">
      <w:pPr>
        <w:pStyle w:val="ListParagraph"/>
        <w:numPr>
          <w:ilvl w:val="0"/>
          <w:numId w:val="6"/>
        </w:numPr>
        <w:jc w:val="both"/>
        <w:rPr>
          <w:rFonts w:ascii="Times New Roman" w:hAnsi="Times New Roman"/>
          <w:sz w:val="24"/>
          <w:szCs w:val="24"/>
          <w:lang w:eastAsia="pl-PL"/>
        </w:rPr>
      </w:pPr>
      <w:r w:rsidRPr="00614B57">
        <w:rPr>
          <w:rFonts w:ascii="Times New Roman" w:hAnsi="Times New Roman"/>
          <w:sz w:val="24"/>
          <w:szCs w:val="24"/>
          <w:lang w:eastAsia="pl-PL"/>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Powyższe może wynikać z treści zobowiązania, o którym mowa w pkt 10.6.2. lub z innych dokumentów złożonych przez Wykonawcę. </w:t>
      </w:r>
    </w:p>
    <w:p w:rsidR="00DF2261" w:rsidRPr="00614B57" w:rsidRDefault="00DF2261"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10.6.4.</w:t>
      </w:r>
      <w:r w:rsidRPr="00614B57">
        <w:rPr>
          <w:rFonts w:ascii="Times New Roman" w:hAnsi="Times New Roman"/>
          <w:sz w:val="24"/>
          <w:szCs w:val="24"/>
          <w:lang w:eastAsia="pl-PL"/>
        </w:rPr>
        <w:t xml:space="preserve"> Wykonawca, który powołuje się na zasoby innych podmiotów, w celu wykazania spełniania, w zakresie, w jakim powołuje się na ich zasoby, warunków udziału w postępowaniu oraz w celu wykazania braku istnienia wobec nich podstaw wykluczenia z udziału w postępowaniu, składa także oświadczenie, o którym mowa w art. 25a) ust. 1 ustawy Prawo zamówień publicznych, dotyczące</w:t>
      </w:r>
      <w:r>
        <w:rPr>
          <w:rFonts w:ascii="Times New Roman" w:hAnsi="Times New Roman"/>
          <w:sz w:val="24"/>
          <w:szCs w:val="24"/>
          <w:lang w:eastAsia="pl-PL"/>
        </w:rPr>
        <w:t xml:space="preserve"> tych podmiotów, w formie JEDZ w postaci elektronicznej opatrzone kwalifikowanym podpisem elektronicznym</w:t>
      </w:r>
    </w:p>
    <w:p w:rsidR="00DF2261" w:rsidRPr="00614B57" w:rsidRDefault="00DF2261"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10.6.5.</w:t>
      </w:r>
      <w:r w:rsidRPr="00614B57">
        <w:rPr>
          <w:rFonts w:ascii="Times New Roman" w:hAnsi="Times New Roman"/>
          <w:sz w:val="24"/>
          <w:szCs w:val="24"/>
          <w:lang w:eastAsia="pl-PL"/>
        </w:rPr>
        <w:t xml:space="preserve">Wykonawca, który powołuje się na zasoby innych podmiotów, w celu wykazania braku podstaw do wykluczenia przedłoży dokumenty o których mowa w pkt 10.4.1 lit a) -c) odnośnie tego podmiotu.  </w:t>
      </w:r>
    </w:p>
    <w:p w:rsidR="00DF2261" w:rsidRPr="00614B57" w:rsidRDefault="00DF2261"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10.6.6.</w:t>
      </w:r>
      <w:r w:rsidRPr="00614B57">
        <w:rPr>
          <w:rFonts w:ascii="Times New Roman" w:hAnsi="Times New Roman"/>
          <w:sz w:val="24"/>
          <w:szCs w:val="24"/>
          <w:lang w:eastAsia="pl-PL"/>
        </w:rPr>
        <w:t xml:space="preserve">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 pkt. 1, 2, 4, 8 ustawy Prawo zamówień publicznych.</w:t>
      </w:r>
    </w:p>
    <w:p w:rsidR="00DF2261" w:rsidRPr="00614B57" w:rsidRDefault="00DF2261"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10.6.7.</w:t>
      </w:r>
      <w:r w:rsidRPr="00614B57">
        <w:rPr>
          <w:rFonts w:ascii="Times New Roman" w:hAnsi="Times New Roman"/>
          <w:sz w:val="24"/>
          <w:szCs w:val="24"/>
          <w:lang w:eastAsia="pl-PL"/>
        </w:rPr>
        <w:t xml:space="preserve">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DF2261" w:rsidRPr="00614B57" w:rsidRDefault="00DF2261"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10.6.8.</w:t>
      </w:r>
      <w:r w:rsidRPr="00614B57">
        <w:rPr>
          <w:rFonts w:ascii="Times New Roman" w:hAnsi="Times New Roman"/>
          <w:sz w:val="24"/>
          <w:szCs w:val="24"/>
          <w:lang w:eastAsia="pl-PL"/>
        </w:rPr>
        <w:t xml:space="preserve"> Jeżeli zdolności techniczne lub zawodowe lub sytuacja ekonomiczna lub finansowa, podmiotu, o którym mowa w pkt 10.6.1, nie potwierdzają spełnienia przez wykonawcę warunków udziału w postępowaniu lub zachodzą wobec tych podmiotów podstawy wykluczenia, Zamawiający 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pkt 10.6.1 IDW. </w:t>
      </w:r>
    </w:p>
    <w:p w:rsidR="00DF2261" w:rsidRPr="00614B57" w:rsidRDefault="00DF2261" w:rsidP="00030CE4">
      <w:pPr>
        <w:pStyle w:val="ListParagraph"/>
        <w:numPr>
          <w:ilvl w:val="1"/>
          <w:numId w:val="15"/>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Zasady dotyczące podwykonawców:</w:t>
      </w:r>
    </w:p>
    <w:p w:rsidR="00DF2261" w:rsidRPr="00614B57" w:rsidRDefault="00DF2261" w:rsidP="00247762">
      <w:pPr>
        <w:ind w:left="1985" w:hanging="709"/>
        <w:jc w:val="both"/>
        <w:rPr>
          <w:rFonts w:ascii="Times New Roman" w:hAnsi="Times New Roman"/>
          <w:b/>
          <w:sz w:val="24"/>
          <w:szCs w:val="24"/>
          <w:lang w:eastAsia="pl-PL"/>
        </w:rPr>
      </w:pPr>
      <w:r w:rsidRPr="00614B57">
        <w:rPr>
          <w:rFonts w:ascii="Times New Roman" w:hAnsi="Times New Roman"/>
          <w:b/>
          <w:sz w:val="24"/>
          <w:szCs w:val="24"/>
          <w:lang w:eastAsia="pl-PL"/>
        </w:rPr>
        <w:t xml:space="preserve">10.7.1. </w:t>
      </w:r>
      <w:r w:rsidRPr="00614B57">
        <w:rPr>
          <w:rFonts w:ascii="Times New Roman" w:hAnsi="Times New Roman"/>
          <w:sz w:val="24"/>
          <w:szCs w:val="24"/>
          <w:lang w:eastAsia="pl-PL"/>
        </w:rPr>
        <w:t>Zamawiający żąda wskazania przez Wykonawcę w ofercie części zamówienia, których wykonanie zamierza powierzyć podwykonawcom, i podania przez Wykonawcę firm podwykonawców</w:t>
      </w:r>
      <w:r>
        <w:rPr>
          <w:rFonts w:ascii="Times New Roman" w:hAnsi="Times New Roman"/>
          <w:sz w:val="24"/>
          <w:szCs w:val="24"/>
          <w:lang w:eastAsia="pl-PL"/>
        </w:rPr>
        <w:t xml:space="preserve"> (o ile są znani)</w:t>
      </w:r>
    </w:p>
    <w:p w:rsidR="00DF2261" w:rsidRPr="00614B57" w:rsidRDefault="00DF2261"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10.7.2. </w:t>
      </w:r>
      <w:r w:rsidRPr="00614B57">
        <w:rPr>
          <w:rFonts w:ascii="Times New Roman" w:hAnsi="Times New Roman"/>
          <w:sz w:val="24"/>
          <w:szCs w:val="24"/>
          <w:lang w:eastAsia="pl-PL"/>
        </w:rPr>
        <w:t xml:space="preserve">Jeżeli zmiana albo rezygnacja z podwykonawcy dotyczy podmiotu, na którego zasoby Wykonawca powoływał się, na zasadach określonych w art. 22a ust. 1 ustawy Prawo zamówień publicznych, w celu wykazania spełniania warunków udziału w postępowaniu, o których mowa w pkt 9.2 IDW, Wykonawca jest obowiązany wykazać Zamawiającemu, iż proponowany inny podwykonawca lub Wykonawca samodzielnie spełnia je w stopniu nie mniejszym niż podwykonawca, na którego zasoby wykonawca powoływał się w trakcie postępowania o udzielenie zamówienia. </w:t>
      </w:r>
    </w:p>
    <w:p w:rsidR="00DF2261" w:rsidRPr="00614B57" w:rsidRDefault="00DF2261"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10.7.3. </w:t>
      </w:r>
      <w:r w:rsidRPr="00614B57">
        <w:rPr>
          <w:rFonts w:ascii="Times New Roman" w:hAnsi="Times New Roman"/>
          <w:sz w:val="24"/>
          <w:szCs w:val="24"/>
          <w:lang w:eastAsia="pl-PL"/>
        </w:rPr>
        <w:t>Pozostałe informacje dotyczące podwykon</w:t>
      </w:r>
      <w:r>
        <w:rPr>
          <w:rFonts w:ascii="Times New Roman" w:hAnsi="Times New Roman"/>
          <w:sz w:val="24"/>
          <w:szCs w:val="24"/>
          <w:lang w:eastAsia="pl-PL"/>
        </w:rPr>
        <w:t>awców podano w pkt 22</w:t>
      </w:r>
      <w:r w:rsidRPr="00614B57">
        <w:rPr>
          <w:rFonts w:ascii="Times New Roman" w:hAnsi="Times New Roman"/>
          <w:sz w:val="24"/>
          <w:szCs w:val="24"/>
          <w:lang w:eastAsia="pl-PL"/>
        </w:rPr>
        <w:t xml:space="preserve"> IDW.</w:t>
      </w:r>
    </w:p>
    <w:p w:rsidR="00DF2261" w:rsidRPr="00614B57" w:rsidRDefault="00DF2261" w:rsidP="00030CE4">
      <w:pPr>
        <w:pStyle w:val="ListParagraph"/>
        <w:numPr>
          <w:ilvl w:val="1"/>
          <w:numId w:val="15"/>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Oferty wspólne (konsorcjum, spółka cywilna):</w:t>
      </w:r>
    </w:p>
    <w:p w:rsidR="00DF2261" w:rsidRDefault="00DF2261"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10.8.1. </w:t>
      </w:r>
      <w:r w:rsidRPr="00DB2AE2">
        <w:rPr>
          <w:rFonts w:ascii="Times New Roman" w:hAnsi="Times New Roman"/>
          <w:sz w:val="24"/>
          <w:szCs w:val="24"/>
          <w:lang w:eastAsia="pl-PL"/>
        </w:rPr>
        <w:t>Wykonawcy składający ofertę wspólną ustanawiają pełnomocnika do reprezentowania ich w postępowaniu o udzielenie zamówienia albo reprezentowania w postępowaniu i zawarcia umowy. Do oferty należy załączyć oryginał pełnomocnictwa.</w:t>
      </w:r>
    </w:p>
    <w:p w:rsidR="00DF2261" w:rsidRPr="00614B57" w:rsidRDefault="00DF2261"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10.8.2.</w:t>
      </w:r>
      <w:r w:rsidRPr="00614B57">
        <w:rPr>
          <w:rFonts w:ascii="Times New Roman" w:hAnsi="Times New Roman"/>
          <w:sz w:val="24"/>
          <w:szCs w:val="24"/>
          <w:lang w:eastAsia="pl-PL"/>
        </w:rPr>
        <w:t xml:space="preserve"> Wszelka korespondencja dokonywana będzie wyłącznie z pełnomocnikiem.  </w:t>
      </w:r>
    </w:p>
    <w:p w:rsidR="00DF2261" w:rsidRPr="00614B57" w:rsidRDefault="00DF2261"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10.8.3. </w:t>
      </w:r>
      <w:r w:rsidRPr="00614B57">
        <w:rPr>
          <w:rFonts w:ascii="Times New Roman" w:hAnsi="Times New Roman"/>
          <w:sz w:val="24"/>
          <w:szCs w:val="24"/>
          <w:lang w:eastAsia="pl-PL"/>
        </w:rPr>
        <w:t xml:space="preserve">W przypadku wspólnego ubiegania się o zamówienie przez wykonawców, JEDZ </w:t>
      </w:r>
      <w:r>
        <w:rPr>
          <w:rFonts w:ascii="Times New Roman" w:hAnsi="Times New Roman"/>
          <w:sz w:val="24"/>
          <w:szCs w:val="24"/>
          <w:lang w:eastAsia="pl-PL"/>
        </w:rPr>
        <w:t>w postaci elektronicznej opatrzone kwalifikowanym podpisem elektronicznym</w:t>
      </w:r>
      <w:r w:rsidRPr="00614B57">
        <w:rPr>
          <w:rFonts w:ascii="Times New Roman" w:hAnsi="Times New Roman"/>
          <w:sz w:val="24"/>
          <w:szCs w:val="24"/>
          <w:lang w:eastAsia="pl-PL"/>
        </w:rPr>
        <w:t xml:space="preserve"> składa każdy z wykonaw</w:t>
      </w:r>
      <w:r>
        <w:rPr>
          <w:rFonts w:ascii="Times New Roman" w:hAnsi="Times New Roman"/>
          <w:sz w:val="24"/>
          <w:szCs w:val="24"/>
          <w:lang w:eastAsia="pl-PL"/>
        </w:rPr>
        <w:t>ców wspólnie ubiegających się o </w:t>
      </w:r>
      <w:r w:rsidRPr="00614B57">
        <w:rPr>
          <w:rFonts w:ascii="Times New Roman" w:hAnsi="Times New Roman"/>
          <w:sz w:val="24"/>
          <w:szCs w:val="24"/>
          <w:lang w:eastAsia="pl-PL"/>
        </w:rPr>
        <w:t>zamówienie. Dokumenty te potwierdzaj</w:t>
      </w:r>
      <w:r>
        <w:rPr>
          <w:rFonts w:ascii="Times New Roman" w:hAnsi="Times New Roman"/>
          <w:sz w:val="24"/>
          <w:szCs w:val="24"/>
          <w:lang w:eastAsia="pl-PL"/>
        </w:rPr>
        <w:t>ą spełnianie warunków udziału w </w:t>
      </w:r>
      <w:r w:rsidRPr="00614B57">
        <w:rPr>
          <w:rFonts w:ascii="Times New Roman" w:hAnsi="Times New Roman"/>
          <w:sz w:val="24"/>
          <w:szCs w:val="24"/>
          <w:lang w:eastAsia="pl-PL"/>
        </w:rPr>
        <w:t xml:space="preserve">postępowaniu oraz brak podstaw wykluczenia w zakresie, w którym każdy z wykonawców wykazuje spełnianie warunków udziału w postępowaniu oraz brak podstaw wykluczenia. </w:t>
      </w:r>
    </w:p>
    <w:p w:rsidR="00DF2261" w:rsidRPr="00614B57" w:rsidRDefault="00DF2261"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10.8.4. </w:t>
      </w:r>
      <w:r w:rsidRPr="00614B57">
        <w:rPr>
          <w:rFonts w:ascii="Times New Roman" w:hAnsi="Times New Roman"/>
          <w:sz w:val="24"/>
          <w:szCs w:val="24"/>
          <w:lang w:eastAsia="pl-PL"/>
        </w:rPr>
        <w:t xml:space="preserve">Wykonawcy którzy wspólnie ubiegać się będą o udzielenie zamówienia składają </w:t>
      </w:r>
      <w:r>
        <w:rPr>
          <w:rFonts w:ascii="Times New Roman" w:hAnsi="Times New Roman"/>
          <w:sz w:val="24"/>
          <w:szCs w:val="24"/>
          <w:lang w:eastAsia="pl-PL"/>
        </w:rPr>
        <w:t xml:space="preserve">( na wezwanie Zamawiającego) </w:t>
      </w:r>
      <w:r w:rsidRPr="00614B57">
        <w:rPr>
          <w:rFonts w:ascii="Times New Roman" w:hAnsi="Times New Roman"/>
          <w:sz w:val="24"/>
          <w:szCs w:val="24"/>
          <w:lang w:eastAsia="pl-PL"/>
        </w:rPr>
        <w:t xml:space="preserve">dokumenty określone w pkt 10.4.1. lit a)- c) od każdego z tych Wykonawców (w przypadku spółki cywilnej składane dokumenty z Urzędu Skarbowego oraz ZUS winny dotyczyć zarówno spółki cywilnej jak również poszczególnych wspólników). </w:t>
      </w:r>
    </w:p>
    <w:p w:rsidR="00DF2261" w:rsidRPr="00614B57" w:rsidRDefault="00DF2261"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10.8.5. </w:t>
      </w:r>
      <w:r w:rsidRPr="00614B57">
        <w:rPr>
          <w:rFonts w:ascii="Times New Roman" w:hAnsi="Times New Roman"/>
          <w:sz w:val="24"/>
          <w:szCs w:val="24"/>
          <w:lang w:eastAsia="pl-PL"/>
        </w:rPr>
        <w:t xml:space="preserve">Wykonawcy którzy wspólnie ubiegać się będą o udzielenie zamówienia składają  dokumenty wymienione w pkt 10.4.2 lit. a)-c). Niniejsze dokumenty Wykonawcy składają tak, aby wykazać, że wspólnie spełniają warunki udziału w postępowaniu.   </w:t>
      </w:r>
    </w:p>
    <w:p w:rsidR="00DF2261" w:rsidRPr="00614B57" w:rsidRDefault="00DF2261"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10.8.6. </w:t>
      </w:r>
      <w:r w:rsidRPr="00614B57">
        <w:rPr>
          <w:rFonts w:ascii="Times New Roman" w:hAnsi="Times New Roman"/>
          <w:sz w:val="24"/>
          <w:szCs w:val="24"/>
          <w:lang w:eastAsia="pl-PL"/>
        </w:rPr>
        <w:t xml:space="preserve">Jeżeli oferta Wykonawców wspólnie ubiegających się o udzielenie zamówienia publicznego zostanie wybrana, Zamawiający zażąda złożenia przed zawarciem umowy w sprawie zamówienia publicznego umowy regulującej współpracę tych Wykonawców. </w:t>
      </w:r>
    </w:p>
    <w:p w:rsidR="00DF2261" w:rsidRPr="00614B57" w:rsidRDefault="00DF2261" w:rsidP="009A6E74">
      <w:pPr>
        <w:pStyle w:val="ListParagraph"/>
        <w:jc w:val="both"/>
        <w:rPr>
          <w:rFonts w:ascii="Times New Roman" w:hAnsi="Times New Roman"/>
          <w:b/>
          <w:sz w:val="24"/>
          <w:szCs w:val="24"/>
          <w:lang w:eastAsia="pl-PL"/>
        </w:rPr>
      </w:pPr>
    </w:p>
    <w:p w:rsidR="00DF2261" w:rsidRPr="00614B57" w:rsidRDefault="00DF2261" w:rsidP="006A589D">
      <w:pPr>
        <w:pStyle w:val="ListParagraph"/>
        <w:numPr>
          <w:ilvl w:val="0"/>
          <w:numId w:val="15"/>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Sposób porozumiewania się Zamawiającego z Wykonawcami </w:t>
      </w:r>
    </w:p>
    <w:p w:rsidR="00DF2261" w:rsidRPr="00614B57" w:rsidRDefault="00DF2261" w:rsidP="009A6E74">
      <w:pPr>
        <w:pStyle w:val="ListParagraph"/>
        <w:jc w:val="both"/>
        <w:rPr>
          <w:rFonts w:ascii="Times New Roman" w:hAnsi="Times New Roman"/>
          <w:b/>
          <w:sz w:val="24"/>
          <w:szCs w:val="24"/>
          <w:lang w:eastAsia="pl-PL"/>
        </w:rPr>
      </w:pPr>
    </w:p>
    <w:p w:rsidR="00DF2261" w:rsidRPr="009A41BD" w:rsidRDefault="00DF2261" w:rsidP="009A41BD">
      <w:pPr>
        <w:ind w:left="1985" w:hanging="1985"/>
        <w:jc w:val="both"/>
        <w:rPr>
          <w:rFonts w:ascii="Times New Roman" w:hAnsi="Times New Roman"/>
          <w:b/>
          <w:sz w:val="24"/>
          <w:szCs w:val="24"/>
          <w:lang w:eastAsia="pl-PL"/>
        </w:rPr>
      </w:pPr>
      <w:r w:rsidRPr="009A41BD">
        <w:rPr>
          <w:rFonts w:ascii="Times New Roman" w:hAnsi="Times New Roman"/>
          <w:b/>
          <w:sz w:val="24"/>
          <w:szCs w:val="24"/>
          <w:lang w:eastAsia="pl-PL"/>
        </w:rPr>
        <w:t xml:space="preserve">11.1. </w:t>
      </w:r>
      <w:bookmarkStart w:id="5" w:name="mip39736022"/>
      <w:bookmarkStart w:id="6" w:name="mip39736029"/>
      <w:bookmarkEnd w:id="5"/>
      <w:bookmarkEnd w:id="6"/>
      <w:r w:rsidRPr="009A41BD">
        <w:rPr>
          <w:rFonts w:ascii="Times New Roman" w:hAnsi="Times New Roman"/>
          <w:b/>
          <w:sz w:val="24"/>
          <w:szCs w:val="24"/>
        </w:rPr>
        <w:t>Informacje ogólne</w:t>
      </w:r>
      <w:r>
        <w:rPr>
          <w:rFonts w:ascii="Times New Roman" w:hAnsi="Times New Roman"/>
          <w:b/>
          <w:sz w:val="24"/>
          <w:szCs w:val="24"/>
        </w:rPr>
        <w:t>.</w:t>
      </w:r>
    </w:p>
    <w:p w:rsidR="00DF2261" w:rsidRPr="009A41BD" w:rsidRDefault="00DF2261" w:rsidP="00A471EA">
      <w:pPr>
        <w:pStyle w:val="ListParagraph"/>
        <w:spacing w:after="0" w:line="276" w:lineRule="auto"/>
        <w:ind w:left="0"/>
        <w:contextualSpacing w:val="0"/>
        <w:rPr>
          <w:rFonts w:ascii="Times New Roman" w:hAnsi="Times New Roman"/>
          <w:b/>
          <w:sz w:val="24"/>
          <w:szCs w:val="24"/>
        </w:rPr>
      </w:pPr>
    </w:p>
    <w:p w:rsidR="00DF2261" w:rsidRPr="009A41BD" w:rsidRDefault="00DF2261" w:rsidP="004274C2">
      <w:pPr>
        <w:pStyle w:val="ListParagraph"/>
        <w:numPr>
          <w:ilvl w:val="0"/>
          <w:numId w:val="28"/>
        </w:numPr>
        <w:spacing w:before="120" w:after="120" w:line="360" w:lineRule="auto"/>
        <w:jc w:val="both"/>
        <w:rPr>
          <w:rFonts w:ascii="Times New Roman" w:hAnsi="Times New Roman"/>
          <w:sz w:val="24"/>
          <w:szCs w:val="24"/>
        </w:rPr>
      </w:pPr>
      <w:r w:rsidRPr="009A41BD">
        <w:rPr>
          <w:rFonts w:ascii="Times New Roman" w:hAnsi="Times New Roman"/>
          <w:sz w:val="24"/>
          <w:szCs w:val="24"/>
        </w:rPr>
        <w:t xml:space="preserve">W postępowaniu o udzielenie zamówienia komunikacja między Zamawiającym </w:t>
      </w:r>
      <w:r w:rsidRPr="009A41BD">
        <w:rPr>
          <w:rFonts w:ascii="Times New Roman" w:hAnsi="Times New Roman"/>
          <w:sz w:val="24"/>
          <w:szCs w:val="24"/>
        </w:rPr>
        <w:br/>
        <w:t xml:space="preserve">a Wykonawcami odbywa się przy użyciu miniPortalu </w:t>
      </w:r>
      <w:hyperlink r:id="rId8" w:history="1">
        <w:r w:rsidRPr="009A41BD">
          <w:rPr>
            <w:rStyle w:val="Hyperlink"/>
            <w:rFonts w:ascii="Times New Roman" w:hAnsi="Times New Roman"/>
            <w:sz w:val="24"/>
            <w:szCs w:val="24"/>
          </w:rPr>
          <w:t>https://miniportal.uzp.gov.pl/</w:t>
        </w:r>
      </w:hyperlink>
      <w:r w:rsidRPr="009A41BD">
        <w:rPr>
          <w:rFonts w:ascii="Times New Roman" w:hAnsi="Times New Roman"/>
          <w:sz w:val="24"/>
          <w:szCs w:val="24"/>
        </w:rPr>
        <w:t xml:space="preserve"> , ePUAPu </w:t>
      </w:r>
      <w:hyperlink r:id="rId9" w:history="1">
        <w:r w:rsidRPr="009A41BD">
          <w:rPr>
            <w:rStyle w:val="Hyperlink"/>
            <w:rFonts w:ascii="Times New Roman" w:hAnsi="Times New Roman"/>
            <w:sz w:val="24"/>
            <w:szCs w:val="24"/>
          </w:rPr>
          <w:t>https://epuap.gov.pl/wps/portal</w:t>
        </w:r>
      </w:hyperlink>
      <w:r w:rsidRPr="009A41BD">
        <w:rPr>
          <w:rFonts w:ascii="Times New Roman" w:hAnsi="Times New Roman"/>
          <w:sz w:val="24"/>
          <w:szCs w:val="24"/>
        </w:rPr>
        <w:t xml:space="preserve"> oraz poczty elektronicznej. </w:t>
      </w:r>
    </w:p>
    <w:p w:rsidR="00DF2261" w:rsidRPr="009A41BD" w:rsidRDefault="00DF2261" w:rsidP="004274C2">
      <w:pPr>
        <w:pStyle w:val="ListParagraph"/>
        <w:numPr>
          <w:ilvl w:val="0"/>
          <w:numId w:val="28"/>
        </w:numPr>
        <w:spacing w:before="120" w:after="120" w:line="360" w:lineRule="auto"/>
        <w:ind w:left="714" w:hanging="357"/>
        <w:jc w:val="both"/>
        <w:rPr>
          <w:rFonts w:ascii="Times New Roman" w:hAnsi="Times New Roman"/>
          <w:sz w:val="24"/>
          <w:szCs w:val="24"/>
        </w:rPr>
      </w:pPr>
      <w:r w:rsidRPr="009A41BD">
        <w:rPr>
          <w:rFonts w:ascii="Times New Roman" w:hAnsi="Times New Roman"/>
          <w:sz w:val="24"/>
          <w:szCs w:val="24"/>
        </w:rPr>
        <w:t>Zamawiający wyznacza następujące osoby</w:t>
      </w:r>
      <w:r>
        <w:rPr>
          <w:rFonts w:ascii="Times New Roman" w:hAnsi="Times New Roman"/>
          <w:sz w:val="24"/>
          <w:szCs w:val="24"/>
        </w:rPr>
        <w:t xml:space="preserve"> do kontaktu z Wykonawcami: </w:t>
      </w:r>
      <w:r w:rsidRPr="009A41BD">
        <w:rPr>
          <w:rFonts w:ascii="Times New Roman" w:hAnsi="Times New Roman"/>
          <w:sz w:val="24"/>
          <w:szCs w:val="24"/>
        </w:rPr>
        <w:t xml:space="preserve">Dorota Sęga, tel. 41 372 32 49 wew. 109  email: </w:t>
      </w:r>
      <w:hyperlink r:id="rId10" w:history="1">
        <w:r w:rsidRPr="009A41BD">
          <w:rPr>
            <w:rStyle w:val="Hyperlink"/>
            <w:rFonts w:ascii="Times New Roman" w:hAnsi="Times New Roman"/>
            <w:sz w:val="24"/>
            <w:szCs w:val="24"/>
          </w:rPr>
          <w:t>dsega@umkonskie.pl</w:t>
        </w:r>
      </w:hyperlink>
      <w:r w:rsidRPr="009A41BD">
        <w:rPr>
          <w:rFonts w:ascii="Times New Roman" w:hAnsi="Times New Roman"/>
          <w:sz w:val="24"/>
          <w:szCs w:val="24"/>
        </w:rPr>
        <w:t xml:space="preserve"> </w:t>
      </w:r>
    </w:p>
    <w:p w:rsidR="00DF2261" w:rsidRPr="009A41BD" w:rsidRDefault="00DF2261" w:rsidP="004274C2">
      <w:pPr>
        <w:pStyle w:val="ListParagraph"/>
        <w:numPr>
          <w:ilvl w:val="0"/>
          <w:numId w:val="28"/>
        </w:numPr>
        <w:spacing w:before="120" w:after="120" w:line="360" w:lineRule="auto"/>
        <w:ind w:left="714" w:hanging="357"/>
        <w:jc w:val="both"/>
        <w:rPr>
          <w:rFonts w:ascii="Times New Roman" w:hAnsi="Times New Roman"/>
          <w:sz w:val="24"/>
          <w:szCs w:val="24"/>
        </w:rPr>
      </w:pPr>
      <w:r w:rsidRPr="009A41BD">
        <w:rPr>
          <w:rFonts w:ascii="Times New Roman" w:hAnsi="Times New Roman"/>
          <w:sz w:val="24"/>
          <w:szCs w:val="24"/>
        </w:rPr>
        <w:t xml:space="preserve">Wykonawca zamierzający wziąć udział w postępowaniu o udzielenie zamówienia publicznego, musi posiadać konto na ePUAP. Wykonawca posiadający konto na ePUAP ma dostęp do  </w:t>
      </w:r>
      <w:r w:rsidRPr="009A41BD">
        <w:rPr>
          <w:rFonts w:ascii="Times New Roman" w:hAnsi="Times New Roman"/>
          <w:b/>
          <w:sz w:val="24"/>
          <w:szCs w:val="24"/>
        </w:rPr>
        <w:t>formularzy: złożenia, zmiany, wycofania oferty lub wniosku oraz do formularza do komunikacji.</w:t>
      </w:r>
    </w:p>
    <w:p w:rsidR="00DF2261" w:rsidRPr="009A41BD" w:rsidRDefault="00DF2261" w:rsidP="004274C2">
      <w:pPr>
        <w:pStyle w:val="ListParagraph"/>
        <w:numPr>
          <w:ilvl w:val="0"/>
          <w:numId w:val="28"/>
        </w:numPr>
        <w:spacing w:before="120" w:after="120" w:line="360" w:lineRule="auto"/>
        <w:ind w:left="714" w:hanging="357"/>
        <w:contextualSpacing w:val="0"/>
        <w:jc w:val="both"/>
        <w:rPr>
          <w:rFonts w:ascii="Times New Roman" w:hAnsi="Times New Roman"/>
          <w:i/>
          <w:color w:val="A6A6A6"/>
          <w:sz w:val="24"/>
          <w:szCs w:val="24"/>
        </w:rPr>
      </w:pPr>
      <w:r w:rsidRPr="009A41BD">
        <w:rPr>
          <w:rFonts w:ascii="Times New Roman" w:hAnsi="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miniPortalu oraz Regulaminie ePUAP. </w:t>
      </w:r>
    </w:p>
    <w:p w:rsidR="00DF2261" w:rsidRPr="009A41BD" w:rsidRDefault="00DF2261" w:rsidP="004274C2">
      <w:pPr>
        <w:pStyle w:val="ListParagraph"/>
        <w:numPr>
          <w:ilvl w:val="0"/>
          <w:numId w:val="28"/>
        </w:numPr>
        <w:spacing w:before="120" w:after="120" w:line="360" w:lineRule="auto"/>
        <w:jc w:val="both"/>
        <w:rPr>
          <w:rFonts w:ascii="Times New Roman" w:hAnsi="Times New Roman"/>
          <w:sz w:val="24"/>
          <w:szCs w:val="24"/>
        </w:rPr>
      </w:pPr>
      <w:r w:rsidRPr="009A41BD">
        <w:rPr>
          <w:rFonts w:ascii="Times New Roman" w:hAnsi="Times New Roman"/>
          <w:sz w:val="24"/>
          <w:szCs w:val="24"/>
        </w:rPr>
        <w:t xml:space="preserve">Maksymalny rozmiar plików przesyłanych za pośrednictwem dedykowanych formularzy do: złożenia, zmiany, wycofania oferty lub wniosku oraz do komunikacji wynosi 150 MB. </w:t>
      </w:r>
    </w:p>
    <w:p w:rsidR="00DF2261" w:rsidRPr="009A41BD" w:rsidRDefault="00DF2261" w:rsidP="004274C2">
      <w:pPr>
        <w:pStyle w:val="ListParagraph"/>
        <w:numPr>
          <w:ilvl w:val="0"/>
          <w:numId w:val="28"/>
        </w:numPr>
        <w:spacing w:before="120" w:after="120" w:line="360" w:lineRule="auto"/>
        <w:jc w:val="both"/>
        <w:rPr>
          <w:rFonts w:ascii="Times New Roman" w:hAnsi="Times New Roman"/>
          <w:sz w:val="24"/>
          <w:szCs w:val="24"/>
        </w:rPr>
      </w:pPr>
      <w:r w:rsidRPr="009A41BD">
        <w:rPr>
          <w:rFonts w:ascii="Times New Roman" w:hAnsi="Times New Roman"/>
          <w:sz w:val="24"/>
          <w:szCs w:val="24"/>
        </w:rPr>
        <w:t>Za datę przekazania oferty, wniosków, zawiadomień,  dokumentów elektronicznych, oświadczeń lub elektronicznych kopii dokumentów lub oświadczeń oraz innych informacji przyjmuje się datę ich przekazania na ePUAP.</w:t>
      </w:r>
    </w:p>
    <w:p w:rsidR="00DF2261" w:rsidRPr="00705712" w:rsidRDefault="00DF2261" w:rsidP="004274C2">
      <w:pPr>
        <w:pStyle w:val="ListParagraph"/>
        <w:numPr>
          <w:ilvl w:val="0"/>
          <w:numId w:val="28"/>
        </w:numPr>
        <w:spacing w:after="0" w:line="360" w:lineRule="auto"/>
        <w:contextualSpacing w:val="0"/>
        <w:jc w:val="both"/>
        <w:rPr>
          <w:rFonts w:ascii="Times New Roman" w:hAnsi="Times New Roman"/>
          <w:sz w:val="24"/>
          <w:szCs w:val="24"/>
        </w:rPr>
      </w:pPr>
      <w:r w:rsidRPr="009A41BD">
        <w:rPr>
          <w:rFonts w:ascii="Times New Roman" w:hAnsi="Times New Roman"/>
          <w:sz w:val="24"/>
          <w:szCs w:val="24"/>
        </w:rPr>
        <w:t xml:space="preserve">Identyfikator postępowania i klucz publiczny dla danego postępowania o udzielenie zamówienia dostępne są na </w:t>
      </w:r>
      <w:r w:rsidRPr="009A41BD">
        <w:rPr>
          <w:rFonts w:ascii="Times New Roman" w:hAnsi="Times New Roman"/>
          <w:i/>
          <w:sz w:val="24"/>
          <w:szCs w:val="24"/>
        </w:rPr>
        <w:t>Liście wszystkich postępowań</w:t>
      </w:r>
      <w:r w:rsidRPr="009A41BD">
        <w:rPr>
          <w:rFonts w:ascii="Times New Roman" w:hAnsi="Times New Roman"/>
          <w:sz w:val="24"/>
          <w:szCs w:val="24"/>
        </w:rPr>
        <w:t xml:space="preserve"> na </w:t>
      </w:r>
      <w:r w:rsidRPr="00705712">
        <w:rPr>
          <w:rFonts w:ascii="Times New Roman" w:hAnsi="Times New Roman"/>
          <w:sz w:val="24"/>
          <w:szCs w:val="24"/>
        </w:rPr>
        <w:t>miniPor</w:t>
      </w:r>
      <w:r>
        <w:rPr>
          <w:rFonts w:ascii="Times New Roman" w:hAnsi="Times New Roman"/>
          <w:sz w:val="24"/>
          <w:szCs w:val="24"/>
        </w:rPr>
        <w:t>talu oraz stanowi załącznik nr 9 do IDW</w:t>
      </w:r>
      <w:r w:rsidRPr="00705712">
        <w:rPr>
          <w:rFonts w:ascii="Times New Roman" w:hAnsi="Times New Roman"/>
          <w:sz w:val="24"/>
          <w:szCs w:val="24"/>
        </w:rPr>
        <w:t xml:space="preserve">. </w:t>
      </w:r>
    </w:p>
    <w:p w:rsidR="00DF2261" w:rsidRPr="009A41BD" w:rsidRDefault="00DF2261" w:rsidP="004274C2">
      <w:pPr>
        <w:pStyle w:val="ListParagraph"/>
        <w:spacing w:after="0" w:line="360" w:lineRule="auto"/>
        <w:contextualSpacing w:val="0"/>
        <w:jc w:val="both"/>
        <w:rPr>
          <w:rFonts w:ascii="Times New Roman" w:hAnsi="Times New Roman"/>
          <w:sz w:val="24"/>
          <w:szCs w:val="24"/>
        </w:rPr>
      </w:pPr>
    </w:p>
    <w:p w:rsidR="00DF2261" w:rsidRPr="009A41BD" w:rsidRDefault="00DF2261" w:rsidP="004274C2">
      <w:pPr>
        <w:pStyle w:val="ListParagraph"/>
        <w:numPr>
          <w:ilvl w:val="1"/>
          <w:numId w:val="30"/>
        </w:numPr>
        <w:spacing w:after="0" w:line="276" w:lineRule="auto"/>
        <w:contextualSpacing w:val="0"/>
        <w:rPr>
          <w:rFonts w:ascii="Times New Roman" w:hAnsi="Times New Roman"/>
          <w:b/>
          <w:sz w:val="24"/>
          <w:szCs w:val="24"/>
        </w:rPr>
      </w:pPr>
      <w:r w:rsidRPr="009A41BD">
        <w:rPr>
          <w:rFonts w:ascii="Times New Roman" w:hAnsi="Times New Roman"/>
          <w:b/>
          <w:sz w:val="24"/>
          <w:szCs w:val="24"/>
        </w:rPr>
        <w:t>Złożenie oferty</w:t>
      </w:r>
    </w:p>
    <w:p w:rsidR="00DF2261" w:rsidRPr="009A41BD" w:rsidRDefault="00DF2261" w:rsidP="004274C2">
      <w:pPr>
        <w:pStyle w:val="ListParagraph"/>
        <w:spacing w:after="0" w:line="276" w:lineRule="auto"/>
        <w:contextualSpacing w:val="0"/>
        <w:rPr>
          <w:rFonts w:ascii="Times New Roman" w:hAnsi="Times New Roman"/>
          <w:sz w:val="24"/>
          <w:szCs w:val="24"/>
          <w:vertAlign w:val="superscript"/>
        </w:rPr>
      </w:pPr>
    </w:p>
    <w:p w:rsidR="00DF2261" w:rsidRPr="009A41BD" w:rsidRDefault="00DF2261" w:rsidP="004274C2">
      <w:pPr>
        <w:pStyle w:val="PlainText"/>
        <w:numPr>
          <w:ilvl w:val="0"/>
          <w:numId w:val="26"/>
        </w:numPr>
        <w:tabs>
          <w:tab w:val="clear" w:pos="700"/>
        </w:tabs>
        <w:autoSpaceDE/>
        <w:autoSpaceDN/>
        <w:spacing w:before="0" w:line="360" w:lineRule="auto"/>
        <w:ind w:left="709" w:hanging="425"/>
        <w:rPr>
          <w:rFonts w:ascii="Times New Roman" w:hAnsi="Times New Roman"/>
          <w:w w:val="100"/>
          <w:sz w:val="24"/>
          <w:szCs w:val="24"/>
          <w:lang w:eastAsia="en-US"/>
        </w:rPr>
      </w:pPr>
      <w:r w:rsidRPr="009A41BD">
        <w:rPr>
          <w:rFonts w:ascii="Times New Roman" w:hAnsi="Times New Roman"/>
          <w:w w:val="100"/>
          <w:sz w:val="24"/>
          <w:szCs w:val="24"/>
          <w:lang w:eastAsia="en-US"/>
        </w:rPr>
        <w:t xml:space="preserve">Wykonawca składa ofertę za pośrednictwem </w:t>
      </w:r>
      <w:r w:rsidRPr="009A41BD">
        <w:rPr>
          <w:rFonts w:ascii="Times New Roman" w:hAnsi="Times New Roman"/>
          <w:b/>
          <w:i/>
          <w:w w:val="100"/>
          <w:sz w:val="24"/>
          <w:szCs w:val="24"/>
          <w:lang w:eastAsia="en-US"/>
        </w:rPr>
        <w:t>Formularza do złożenia, zmiany, wycofania oferty lub wniosku</w:t>
      </w:r>
      <w:r w:rsidRPr="009A41BD">
        <w:rPr>
          <w:rFonts w:ascii="Times New Roman" w:hAnsi="Times New Roman"/>
          <w:b/>
          <w:w w:val="100"/>
          <w:sz w:val="24"/>
          <w:szCs w:val="24"/>
          <w:lang w:eastAsia="en-US"/>
        </w:rPr>
        <w:t xml:space="preserve"> </w:t>
      </w:r>
      <w:r w:rsidRPr="009A41BD">
        <w:rPr>
          <w:rFonts w:ascii="Times New Roman" w:hAnsi="Times New Roman"/>
          <w:w w:val="100"/>
          <w:sz w:val="24"/>
          <w:szCs w:val="24"/>
          <w:lang w:eastAsia="en-US"/>
        </w:rPr>
        <w:t>dostępnego na ePUAP i udostępnionego również na miniPortalu. Klucz publiczny niezbędny do zaszyfrowania oferty przez Wykonawcę jest dostępny dla wykonawców  na miniPortalu. W formularzu oferty Wykonawca zobowiązany jest podać adres skrzynki ePUAP, na którym prowadzona b</w:t>
      </w:r>
      <w:r>
        <w:rPr>
          <w:rFonts w:ascii="Times New Roman" w:hAnsi="Times New Roman"/>
          <w:w w:val="100"/>
          <w:sz w:val="24"/>
          <w:szCs w:val="24"/>
          <w:lang w:eastAsia="en-US"/>
        </w:rPr>
        <w:t>ędzie korespondencja związana z </w:t>
      </w:r>
      <w:r w:rsidRPr="009A41BD">
        <w:rPr>
          <w:rFonts w:ascii="Times New Roman" w:hAnsi="Times New Roman"/>
          <w:w w:val="100"/>
          <w:sz w:val="24"/>
          <w:szCs w:val="24"/>
          <w:lang w:eastAsia="en-US"/>
        </w:rPr>
        <w:t>postępowaniem.</w:t>
      </w:r>
    </w:p>
    <w:p w:rsidR="00DF2261" w:rsidRPr="009A41BD" w:rsidRDefault="00DF2261" w:rsidP="004274C2">
      <w:pPr>
        <w:pStyle w:val="PlainText"/>
        <w:numPr>
          <w:ilvl w:val="0"/>
          <w:numId w:val="26"/>
        </w:numPr>
        <w:tabs>
          <w:tab w:val="clear" w:pos="700"/>
        </w:tabs>
        <w:autoSpaceDE/>
        <w:autoSpaceDN/>
        <w:spacing w:before="0" w:line="360" w:lineRule="auto"/>
        <w:ind w:left="709" w:hanging="425"/>
        <w:rPr>
          <w:rFonts w:ascii="Times New Roman" w:hAnsi="Times New Roman"/>
          <w:w w:val="100"/>
          <w:sz w:val="24"/>
          <w:szCs w:val="24"/>
          <w:lang w:eastAsia="en-US"/>
        </w:rPr>
      </w:pPr>
      <w:r w:rsidRPr="009A41BD">
        <w:rPr>
          <w:rFonts w:ascii="Times New Roman" w:hAnsi="Times New Roman"/>
          <w:w w:val="100"/>
          <w:sz w:val="24"/>
          <w:szCs w:val="24"/>
          <w:lang w:eastAsia="en-US"/>
        </w:rPr>
        <w:t>Oferta powinna być sporządzona w języku polskim, z zachowaniem postaci elektronicznej w formacie danych doc., docx., pdf. i podpisana kwalifikowanym podpisem elektronicznym. Sposób złożenia oferty, w tym zaszyf</w:t>
      </w:r>
      <w:r>
        <w:rPr>
          <w:rFonts w:ascii="Times New Roman" w:hAnsi="Times New Roman"/>
          <w:w w:val="100"/>
          <w:sz w:val="24"/>
          <w:szCs w:val="24"/>
          <w:lang w:eastAsia="en-US"/>
        </w:rPr>
        <w:t>rowania oferty opisany został w </w:t>
      </w:r>
      <w:r w:rsidRPr="009A41BD">
        <w:rPr>
          <w:rFonts w:ascii="Times New Roman" w:hAnsi="Times New Roman"/>
          <w:w w:val="100"/>
          <w:sz w:val="24"/>
          <w:szCs w:val="24"/>
          <w:lang w:eastAsia="en-US"/>
        </w:rPr>
        <w:t>Regulaminie korzystania z miniPortal. Ofertę należy zło</w:t>
      </w:r>
      <w:r>
        <w:rPr>
          <w:rFonts w:ascii="Times New Roman" w:hAnsi="Times New Roman"/>
          <w:w w:val="100"/>
          <w:sz w:val="24"/>
          <w:szCs w:val="24"/>
          <w:lang w:eastAsia="en-US"/>
        </w:rPr>
        <w:t xml:space="preserve">żyć w oryginale. </w:t>
      </w:r>
    </w:p>
    <w:p w:rsidR="00DF2261" w:rsidRPr="009A41BD" w:rsidRDefault="00DF2261" w:rsidP="004274C2">
      <w:pPr>
        <w:pStyle w:val="PlainText"/>
        <w:numPr>
          <w:ilvl w:val="0"/>
          <w:numId w:val="26"/>
        </w:numPr>
        <w:tabs>
          <w:tab w:val="clear" w:pos="700"/>
        </w:tabs>
        <w:autoSpaceDE/>
        <w:autoSpaceDN/>
        <w:spacing w:before="0" w:line="360" w:lineRule="auto"/>
        <w:ind w:left="709" w:hanging="425"/>
        <w:rPr>
          <w:rFonts w:ascii="Times New Roman" w:hAnsi="Times New Roman"/>
          <w:w w:val="100"/>
          <w:sz w:val="24"/>
          <w:szCs w:val="24"/>
          <w:lang w:eastAsia="en-US"/>
        </w:rPr>
      </w:pPr>
      <w:r w:rsidRPr="009A41BD">
        <w:rPr>
          <w:rFonts w:ascii="Times New Roman" w:hAnsi="Times New Roman"/>
          <w:w w:val="100"/>
          <w:sz w:val="24"/>
          <w:szCs w:val="24"/>
          <w:lang w:eastAsia="en-US"/>
        </w:rPr>
        <w:t>Wszelkie informacje stanowiące tajemnicę przedsiębiorstwa w rozumieniu ustawy z dnia 16 kwietnia 1993 r. o zwalczaniu nieuczciwej konkurencji, które Wykonawca zastrzeże jako tajemnicę przedsiębiorstwa, powinny zostać</w:t>
      </w:r>
      <w:r>
        <w:rPr>
          <w:rFonts w:ascii="Times New Roman" w:hAnsi="Times New Roman"/>
          <w:w w:val="100"/>
          <w:sz w:val="24"/>
          <w:szCs w:val="24"/>
          <w:lang w:eastAsia="en-US"/>
        </w:rPr>
        <w:t xml:space="preserve"> złożone w osobnym pliku wraz z </w:t>
      </w:r>
      <w:r w:rsidRPr="009A41BD">
        <w:rPr>
          <w:rFonts w:ascii="Times New Roman" w:hAnsi="Times New Roman"/>
          <w:w w:val="100"/>
          <w:sz w:val="24"/>
          <w:szCs w:val="24"/>
          <w:lang w:eastAsia="en-US"/>
        </w:rPr>
        <w:t xml:space="preserve">jednoczesnym zaznaczeniem polecenia „Załącznik stanowiący tajemnicę przedsiębiorstwa” a następnie wraz z plikami stanowiącymi jawną część skompresowane do jednego pliku archiwum (ZIP). </w:t>
      </w:r>
    </w:p>
    <w:p w:rsidR="00DF2261" w:rsidRPr="009A41BD" w:rsidRDefault="00DF2261" w:rsidP="004274C2">
      <w:pPr>
        <w:pStyle w:val="PlainText"/>
        <w:numPr>
          <w:ilvl w:val="0"/>
          <w:numId w:val="26"/>
        </w:numPr>
        <w:autoSpaceDE/>
        <w:autoSpaceDN/>
        <w:spacing w:before="0" w:line="360" w:lineRule="auto"/>
        <w:rPr>
          <w:rFonts w:ascii="Times New Roman" w:hAnsi="Times New Roman"/>
          <w:w w:val="100"/>
          <w:sz w:val="24"/>
          <w:szCs w:val="24"/>
          <w:lang w:eastAsia="en-US"/>
        </w:rPr>
      </w:pPr>
      <w:r w:rsidRPr="009A41BD">
        <w:rPr>
          <w:rFonts w:ascii="Times New Roman" w:hAnsi="Times New Roman"/>
          <w:w w:val="100"/>
          <w:sz w:val="24"/>
          <w:szCs w:val="24"/>
          <w:lang w:eastAsia="en-US"/>
        </w:rPr>
        <w:t>Do oferty należy dołączyć Jednolity Europejski Dokument Zamówienia w postaci elektronicznej opatrzonej kwalifikowanym podpisem ele</w:t>
      </w:r>
      <w:r>
        <w:rPr>
          <w:rFonts w:ascii="Times New Roman" w:hAnsi="Times New Roman"/>
          <w:w w:val="100"/>
          <w:sz w:val="24"/>
          <w:szCs w:val="24"/>
          <w:lang w:eastAsia="en-US"/>
        </w:rPr>
        <w:t>ktronicznym, a następnie wraz z </w:t>
      </w:r>
      <w:r w:rsidRPr="009A41BD">
        <w:rPr>
          <w:rFonts w:ascii="Times New Roman" w:hAnsi="Times New Roman"/>
          <w:w w:val="100"/>
          <w:sz w:val="24"/>
          <w:szCs w:val="24"/>
          <w:lang w:eastAsia="en-US"/>
        </w:rPr>
        <w:t xml:space="preserve">plikami stanowiącymi ofertę skompresować do jednego pliku archiwum (ZIP). </w:t>
      </w:r>
    </w:p>
    <w:p w:rsidR="00DF2261" w:rsidRPr="009A41BD" w:rsidRDefault="00DF2261" w:rsidP="004274C2">
      <w:pPr>
        <w:pStyle w:val="List"/>
        <w:numPr>
          <w:ilvl w:val="0"/>
          <w:numId w:val="26"/>
        </w:numPr>
        <w:spacing w:before="0" w:line="360" w:lineRule="auto"/>
        <w:rPr>
          <w:w w:val="100"/>
          <w:sz w:val="24"/>
          <w:szCs w:val="24"/>
          <w:lang w:eastAsia="en-US"/>
        </w:rPr>
      </w:pPr>
      <w:r w:rsidRPr="009A41BD">
        <w:rPr>
          <w:w w:val="100"/>
          <w:sz w:val="24"/>
          <w:szCs w:val="24"/>
          <w:lang w:eastAsia="en-US"/>
        </w:rPr>
        <w:t xml:space="preserve">Wykonawca może przed upływem terminu do składania ofert zmienić lub wycofać ofertę za  pośrednictwem Formularza do złożenia, zmiany, wycofania oferty lub wniosku dostępnego na  ePUAP i udostępnionych również </w:t>
      </w:r>
      <w:r>
        <w:rPr>
          <w:w w:val="100"/>
          <w:sz w:val="24"/>
          <w:szCs w:val="24"/>
          <w:lang w:eastAsia="en-US"/>
        </w:rPr>
        <w:t>na miniPortalu. Sposób zmiany i </w:t>
      </w:r>
      <w:r w:rsidRPr="009A41BD">
        <w:rPr>
          <w:w w:val="100"/>
          <w:sz w:val="24"/>
          <w:szCs w:val="24"/>
          <w:lang w:eastAsia="en-US"/>
        </w:rPr>
        <w:t>wycofania oferty został opisany w Instrukcji użytkownika dostępnej na miniPortalu</w:t>
      </w:r>
    </w:p>
    <w:p w:rsidR="00DF2261" w:rsidRPr="009A41BD" w:rsidRDefault="00DF2261" w:rsidP="004274C2">
      <w:pPr>
        <w:pStyle w:val="List"/>
        <w:numPr>
          <w:ilvl w:val="0"/>
          <w:numId w:val="26"/>
        </w:numPr>
        <w:spacing w:before="0" w:line="360" w:lineRule="auto"/>
        <w:ind w:left="709" w:hanging="425"/>
        <w:rPr>
          <w:w w:val="100"/>
          <w:sz w:val="24"/>
          <w:szCs w:val="24"/>
          <w:lang w:eastAsia="en-US"/>
        </w:rPr>
      </w:pPr>
      <w:r w:rsidRPr="009A41BD">
        <w:rPr>
          <w:w w:val="100"/>
          <w:sz w:val="24"/>
          <w:szCs w:val="24"/>
          <w:lang w:eastAsia="en-US"/>
        </w:rPr>
        <w:t>Wykonawca po upływie terminu do składania ofert nie może skutecznie dokonać zmiany ani wycofać złożonej oferty.</w:t>
      </w:r>
    </w:p>
    <w:p w:rsidR="00DF2261" w:rsidRPr="009A41BD" w:rsidRDefault="00DF2261" w:rsidP="00705712">
      <w:pPr>
        <w:pStyle w:val="ListParagraph"/>
        <w:spacing w:after="0" w:line="276" w:lineRule="auto"/>
        <w:ind w:left="0"/>
        <w:contextualSpacing w:val="0"/>
        <w:rPr>
          <w:rFonts w:ascii="Times New Roman" w:hAnsi="Times New Roman"/>
          <w:sz w:val="24"/>
          <w:szCs w:val="24"/>
        </w:rPr>
      </w:pPr>
    </w:p>
    <w:p w:rsidR="00DF2261" w:rsidRPr="009A41BD" w:rsidRDefault="00DF2261" w:rsidP="006277A6">
      <w:pPr>
        <w:pStyle w:val="ListParagraph"/>
        <w:numPr>
          <w:ilvl w:val="1"/>
          <w:numId w:val="30"/>
        </w:numPr>
        <w:spacing w:after="0" w:line="360" w:lineRule="auto"/>
        <w:contextualSpacing w:val="0"/>
        <w:jc w:val="both"/>
        <w:rPr>
          <w:rFonts w:ascii="Times New Roman" w:hAnsi="Times New Roman"/>
          <w:b/>
          <w:sz w:val="24"/>
          <w:szCs w:val="24"/>
        </w:rPr>
      </w:pPr>
      <w:r w:rsidRPr="009A41BD">
        <w:rPr>
          <w:rFonts w:ascii="Times New Roman" w:hAnsi="Times New Roman"/>
          <w:b/>
          <w:sz w:val="24"/>
          <w:szCs w:val="24"/>
        </w:rPr>
        <w:t xml:space="preserve">Sposób komunikowania się Zamawiającego z Wykonawcami (nie dotyczy składania ofert ) </w:t>
      </w:r>
    </w:p>
    <w:p w:rsidR="00DF2261" w:rsidRDefault="00DF2261" w:rsidP="004274C2">
      <w:pPr>
        <w:pStyle w:val="ListParagraph"/>
        <w:numPr>
          <w:ilvl w:val="0"/>
          <w:numId w:val="29"/>
        </w:numPr>
        <w:spacing w:after="0" w:line="360" w:lineRule="auto"/>
        <w:jc w:val="both"/>
        <w:rPr>
          <w:rFonts w:ascii="Times New Roman" w:hAnsi="Times New Roman"/>
          <w:sz w:val="24"/>
          <w:szCs w:val="24"/>
        </w:rPr>
      </w:pPr>
      <w:r w:rsidRPr="009A41BD">
        <w:rPr>
          <w:rFonts w:ascii="Times New Roman" w:hAnsi="Times New Roman"/>
          <w:sz w:val="24"/>
          <w:szCs w:val="24"/>
        </w:rPr>
        <w:t>W postępowaniu o udzielenie zamówienia komu</w:t>
      </w:r>
      <w:r>
        <w:rPr>
          <w:rFonts w:ascii="Times New Roman" w:hAnsi="Times New Roman"/>
          <w:sz w:val="24"/>
          <w:szCs w:val="24"/>
        </w:rPr>
        <w:t>nikacja pomiędzy Zamawiającym a </w:t>
      </w:r>
      <w:r w:rsidRPr="009A41BD">
        <w:rPr>
          <w:rFonts w:ascii="Times New Roman" w:hAnsi="Times New Roman"/>
          <w:sz w:val="24"/>
          <w:szCs w:val="24"/>
        </w:rPr>
        <w:t xml:space="preserve">Wykonawcami w szczególności składanie oświadczeń, wniosków (innych niż wskazanych w pkt 11.2.), zawiadomień oraz przekazywanie informacji odbywa się elektronicznie za pośrednictwem </w:t>
      </w:r>
      <w:r w:rsidRPr="009A41BD">
        <w:rPr>
          <w:rFonts w:ascii="Times New Roman" w:hAnsi="Times New Roman"/>
          <w:b/>
          <w:i/>
          <w:sz w:val="24"/>
          <w:szCs w:val="24"/>
        </w:rPr>
        <w:t>dedykowanego formularza dostępnego na ePUAP oraz udostępnionego przez miniPortal (Formularz do komunikacji).</w:t>
      </w:r>
      <w:r w:rsidRPr="009A41BD">
        <w:rPr>
          <w:rFonts w:ascii="Times New Roman" w:hAnsi="Times New Roman"/>
          <w:b/>
          <w:sz w:val="24"/>
          <w:szCs w:val="24"/>
        </w:rPr>
        <w:t xml:space="preserve"> </w:t>
      </w:r>
      <w:r w:rsidRPr="009A41BD">
        <w:rPr>
          <w:rFonts w:ascii="Times New Roman" w:hAnsi="Times New Roman"/>
          <w:sz w:val="24"/>
          <w:szCs w:val="24"/>
        </w:rPr>
        <w:t xml:space="preserve"> We wszelkiej korespondencji związanej z niniejszym postępowaniem Zamawiający i Wykonawcy posługują się numerem ogłoszenia (BZP, TED lub ID postępowania). </w:t>
      </w:r>
    </w:p>
    <w:p w:rsidR="00DF2261" w:rsidRPr="00705712" w:rsidRDefault="00DF2261" w:rsidP="00705712">
      <w:pPr>
        <w:pStyle w:val="ListParagraph"/>
        <w:numPr>
          <w:ilvl w:val="0"/>
          <w:numId w:val="29"/>
        </w:numPr>
        <w:spacing w:after="0" w:line="360" w:lineRule="auto"/>
        <w:jc w:val="both"/>
        <w:rPr>
          <w:rFonts w:ascii="Times New Roman" w:hAnsi="Times New Roman"/>
          <w:sz w:val="24"/>
          <w:szCs w:val="24"/>
        </w:rPr>
      </w:pPr>
      <w:r w:rsidRPr="009A41BD">
        <w:rPr>
          <w:rFonts w:ascii="Times New Roman" w:hAnsi="Times New Roman"/>
          <w:sz w:val="24"/>
          <w:szCs w:val="24"/>
        </w:rPr>
        <w:t xml:space="preserve">Zamawiający może również komunikować się z Wykonawcami za pomocą poczty elektronicznej, </w:t>
      </w:r>
      <w:r w:rsidRPr="00705712">
        <w:rPr>
          <w:rFonts w:ascii="Times New Roman" w:hAnsi="Times New Roman"/>
          <w:sz w:val="24"/>
          <w:szCs w:val="24"/>
        </w:rPr>
        <w:t xml:space="preserve">email: </w:t>
      </w:r>
      <w:hyperlink r:id="rId11" w:history="1">
        <w:r w:rsidRPr="00705712">
          <w:rPr>
            <w:rStyle w:val="Hyperlink"/>
            <w:rFonts w:ascii="Times New Roman" w:hAnsi="Times New Roman"/>
            <w:sz w:val="24"/>
            <w:szCs w:val="24"/>
          </w:rPr>
          <w:t>dsega@umkonskie.pl</w:t>
        </w:r>
      </w:hyperlink>
      <w:r w:rsidRPr="00705712">
        <w:rPr>
          <w:rFonts w:ascii="Times New Roman" w:hAnsi="Times New Roman"/>
          <w:sz w:val="24"/>
          <w:szCs w:val="24"/>
        </w:rPr>
        <w:t xml:space="preserve"> </w:t>
      </w:r>
    </w:p>
    <w:p w:rsidR="00DF2261" w:rsidRPr="009A41BD" w:rsidRDefault="00DF2261" w:rsidP="004274C2">
      <w:pPr>
        <w:pStyle w:val="ListParagraph"/>
        <w:numPr>
          <w:ilvl w:val="0"/>
          <w:numId w:val="29"/>
        </w:numPr>
        <w:spacing w:after="0" w:line="360" w:lineRule="auto"/>
        <w:jc w:val="both"/>
        <w:rPr>
          <w:rFonts w:ascii="Times New Roman" w:hAnsi="Times New Roman"/>
          <w:i/>
          <w:sz w:val="24"/>
          <w:szCs w:val="24"/>
        </w:rPr>
      </w:pPr>
      <w:r w:rsidRPr="009A41BD">
        <w:rPr>
          <w:rFonts w:ascii="Times New Roman" w:hAnsi="Times New Roman"/>
          <w:sz w:val="24"/>
          <w:szCs w:val="24"/>
        </w:rPr>
        <w:t xml:space="preserve">Dokumenty elektroniczne, oświadczenia lub elektroniczne kopie dokumentów lub oświadczeń  składane są przez Wykonawcę za  pośrednictwem </w:t>
      </w:r>
      <w:r w:rsidRPr="009A41BD">
        <w:rPr>
          <w:rFonts w:ascii="Times New Roman" w:hAnsi="Times New Roman"/>
          <w:i/>
          <w:sz w:val="24"/>
          <w:szCs w:val="24"/>
        </w:rPr>
        <w:t>Formularza do komunikacji</w:t>
      </w:r>
      <w:r w:rsidRPr="009A41BD">
        <w:rPr>
          <w:rFonts w:ascii="Times New Roman" w:hAnsi="Times New Roman"/>
          <w:sz w:val="24"/>
          <w:szCs w:val="24"/>
        </w:rPr>
        <w:t xml:space="preserve"> jako załączniki. Zamawiający dopuszcza również możliwość składania dokumentów elektronicznych, oświadczeń lub elektronicznych kopii dokumentów lub oświadczeń  za pomocą poczty elek</w:t>
      </w:r>
      <w:r>
        <w:rPr>
          <w:rFonts w:ascii="Times New Roman" w:hAnsi="Times New Roman"/>
          <w:sz w:val="24"/>
          <w:szCs w:val="24"/>
        </w:rPr>
        <w:t xml:space="preserve">tronicznej, na </w:t>
      </w:r>
      <w:r w:rsidRPr="009A41BD">
        <w:rPr>
          <w:rFonts w:ascii="Times New Roman" w:hAnsi="Times New Roman"/>
          <w:sz w:val="24"/>
          <w:szCs w:val="24"/>
        </w:rPr>
        <w:t>adres email</w:t>
      </w:r>
      <w:r>
        <w:rPr>
          <w:rFonts w:ascii="Times New Roman" w:hAnsi="Times New Roman"/>
          <w:sz w:val="24"/>
          <w:szCs w:val="24"/>
        </w:rPr>
        <w:t xml:space="preserve">: </w:t>
      </w:r>
      <w:hyperlink r:id="rId12" w:history="1">
        <w:r w:rsidRPr="00A968FF">
          <w:rPr>
            <w:rStyle w:val="Hyperlink"/>
            <w:rFonts w:ascii="Times New Roman" w:hAnsi="Times New Roman"/>
            <w:sz w:val="24"/>
            <w:szCs w:val="24"/>
          </w:rPr>
          <w:t>dsega@umkonskie.pl</w:t>
        </w:r>
      </w:hyperlink>
      <w:r>
        <w:rPr>
          <w:rFonts w:ascii="Times New Roman" w:hAnsi="Times New Roman"/>
          <w:sz w:val="24"/>
          <w:szCs w:val="24"/>
        </w:rPr>
        <w:t xml:space="preserve"> </w:t>
      </w:r>
      <w:r w:rsidRPr="009A41BD">
        <w:rPr>
          <w:rFonts w:ascii="Times New Roman" w:hAnsi="Times New Roman"/>
          <w:sz w:val="24"/>
          <w:szCs w:val="24"/>
        </w:rPr>
        <w:t xml:space="preserve"> Sposób sporządzenia dokumentów elektronicznych, oświadczeń lub elektronicznych kopii dokumentów lub oświadczeń musi być zg</w:t>
      </w:r>
      <w:r>
        <w:rPr>
          <w:rFonts w:ascii="Times New Roman" w:hAnsi="Times New Roman"/>
          <w:sz w:val="24"/>
          <w:szCs w:val="24"/>
        </w:rPr>
        <w:t>ody z wymaganiami określonymi w </w:t>
      </w:r>
      <w:r w:rsidRPr="009A41BD">
        <w:rPr>
          <w:rFonts w:ascii="Times New Roman" w:hAnsi="Times New Roman"/>
          <w:sz w:val="24"/>
          <w:szCs w:val="24"/>
        </w:rPr>
        <w:t xml:space="preserve">rozporządzeniu Prezesa Rady Ministrów z dnia 27 czerwca 2017 r. </w:t>
      </w:r>
      <w:r w:rsidRPr="009A41BD">
        <w:rPr>
          <w:rFonts w:ascii="Times New Roman" w:hAnsi="Times New Roman"/>
          <w:i/>
          <w:sz w:val="24"/>
          <w:szCs w:val="24"/>
        </w:rPr>
        <w:t>w sprawie użycia środków komunikacji elektronicznej w postępowaniu o udzielenie zamówienia publicznego oraz udostępniania i przechowywania dokumentów elektronicznych</w:t>
      </w:r>
      <w:r>
        <w:rPr>
          <w:rFonts w:ascii="Times New Roman" w:hAnsi="Times New Roman"/>
          <w:i/>
          <w:sz w:val="24"/>
          <w:szCs w:val="24"/>
        </w:rPr>
        <w:t xml:space="preserve">, </w:t>
      </w:r>
      <w:r>
        <w:rPr>
          <w:rFonts w:ascii="Times New Roman" w:hAnsi="Times New Roman"/>
          <w:sz w:val="24"/>
          <w:szCs w:val="24"/>
        </w:rPr>
        <w:t>w </w:t>
      </w:r>
      <w:r w:rsidRPr="009A41BD">
        <w:rPr>
          <w:rFonts w:ascii="Times New Roman" w:hAnsi="Times New Roman"/>
          <w:sz w:val="24"/>
          <w:szCs w:val="24"/>
        </w:rPr>
        <w:t xml:space="preserve">rozporządzeniu Prezesa Rady </w:t>
      </w:r>
      <w:r>
        <w:rPr>
          <w:rFonts w:ascii="Times New Roman" w:hAnsi="Times New Roman"/>
          <w:sz w:val="24"/>
          <w:szCs w:val="24"/>
        </w:rPr>
        <w:t>Ministrów z dnia 17 października 2018</w:t>
      </w:r>
      <w:r w:rsidRPr="009A41BD">
        <w:rPr>
          <w:rFonts w:ascii="Times New Roman" w:hAnsi="Times New Roman"/>
          <w:sz w:val="24"/>
          <w:szCs w:val="24"/>
        </w:rPr>
        <w:t xml:space="preserve"> r. </w:t>
      </w:r>
      <w:r>
        <w:rPr>
          <w:rFonts w:ascii="Times New Roman" w:hAnsi="Times New Roman"/>
          <w:sz w:val="24"/>
          <w:szCs w:val="24"/>
        </w:rPr>
        <w:t xml:space="preserve">zmieniające rozporządzenie </w:t>
      </w:r>
      <w:r>
        <w:rPr>
          <w:rFonts w:ascii="Times New Roman" w:hAnsi="Times New Roman"/>
          <w:i/>
          <w:sz w:val="24"/>
          <w:szCs w:val="24"/>
        </w:rPr>
        <w:t>w </w:t>
      </w:r>
      <w:r w:rsidRPr="009A41BD">
        <w:rPr>
          <w:rFonts w:ascii="Times New Roman" w:hAnsi="Times New Roman"/>
          <w:i/>
          <w:sz w:val="24"/>
          <w:szCs w:val="24"/>
        </w:rPr>
        <w:t xml:space="preserve">sprawie użycia środków komunikacji elektronicznej w postępowaniu o udzielenie zamówienia publicznego oraz udostępniania i przechowywania dokumentów elektronicznych </w:t>
      </w:r>
      <w:r w:rsidRPr="009A41BD">
        <w:rPr>
          <w:rFonts w:ascii="Times New Roman" w:hAnsi="Times New Roman"/>
          <w:sz w:val="24"/>
          <w:szCs w:val="24"/>
        </w:rPr>
        <w:t xml:space="preserve">oraz rozporządzeniu Ministra Rozwoju z dnia 26 lipca 2016 r. </w:t>
      </w:r>
      <w:r w:rsidRPr="009A41BD">
        <w:rPr>
          <w:rFonts w:ascii="Times New Roman" w:hAnsi="Times New Roman"/>
          <w:i/>
          <w:sz w:val="24"/>
          <w:szCs w:val="24"/>
        </w:rPr>
        <w:t>w sprawie rodzajów dokumentów, jakich może żądać zamawiając</w:t>
      </w:r>
      <w:r>
        <w:rPr>
          <w:rFonts w:ascii="Times New Roman" w:hAnsi="Times New Roman"/>
          <w:i/>
          <w:sz w:val="24"/>
          <w:szCs w:val="24"/>
        </w:rPr>
        <w:t>y od wykonawcy w postępowaniu o </w:t>
      </w:r>
      <w:r w:rsidRPr="009A41BD">
        <w:rPr>
          <w:rFonts w:ascii="Times New Roman" w:hAnsi="Times New Roman"/>
          <w:i/>
          <w:sz w:val="24"/>
          <w:szCs w:val="24"/>
        </w:rPr>
        <w:t>udzielenie zamówienia.</w:t>
      </w:r>
    </w:p>
    <w:p w:rsidR="00DF2261" w:rsidRDefault="00DF2261" w:rsidP="00113103">
      <w:pPr>
        <w:jc w:val="both"/>
        <w:rPr>
          <w:rFonts w:ascii="Times New Roman" w:hAnsi="Times New Roman"/>
          <w:b/>
          <w:sz w:val="24"/>
          <w:szCs w:val="24"/>
          <w:lang w:eastAsia="pl-PL"/>
        </w:rPr>
      </w:pPr>
    </w:p>
    <w:p w:rsidR="00DF2261" w:rsidRPr="00614B57" w:rsidRDefault="00DF2261" w:rsidP="006A589D">
      <w:pPr>
        <w:pStyle w:val="ListParagraph"/>
        <w:numPr>
          <w:ilvl w:val="0"/>
          <w:numId w:val="30"/>
        </w:numPr>
        <w:jc w:val="both"/>
        <w:rPr>
          <w:rFonts w:ascii="Times New Roman" w:hAnsi="Times New Roman"/>
          <w:b/>
          <w:sz w:val="24"/>
          <w:szCs w:val="24"/>
          <w:lang w:eastAsia="pl-PL"/>
        </w:rPr>
      </w:pPr>
      <w:r w:rsidRPr="00614B57">
        <w:rPr>
          <w:rFonts w:ascii="Times New Roman" w:hAnsi="Times New Roman"/>
          <w:b/>
          <w:sz w:val="24"/>
          <w:szCs w:val="24"/>
          <w:lang w:eastAsia="pl-PL"/>
        </w:rPr>
        <w:t>Wadium</w:t>
      </w:r>
    </w:p>
    <w:p w:rsidR="00DF2261" w:rsidRPr="00614B57" w:rsidRDefault="00DF2261" w:rsidP="00CF0855">
      <w:pPr>
        <w:pStyle w:val="ListParagraph"/>
        <w:numPr>
          <w:ilvl w:val="1"/>
          <w:numId w:val="31"/>
        </w:numPr>
        <w:jc w:val="both"/>
        <w:rPr>
          <w:rFonts w:ascii="Times New Roman" w:hAnsi="Times New Roman"/>
          <w:sz w:val="24"/>
          <w:szCs w:val="24"/>
          <w:lang w:eastAsia="pl-PL"/>
        </w:rPr>
      </w:pPr>
      <w:bookmarkStart w:id="7" w:name="_Hlk516594591"/>
      <w:r w:rsidRPr="00113103">
        <w:rPr>
          <w:rFonts w:ascii="Times New Roman" w:hAnsi="Times New Roman"/>
          <w:sz w:val="24"/>
          <w:szCs w:val="24"/>
          <w:lang w:eastAsia="pl-PL"/>
        </w:rPr>
        <w:t xml:space="preserve">Zamawiający wymaga od Wykonawców wniesienia wadium w wysokości: </w:t>
      </w:r>
      <w:r w:rsidRPr="00113103">
        <w:rPr>
          <w:rFonts w:ascii="Times New Roman" w:hAnsi="Times New Roman"/>
          <w:sz w:val="24"/>
          <w:szCs w:val="24"/>
          <w:lang w:eastAsia="pl-PL"/>
        </w:rPr>
        <w:br/>
      </w:r>
      <w:r w:rsidRPr="00CF0855">
        <w:rPr>
          <w:rFonts w:ascii="Times New Roman" w:hAnsi="Times New Roman"/>
          <w:b/>
          <w:sz w:val="24"/>
          <w:szCs w:val="24"/>
          <w:lang w:eastAsia="pl-PL"/>
        </w:rPr>
        <w:t>20 </w:t>
      </w:r>
      <w:r>
        <w:rPr>
          <w:rFonts w:ascii="Times New Roman" w:hAnsi="Times New Roman"/>
          <w:b/>
          <w:sz w:val="24"/>
          <w:szCs w:val="24"/>
          <w:lang w:eastAsia="pl-PL"/>
        </w:rPr>
        <w:t>000,00 zł</w:t>
      </w:r>
      <w:r>
        <w:rPr>
          <w:rFonts w:ascii="Times New Roman" w:hAnsi="Times New Roman"/>
          <w:b/>
          <w:sz w:val="24"/>
          <w:szCs w:val="24"/>
          <w:lang w:eastAsia="pl-PL"/>
        </w:rPr>
        <w:tab/>
        <w:t>(dwadzieścia</w:t>
      </w:r>
      <w:r w:rsidRPr="00113103">
        <w:rPr>
          <w:rFonts w:ascii="Times New Roman" w:hAnsi="Times New Roman"/>
          <w:b/>
          <w:sz w:val="24"/>
          <w:szCs w:val="24"/>
          <w:lang w:eastAsia="pl-PL"/>
        </w:rPr>
        <w:t xml:space="preserve"> tysięcy złotych)</w:t>
      </w:r>
      <w:r w:rsidRPr="00113103">
        <w:rPr>
          <w:rFonts w:ascii="Times New Roman" w:hAnsi="Times New Roman"/>
          <w:sz w:val="24"/>
          <w:szCs w:val="24"/>
          <w:lang w:eastAsia="pl-PL"/>
        </w:rPr>
        <w:tab/>
      </w:r>
      <w:r w:rsidRPr="00113103">
        <w:rPr>
          <w:rFonts w:ascii="Times New Roman" w:hAnsi="Times New Roman"/>
          <w:sz w:val="24"/>
          <w:szCs w:val="24"/>
          <w:lang w:eastAsia="pl-PL"/>
        </w:rPr>
        <w:br/>
      </w:r>
      <w:r w:rsidRPr="00614B57">
        <w:rPr>
          <w:rFonts w:ascii="Times New Roman" w:hAnsi="Times New Roman"/>
          <w:sz w:val="24"/>
          <w:szCs w:val="24"/>
          <w:lang w:eastAsia="pl-PL"/>
        </w:rPr>
        <w:br/>
        <w:t>wadium należy wnieść przed upływem terminu składania ofert.</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Wadium może być wnoszone w jednej lub kilku następujących formach: </w:t>
      </w:r>
    </w:p>
    <w:p w:rsidR="00DF2261" w:rsidRPr="00614B57" w:rsidRDefault="00DF2261" w:rsidP="0077570C">
      <w:pPr>
        <w:pStyle w:val="ListParagraph"/>
        <w:numPr>
          <w:ilvl w:val="0"/>
          <w:numId w:val="9"/>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pieniądzu, przelewem na rachunek Zamawiającego </w:t>
      </w:r>
    </w:p>
    <w:p w:rsidR="00DF2261" w:rsidRDefault="00DF2261" w:rsidP="00FF24F2">
      <w:pPr>
        <w:spacing w:line="400" w:lineRule="atLeast"/>
        <w:ind w:left="225"/>
        <w:jc w:val="center"/>
        <w:rPr>
          <w:rFonts w:ascii="Times New Roman" w:hAnsi="Times New Roman"/>
          <w:b/>
          <w:sz w:val="24"/>
          <w:szCs w:val="24"/>
          <w:lang w:eastAsia="pl-PL"/>
        </w:rPr>
      </w:pPr>
      <w:r w:rsidRPr="00B56473">
        <w:rPr>
          <w:rFonts w:ascii="Times New Roman" w:hAnsi="Times New Roman"/>
          <w:b/>
          <w:sz w:val="24"/>
          <w:szCs w:val="24"/>
        </w:rPr>
        <w:t>40 1240 4416 1111 0000 4953 6333</w:t>
      </w:r>
      <w:r w:rsidRPr="00422DCB">
        <w:rPr>
          <w:rFonts w:cs="Arial"/>
          <w:b/>
          <w:sz w:val="20"/>
          <w:szCs w:val="20"/>
        </w:rPr>
        <w:t xml:space="preserve"> </w:t>
      </w:r>
    </w:p>
    <w:p w:rsidR="00DF2261" w:rsidRPr="00E601D4" w:rsidRDefault="00DF2261" w:rsidP="00615B4D">
      <w:pPr>
        <w:jc w:val="center"/>
        <w:rPr>
          <w:rFonts w:ascii="Times New Roman" w:hAnsi="Times New Roman"/>
          <w:b/>
          <w:sz w:val="24"/>
          <w:szCs w:val="24"/>
        </w:rPr>
      </w:pPr>
      <w:r w:rsidRPr="00E601D4">
        <w:rPr>
          <w:rFonts w:ascii="Times New Roman" w:hAnsi="Times New Roman"/>
          <w:b/>
          <w:sz w:val="24"/>
          <w:szCs w:val="24"/>
          <w:lang w:eastAsia="pl-PL"/>
        </w:rPr>
        <w:t xml:space="preserve">z dopiskiem „wadium </w:t>
      </w:r>
      <w:r>
        <w:rPr>
          <w:rFonts w:ascii="Times New Roman" w:hAnsi="Times New Roman"/>
          <w:b/>
          <w:sz w:val="24"/>
          <w:szCs w:val="24"/>
          <w:lang w:eastAsia="pl-PL"/>
        </w:rPr>
        <w:t xml:space="preserve">dla: </w:t>
      </w:r>
      <w:r w:rsidRPr="00E601D4">
        <w:rPr>
          <w:rFonts w:ascii="Times New Roman" w:hAnsi="Times New Roman"/>
          <w:b/>
          <w:sz w:val="24"/>
          <w:szCs w:val="24"/>
        </w:rPr>
        <w:t xml:space="preserve">Dostawa </w:t>
      </w:r>
      <w:r>
        <w:rPr>
          <w:rFonts w:ascii="Times New Roman" w:hAnsi="Times New Roman"/>
          <w:b/>
          <w:sz w:val="24"/>
          <w:szCs w:val="24"/>
        </w:rPr>
        <w:t>2</w:t>
      </w:r>
      <w:r w:rsidRPr="00E601D4">
        <w:rPr>
          <w:rFonts w:ascii="Times New Roman" w:hAnsi="Times New Roman"/>
          <w:b/>
          <w:sz w:val="24"/>
          <w:szCs w:val="24"/>
        </w:rPr>
        <w:t xml:space="preserve"> szt. niskoemisyjnych autobusów klasy </w:t>
      </w:r>
      <w:r>
        <w:rPr>
          <w:rFonts w:ascii="Times New Roman" w:hAnsi="Times New Roman"/>
          <w:b/>
          <w:sz w:val="24"/>
          <w:szCs w:val="24"/>
        </w:rPr>
        <w:t>MAX</w:t>
      </w:r>
      <w:r w:rsidRPr="00E601D4">
        <w:rPr>
          <w:rFonts w:ascii="Times New Roman" w:hAnsi="Times New Roman"/>
          <w:b/>
          <w:sz w:val="24"/>
          <w:szCs w:val="24"/>
        </w:rPr>
        <w:t>I</w:t>
      </w:r>
      <w:r>
        <w:rPr>
          <w:rFonts w:ascii="Times New Roman" w:hAnsi="Times New Roman"/>
          <w:b/>
          <w:sz w:val="24"/>
          <w:szCs w:val="24"/>
        </w:rPr>
        <w:t>”</w:t>
      </w:r>
    </w:p>
    <w:p w:rsidR="00DF2261" w:rsidRPr="00614B57" w:rsidRDefault="00DF2261" w:rsidP="0077570C">
      <w:pPr>
        <w:pStyle w:val="ListParagraph"/>
        <w:numPr>
          <w:ilvl w:val="0"/>
          <w:numId w:val="9"/>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poręczeniach bankowych lub poręczeniach spółdzielczej kasy oszczędnościowo- kredytowej, z tym że poręczenie kasy jest zawsze poręczeniem pieniężnym, </w:t>
      </w:r>
    </w:p>
    <w:p w:rsidR="00DF2261" w:rsidRPr="00614B57" w:rsidRDefault="00DF2261" w:rsidP="0077570C">
      <w:pPr>
        <w:pStyle w:val="ListParagraph"/>
        <w:numPr>
          <w:ilvl w:val="0"/>
          <w:numId w:val="9"/>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gwarancjach bankowych, </w:t>
      </w:r>
    </w:p>
    <w:p w:rsidR="00DF2261" w:rsidRPr="00614B57" w:rsidRDefault="00DF2261" w:rsidP="0077570C">
      <w:pPr>
        <w:pStyle w:val="ListParagraph"/>
        <w:numPr>
          <w:ilvl w:val="0"/>
          <w:numId w:val="9"/>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gwarancjach ubezpieczeniowych, </w:t>
      </w:r>
    </w:p>
    <w:p w:rsidR="00DF2261" w:rsidRPr="00614B57" w:rsidRDefault="00DF2261" w:rsidP="0077570C">
      <w:pPr>
        <w:pStyle w:val="ListParagraph"/>
        <w:numPr>
          <w:ilvl w:val="0"/>
          <w:numId w:val="9"/>
        </w:numPr>
        <w:ind w:left="1620" w:firstLine="0"/>
        <w:rPr>
          <w:rFonts w:ascii="Times New Roman" w:hAnsi="Times New Roman"/>
          <w:sz w:val="24"/>
          <w:szCs w:val="24"/>
          <w:lang w:eastAsia="pl-PL"/>
        </w:rPr>
      </w:pPr>
      <w:r w:rsidRPr="00614B57">
        <w:rPr>
          <w:rFonts w:ascii="Times New Roman" w:hAnsi="Times New Roman"/>
          <w:sz w:val="24"/>
          <w:szCs w:val="24"/>
          <w:lang w:eastAsia="pl-PL"/>
        </w:rPr>
        <w:t>poręczeniach udzielanych przez podmioty, o których mowa w art. 6b ust. 5 pkt 2 ustawy z dnia 9 listopada 2000 r. o utworzeniu Polskiej Agencji Rozwoju Przedsiębiorczości (Dz. U. z 2014 r. poz. 1804 oraz z 2015 r. poz. 978 i 1240).</w:t>
      </w:r>
    </w:p>
    <w:p w:rsidR="00DF2261"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Wadium wnoszone w pieniądzu  winno być przed upływem terminu składania ofert na rachunku Zamawiającego. Wadium wniesione w pieniądzu zamawiający przechowuje na rachunku bankowym. </w:t>
      </w:r>
      <w:r>
        <w:rPr>
          <w:rFonts w:ascii="Times New Roman" w:hAnsi="Times New Roman"/>
          <w:sz w:val="24"/>
          <w:szCs w:val="24"/>
          <w:lang w:eastAsia="pl-PL"/>
        </w:rPr>
        <w:t>Dowód wpłaty wadium zaleca się</w:t>
      </w:r>
      <w:r w:rsidRPr="00614B57">
        <w:rPr>
          <w:rFonts w:ascii="Times New Roman" w:hAnsi="Times New Roman"/>
          <w:sz w:val="24"/>
          <w:szCs w:val="24"/>
          <w:lang w:eastAsia="pl-PL"/>
        </w:rPr>
        <w:t xml:space="preserve"> załączyć do oferty.  </w:t>
      </w:r>
    </w:p>
    <w:p w:rsidR="00DF2261" w:rsidRPr="00E9751D" w:rsidRDefault="00DF2261" w:rsidP="00030CE4">
      <w:pPr>
        <w:pStyle w:val="ListParagraph"/>
        <w:numPr>
          <w:ilvl w:val="1"/>
          <w:numId w:val="31"/>
        </w:numPr>
        <w:ind w:left="1418" w:hanging="709"/>
        <w:jc w:val="both"/>
        <w:rPr>
          <w:rFonts w:ascii="Times New Roman" w:hAnsi="Times New Roman"/>
          <w:b/>
          <w:sz w:val="24"/>
          <w:szCs w:val="24"/>
          <w:lang w:eastAsia="pl-PL"/>
        </w:rPr>
      </w:pPr>
      <w:r w:rsidRPr="00E9751D">
        <w:rPr>
          <w:rFonts w:ascii="Times New Roman" w:hAnsi="Times New Roman"/>
          <w:b/>
          <w:sz w:val="24"/>
          <w:szCs w:val="24"/>
          <w:lang w:eastAsia="pl-PL"/>
        </w:rPr>
        <w:t>W przypadku wnoszenia wadium w innej formie niż w pieniądzu, zamawiający wymaga złożenia wraz z ofertą oryginału dokumentu w formie elektronicznej na zasadach opisanych w pkt 11 – z zastrzeżeniem, że będzie on podpisany kwalifikowanym podpisem elektronicznym przez wystawcę gwarancji/poręczenia.</w:t>
      </w:r>
    </w:p>
    <w:bookmarkEnd w:id="7"/>
    <w:p w:rsidR="00DF2261" w:rsidRPr="00614B57" w:rsidRDefault="00DF2261" w:rsidP="009A6E74">
      <w:pPr>
        <w:ind w:left="1418"/>
        <w:jc w:val="both"/>
        <w:rPr>
          <w:rFonts w:ascii="Times New Roman" w:hAnsi="Times New Roman"/>
          <w:sz w:val="24"/>
          <w:szCs w:val="24"/>
          <w:lang w:eastAsia="pl-PL"/>
        </w:rPr>
      </w:pPr>
      <w:r w:rsidRPr="00614B57">
        <w:rPr>
          <w:rFonts w:ascii="Times New Roman" w:hAnsi="Times New Roman"/>
          <w:sz w:val="24"/>
          <w:szCs w:val="24"/>
          <w:lang w:eastAsia="pl-PL"/>
        </w:rPr>
        <w:t xml:space="preserve">Z treści wadium składanego w formie innej niż pieniądz powinno wynikać jednoznacznie, gwarantowanie wypłaty należności w sposób nieodwołalny, bezwarunkowy i na pierwsze żądanie zapłaty Zamawiającego, w przypadku zaistnienia co najmniej jednego z warunków zatrzymania wadium określonego w ustawie Prawo zamówień publicznych. Gwarant (Poręczyciel) nie może uzależnić dokonania zapłaty od spełnienia jakichkolwiek dodatkowych warunków lub od przedłożenia jakiejkolwiek dokumentacji. Wadium takie powinno obejmować cały okres związania ofertą, poczynając od daty składania ofert. W przypadku gdy, Wykonawcy wspólnie ubiegający się o udzielenie zamówienia wnoszą wadium w postaci gwarancji lub poręczenia to z ich treści musi wynikać, że odnoszą się one zarówno do zleceniodawcy gwarancji lub poręczenia jak i wszystkich pozostałych wykonawców wspólnie ubiegających się o udzielenie zamówienia. </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Zwrot lub zatrzymanie wadium następuje na zasadach określonych w art. 46 ustawy Pzp. </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Oferta Wykonawcy, który nie wniesie wadium lub wniesie w sposób nieprawidłowy zostanie odrzucona na podstawie art. 89 ust. 1 pkt 7b ustawy Pzp.  </w:t>
      </w:r>
    </w:p>
    <w:p w:rsidR="00DF2261" w:rsidRPr="00614B57" w:rsidRDefault="00DF2261" w:rsidP="009A6E74">
      <w:pPr>
        <w:pStyle w:val="ListParagraph"/>
        <w:jc w:val="both"/>
        <w:rPr>
          <w:rFonts w:ascii="Times New Roman" w:hAnsi="Times New Roman"/>
          <w:b/>
          <w:sz w:val="24"/>
          <w:szCs w:val="24"/>
          <w:lang w:eastAsia="pl-PL"/>
        </w:rPr>
      </w:pPr>
    </w:p>
    <w:p w:rsidR="00DF2261" w:rsidRPr="00614B57" w:rsidRDefault="00DF2261" w:rsidP="006A589D">
      <w:pPr>
        <w:pStyle w:val="ListParagraph"/>
        <w:numPr>
          <w:ilvl w:val="0"/>
          <w:numId w:val="31"/>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Termin związania ofertą </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Termin związania ofertą wynosi 60 dni. Bieg terminu rozpoczyna się wraz z upływem terminu składania ofert. </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o której mowa powyżej, nie powoduje utraty wadium. Przedłużenie okresu związania ofertą jest dopuszczalne tylko z jednoczesnym  przedłużeniem okresu ważności wadium albo, jeżeli nie jest to możliwe, z wniesieniem nowego wadium na przedłużony okres związania ofertą. </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Jeżeli przedłużenie terminu związania dokonywane jest po wyborze oferty  najkorzystniejszej, obowiązek wniesienia nowego wadium lub jego przedłużenia dotyczy jedynie wykonaw</w:t>
      </w:r>
      <w:bookmarkStart w:id="8" w:name="_GoBack"/>
      <w:bookmarkEnd w:id="8"/>
      <w:r w:rsidRPr="00614B57">
        <w:rPr>
          <w:rFonts w:ascii="Times New Roman" w:hAnsi="Times New Roman"/>
          <w:sz w:val="24"/>
          <w:szCs w:val="24"/>
          <w:lang w:eastAsia="pl-PL"/>
        </w:rPr>
        <w:t>cy którego oferta została wybrana jako najkorzystniejsza.</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W przypadku wniesienia odwołania po upływie terminu składania ofert bieg terminu związania ofertą ulegnie zawieszeniu do czasu ogłoszenia przez Izbę orzeczenia (art. 182 ust. 6 ustawy Pzp).</w:t>
      </w:r>
    </w:p>
    <w:p w:rsidR="00DF2261" w:rsidRPr="00614B57" w:rsidRDefault="00DF2261" w:rsidP="009A6E74">
      <w:pPr>
        <w:pStyle w:val="ListParagraph"/>
        <w:jc w:val="both"/>
        <w:rPr>
          <w:rFonts w:ascii="Times New Roman" w:hAnsi="Times New Roman"/>
          <w:b/>
          <w:sz w:val="24"/>
          <w:szCs w:val="24"/>
          <w:lang w:eastAsia="pl-PL"/>
        </w:rPr>
      </w:pPr>
    </w:p>
    <w:p w:rsidR="00DF2261" w:rsidRPr="00B4152E" w:rsidRDefault="00DF2261" w:rsidP="006A589D">
      <w:pPr>
        <w:pStyle w:val="ListParagraph"/>
        <w:numPr>
          <w:ilvl w:val="0"/>
          <w:numId w:val="31"/>
        </w:numPr>
        <w:jc w:val="both"/>
        <w:rPr>
          <w:rFonts w:ascii="Times New Roman" w:hAnsi="Times New Roman"/>
          <w:b/>
          <w:sz w:val="24"/>
          <w:szCs w:val="24"/>
          <w:lang w:eastAsia="pl-PL"/>
        </w:rPr>
      </w:pPr>
      <w:r>
        <w:rPr>
          <w:rFonts w:ascii="Times New Roman" w:hAnsi="Times New Roman"/>
          <w:b/>
          <w:sz w:val="24"/>
          <w:szCs w:val="24"/>
          <w:lang w:eastAsia="pl-PL"/>
        </w:rPr>
        <w:t>Składanie i otwarcie ofert.</w:t>
      </w:r>
    </w:p>
    <w:p w:rsidR="00DF2261" w:rsidRPr="00B4152E" w:rsidRDefault="00DF2261" w:rsidP="00B4152E">
      <w:pPr>
        <w:spacing w:after="0"/>
        <w:contextualSpacing/>
        <w:jc w:val="both"/>
        <w:rPr>
          <w:rFonts w:ascii="Times New Roman" w:hAnsi="Times New Roman"/>
          <w:b/>
          <w:sz w:val="24"/>
          <w:szCs w:val="24"/>
          <w:lang w:eastAsia="pl-PL"/>
        </w:rPr>
      </w:pPr>
    </w:p>
    <w:p w:rsidR="00DF2261" w:rsidRPr="00B4152E" w:rsidRDefault="00DF2261" w:rsidP="00B4152E">
      <w:pPr>
        <w:pStyle w:val="ListParagraph"/>
        <w:numPr>
          <w:ilvl w:val="1"/>
          <w:numId w:val="31"/>
        </w:numPr>
        <w:spacing w:after="0" w:line="360" w:lineRule="auto"/>
        <w:jc w:val="both"/>
        <w:rPr>
          <w:rFonts w:ascii="Times New Roman" w:hAnsi="Times New Roman"/>
          <w:sz w:val="24"/>
          <w:szCs w:val="24"/>
          <w:lang w:eastAsia="pl-PL"/>
        </w:rPr>
      </w:pPr>
      <w:r w:rsidRPr="00B4152E">
        <w:rPr>
          <w:rFonts w:ascii="Times New Roman" w:hAnsi="Times New Roman"/>
          <w:sz w:val="24"/>
          <w:szCs w:val="24"/>
        </w:rPr>
        <w:t xml:space="preserve">Ofertę, należy składać za pośrednictwem miniPortalu </w:t>
      </w:r>
      <w:hyperlink r:id="rId13" w:history="1">
        <w:r w:rsidRPr="00B4152E">
          <w:rPr>
            <w:rStyle w:val="Hyperlink"/>
            <w:rFonts w:ascii="Times New Roman" w:hAnsi="Times New Roman"/>
            <w:sz w:val="24"/>
            <w:szCs w:val="24"/>
          </w:rPr>
          <w:t>https://miniportal.uzp.gov.pl/</w:t>
        </w:r>
      </w:hyperlink>
      <w:r w:rsidRPr="00B4152E">
        <w:rPr>
          <w:rFonts w:ascii="Times New Roman" w:hAnsi="Times New Roman"/>
          <w:sz w:val="24"/>
          <w:szCs w:val="24"/>
        </w:rPr>
        <w:t>.</w:t>
      </w:r>
    </w:p>
    <w:p w:rsidR="00DF2261" w:rsidRPr="00EA0B10" w:rsidRDefault="00DF2261" w:rsidP="00971D18">
      <w:pPr>
        <w:pStyle w:val="ListParagraph"/>
        <w:numPr>
          <w:ilvl w:val="1"/>
          <w:numId w:val="31"/>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 xml:space="preserve">Ofertę należy sporządzić w postaci elektronicznej opatrzonej kwalifikowanym podpisem elektronicznym, zaszyfrować zgodnie z Instrukcją użytkownika miniPortalu i przesłać na adres </w:t>
      </w:r>
      <w:r w:rsidRPr="00EA0B10">
        <w:rPr>
          <w:rFonts w:ascii="Times New Roman" w:hAnsi="Times New Roman"/>
          <w:color w:val="000000"/>
          <w:sz w:val="24"/>
          <w:szCs w:val="24"/>
          <w:lang w:eastAsia="pl-PL"/>
        </w:rPr>
        <w:t>Elektronicznej Skrzynki Podawczej Zamawiającego tj. UMiG</w:t>
      </w:r>
      <w:r>
        <w:rPr>
          <w:rFonts w:ascii="Times New Roman" w:hAnsi="Times New Roman"/>
          <w:color w:val="000000"/>
          <w:sz w:val="24"/>
          <w:szCs w:val="24"/>
          <w:lang w:eastAsia="pl-PL"/>
        </w:rPr>
        <w:t xml:space="preserve"> </w:t>
      </w:r>
      <w:r w:rsidRPr="00EA0B10">
        <w:rPr>
          <w:rFonts w:ascii="Times New Roman" w:hAnsi="Times New Roman"/>
          <w:color w:val="000000"/>
          <w:sz w:val="24"/>
          <w:szCs w:val="24"/>
          <w:lang w:eastAsia="pl-PL"/>
        </w:rPr>
        <w:t>Konskie znajdującej się na platformie ePUAP.</w:t>
      </w:r>
    </w:p>
    <w:p w:rsidR="00DF2261" w:rsidRPr="009A14C1" w:rsidRDefault="00DF2261" w:rsidP="00971D18">
      <w:pPr>
        <w:pStyle w:val="ListParagraph"/>
        <w:numPr>
          <w:ilvl w:val="1"/>
          <w:numId w:val="31"/>
        </w:numPr>
        <w:spacing w:after="0" w:line="360" w:lineRule="auto"/>
        <w:jc w:val="both"/>
        <w:rPr>
          <w:rFonts w:ascii="Times New Roman" w:hAnsi="Times New Roman"/>
          <w:sz w:val="24"/>
          <w:szCs w:val="24"/>
          <w:lang w:eastAsia="pl-PL"/>
        </w:rPr>
      </w:pPr>
      <w:r w:rsidRPr="009A14C1">
        <w:rPr>
          <w:rFonts w:ascii="Times New Roman" w:hAnsi="Times New Roman"/>
          <w:sz w:val="24"/>
          <w:szCs w:val="24"/>
          <w:lang w:eastAsia="pl-PL"/>
        </w:rPr>
        <w:t xml:space="preserve">Termin składania ofert upływa dnia </w:t>
      </w:r>
      <w:r>
        <w:rPr>
          <w:rFonts w:ascii="Times New Roman" w:hAnsi="Times New Roman"/>
          <w:b/>
          <w:bCs/>
          <w:sz w:val="24"/>
          <w:szCs w:val="24"/>
          <w:lang w:eastAsia="pl-PL"/>
        </w:rPr>
        <w:t xml:space="preserve">08.01.2020 </w:t>
      </w:r>
      <w:r w:rsidRPr="009A14C1">
        <w:rPr>
          <w:rFonts w:ascii="Times New Roman" w:hAnsi="Times New Roman"/>
          <w:b/>
          <w:bCs/>
          <w:sz w:val="24"/>
          <w:szCs w:val="24"/>
          <w:lang w:eastAsia="pl-PL"/>
        </w:rPr>
        <w:t>r. o godz. 09:00</w:t>
      </w:r>
    </w:p>
    <w:p w:rsidR="00DF2261" w:rsidRPr="009A14C1" w:rsidRDefault="00DF2261" w:rsidP="00971D18">
      <w:pPr>
        <w:pStyle w:val="ListParagraph"/>
        <w:numPr>
          <w:ilvl w:val="1"/>
          <w:numId w:val="31"/>
        </w:numPr>
        <w:spacing w:after="0" w:line="360" w:lineRule="auto"/>
        <w:jc w:val="both"/>
        <w:rPr>
          <w:rFonts w:ascii="Times New Roman" w:hAnsi="Times New Roman"/>
          <w:sz w:val="24"/>
          <w:szCs w:val="24"/>
          <w:lang w:eastAsia="pl-PL"/>
        </w:rPr>
      </w:pPr>
      <w:r w:rsidRPr="009A14C1">
        <w:rPr>
          <w:rFonts w:ascii="Times New Roman" w:hAnsi="Times New Roman"/>
          <w:b/>
          <w:bCs/>
          <w:sz w:val="24"/>
          <w:szCs w:val="24"/>
          <w:lang w:eastAsia="pl-PL"/>
        </w:rPr>
        <w:t xml:space="preserve"> </w:t>
      </w:r>
      <w:r w:rsidRPr="009A14C1">
        <w:rPr>
          <w:rFonts w:ascii="Times New Roman" w:hAnsi="Times New Roman"/>
          <w:sz w:val="24"/>
          <w:szCs w:val="24"/>
          <w:lang w:eastAsia="pl-PL"/>
        </w:rPr>
        <w:t xml:space="preserve">Za datę przekazania oferty przyjmuje się datę jej przekazania na adres ESP Zamawiającego </w:t>
      </w:r>
      <w:r w:rsidRPr="009A14C1">
        <w:rPr>
          <w:rFonts w:ascii="Times New Roman" w:hAnsi="Times New Roman"/>
          <w:color w:val="000000"/>
          <w:sz w:val="24"/>
          <w:szCs w:val="24"/>
          <w:lang w:eastAsia="pl-PL"/>
        </w:rPr>
        <w:t>podany w pkt 14.2.</w:t>
      </w:r>
    </w:p>
    <w:p w:rsidR="00DF2261" w:rsidRPr="009A14C1" w:rsidRDefault="00DF2261" w:rsidP="00FD2915">
      <w:pPr>
        <w:pStyle w:val="ListParagraph"/>
        <w:numPr>
          <w:ilvl w:val="1"/>
          <w:numId w:val="31"/>
        </w:numPr>
        <w:spacing w:after="0" w:line="360" w:lineRule="auto"/>
        <w:jc w:val="both"/>
        <w:rPr>
          <w:rFonts w:ascii="Times New Roman" w:hAnsi="Times New Roman"/>
          <w:sz w:val="24"/>
          <w:szCs w:val="24"/>
          <w:lang w:eastAsia="pl-PL"/>
        </w:rPr>
      </w:pPr>
      <w:r w:rsidRPr="009A14C1">
        <w:rPr>
          <w:rFonts w:ascii="Times New Roman" w:hAnsi="Times New Roman"/>
          <w:sz w:val="24"/>
          <w:szCs w:val="24"/>
          <w:lang w:eastAsia="pl-PL"/>
        </w:rPr>
        <w:t xml:space="preserve">Otwarcie ofert nastąpi </w:t>
      </w:r>
      <w:r w:rsidRPr="009A14C1">
        <w:rPr>
          <w:rFonts w:ascii="Times New Roman" w:hAnsi="Times New Roman"/>
          <w:b/>
          <w:bCs/>
          <w:sz w:val="24"/>
          <w:szCs w:val="24"/>
          <w:lang w:eastAsia="pl-PL"/>
        </w:rPr>
        <w:t xml:space="preserve">w dniu </w:t>
      </w:r>
      <w:r>
        <w:rPr>
          <w:rFonts w:ascii="Times New Roman" w:hAnsi="Times New Roman"/>
          <w:b/>
          <w:bCs/>
          <w:sz w:val="24"/>
          <w:szCs w:val="24"/>
          <w:lang w:eastAsia="pl-PL"/>
        </w:rPr>
        <w:t>08.01.2020</w:t>
      </w:r>
      <w:r w:rsidRPr="009A14C1">
        <w:rPr>
          <w:rFonts w:ascii="Times New Roman" w:hAnsi="Times New Roman"/>
          <w:b/>
          <w:bCs/>
          <w:sz w:val="24"/>
          <w:szCs w:val="24"/>
          <w:lang w:eastAsia="pl-PL"/>
        </w:rPr>
        <w:t xml:space="preserve"> r. o godz. 10.00 </w:t>
      </w:r>
      <w:r w:rsidRPr="009A14C1">
        <w:rPr>
          <w:rFonts w:ascii="Times New Roman" w:hAnsi="Times New Roman"/>
          <w:sz w:val="24"/>
          <w:szCs w:val="24"/>
          <w:lang w:eastAsia="pl-PL"/>
        </w:rPr>
        <w:t xml:space="preserve">w siedzibie Zamawiającego: </w:t>
      </w:r>
      <w:r w:rsidRPr="009A14C1">
        <w:rPr>
          <w:rFonts w:ascii="Times New Roman" w:hAnsi="Times New Roman"/>
          <w:color w:val="000000"/>
          <w:sz w:val="24"/>
          <w:szCs w:val="24"/>
          <w:lang w:eastAsia="pl-PL"/>
        </w:rPr>
        <w:t>ul. Partyzantów 1, 26-200 Końskie, pokój nr 9.</w:t>
      </w:r>
    </w:p>
    <w:p w:rsidR="00DF2261" w:rsidRPr="00EA0B10" w:rsidRDefault="00DF2261" w:rsidP="0093502D">
      <w:pPr>
        <w:pStyle w:val="ListParagraph"/>
        <w:numPr>
          <w:ilvl w:val="1"/>
          <w:numId w:val="31"/>
        </w:numPr>
        <w:spacing w:after="0" w:line="360" w:lineRule="auto"/>
        <w:jc w:val="both"/>
        <w:rPr>
          <w:rFonts w:ascii="Times New Roman" w:hAnsi="Times New Roman"/>
          <w:sz w:val="24"/>
          <w:szCs w:val="24"/>
          <w:lang w:eastAsia="pl-PL"/>
        </w:rPr>
      </w:pPr>
      <w:r w:rsidRPr="009A14C1">
        <w:rPr>
          <w:rFonts w:ascii="Times New Roman" w:hAnsi="Times New Roman"/>
          <w:sz w:val="24"/>
          <w:szCs w:val="24"/>
          <w:lang w:eastAsia="pl-PL"/>
        </w:rPr>
        <w:t>Otwarcie ofert następuje poprzez użycie aplikacji do</w:t>
      </w:r>
      <w:r w:rsidRPr="00EA0B10">
        <w:rPr>
          <w:rFonts w:ascii="Times New Roman" w:hAnsi="Times New Roman"/>
          <w:sz w:val="24"/>
          <w:szCs w:val="24"/>
          <w:lang w:eastAsia="pl-PL"/>
        </w:rPr>
        <w:t xml:space="preserve"> szyfrowania ofert dostępnej na miniPortalu </w:t>
      </w:r>
      <w:r w:rsidRPr="00EA0B10">
        <w:rPr>
          <w:rFonts w:ascii="Times New Roman" w:hAnsi="Times New Roman"/>
          <w:color w:val="000000"/>
          <w:sz w:val="24"/>
          <w:szCs w:val="24"/>
          <w:lang w:eastAsia="pl-PL"/>
        </w:rPr>
        <w:t>i dokonywane jest poprzez odszyfrowanie i otwarcie ofert za pomocą klucza prywatnego.</w:t>
      </w:r>
    </w:p>
    <w:p w:rsidR="00DF2261" w:rsidRPr="00EA0B10" w:rsidRDefault="00DF2261" w:rsidP="0093502D">
      <w:pPr>
        <w:pStyle w:val="ListParagraph"/>
        <w:numPr>
          <w:ilvl w:val="1"/>
          <w:numId w:val="31"/>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Otwarcie ofert jest jawne.</w:t>
      </w:r>
    </w:p>
    <w:p w:rsidR="00DF2261" w:rsidRPr="00EA0B10" w:rsidRDefault="00DF2261" w:rsidP="0093502D">
      <w:pPr>
        <w:pStyle w:val="ListParagraph"/>
        <w:numPr>
          <w:ilvl w:val="1"/>
          <w:numId w:val="31"/>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Podczas otwarcia ofert Zamawiający odczyta nazwy (f</w:t>
      </w:r>
      <w:r>
        <w:rPr>
          <w:rFonts w:ascii="Times New Roman" w:hAnsi="Times New Roman"/>
          <w:sz w:val="24"/>
          <w:szCs w:val="24"/>
          <w:lang w:eastAsia="pl-PL"/>
        </w:rPr>
        <w:t>irmy) oraz adresy wykonawców, a </w:t>
      </w:r>
      <w:r w:rsidRPr="00EA0B10">
        <w:rPr>
          <w:rFonts w:ascii="Times New Roman" w:hAnsi="Times New Roman"/>
          <w:sz w:val="24"/>
          <w:szCs w:val="24"/>
          <w:lang w:eastAsia="pl-PL"/>
        </w:rPr>
        <w:t>także informacje dotyczące ceny, terminu wykonania</w:t>
      </w:r>
      <w:r>
        <w:rPr>
          <w:rFonts w:ascii="Times New Roman" w:hAnsi="Times New Roman"/>
          <w:sz w:val="24"/>
          <w:szCs w:val="24"/>
          <w:lang w:eastAsia="pl-PL"/>
        </w:rPr>
        <w:t xml:space="preserve"> zamówienia, okresu gwarancji i </w:t>
      </w:r>
      <w:r w:rsidRPr="00EA0B10">
        <w:rPr>
          <w:rFonts w:ascii="Times New Roman" w:hAnsi="Times New Roman"/>
          <w:sz w:val="24"/>
          <w:szCs w:val="24"/>
          <w:lang w:eastAsia="pl-PL"/>
        </w:rPr>
        <w:t xml:space="preserve">warunków płatności </w:t>
      </w:r>
      <w:r w:rsidRPr="00EA0B10">
        <w:rPr>
          <w:rFonts w:ascii="Times New Roman" w:hAnsi="Times New Roman"/>
          <w:color w:val="000000"/>
          <w:sz w:val="24"/>
          <w:szCs w:val="24"/>
          <w:lang w:eastAsia="pl-PL"/>
        </w:rPr>
        <w:t>zawartych w ofertach.</w:t>
      </w:r>
    </w:p>
    <w:p w:rsidR="00DF2261" w:rsidRPr="00EA0B10" w:rsidRDefault="00DF2261" w:rsidP="0093502D">
      <w:pPr>
        <w:pStyle w:val="ListParagraph"/>
        <w:numPr>
          <w:ilvl w:val="1"/>
          <w:numId w:val="31"/>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 xml:space="preserve">Niezwłocznie po otwarciu ofert zamawiający zamieści na stronie </w:t>
      </w:r>
      <w:hyperlink r:id="rId14" w:history="1">
        <w:r w:rsidRPr="00EA0B10">
          <w:rPr>
            <w:rStyle w:val="Hyperlink"/>
            <w:rFonts w:ascii="Times New Roman" w:hAnsi="Times New Roman"/>
            <w:sz w:val="24"/>
            <w:szCs w:val="24"/>
            <w:lang w:eastAsia="pl-PL"/>
          </w:rPr>
          <w:t>www.umkonskie.pl</w:t>
        </w:r>
      </w:hyperlink>
      <w:r w:rsidRPr="00EA0B10">
        <w:rPr>
          <w:rFonts w:ascii="Times New Roman" w:hAnsi="Times New Roman"/>
          <w:color w:val="000000"/>
          <w:sz w:val="24"/>
          <w:szCs w:val="24"/>
          <w:lang w:eastAsia="pl-PL"/>
        </w:rPr>
        <w:t xml:space="preserve"> , informacje dotyczące:</w:t>
      </w:r>
    </w:p>
    <w:p w:rsidR="00DF2261" w:rsidRPr="00EA0B10" w:rsidRDefault="00DF2261" w:rsidP="00EA0B10">
      <w:pPr>
        <w:autoSpaceDE w:val="0"/>
        <w:autoSpaceDN w:val="0"/>
        <w:adjustRightInd w:val="0"/>
        <w:spacing w:after="0" w:line="360" w:lineRule="auto"/>
        <w:ind w:left="900"/>
        <w:rPr>
          <w:rFonts w:ascii="Times New Roman" w:hAnsi="Times New Roman"/>
          <w:color w:val="000000"/>
          <w:sz w:val="24"/>
          <w:szCs w:val="24"/>
          <w:lang w:eastAsia="pl-PL"/>
        </w:rPr>
      </w:pPr>
      <w:r w:rsidRPr="00EA0B10">
        <w:rPr>
          <w:rFonts w:ascii="Times New Roman" w:hAnsi="Times New Roman"/>
          <w:color w:val="000000"/>
          <w:sz w:val="24"/>
          <w:szCs w:val="24"/>
          <w:lang w:eastAsia="pl-PL"/>
        </w:rPr>
        <w:t>1) kwoty, jaką zamierza przeznaczyć na sfinansowanie zamówienia;</w:t>
      </w:r>
    </w:p>
    <w:p w:rsidR="00DF2261" w:rsidRPr="00EA0B10" w:rsidRDefault="00DF2261" w:rsidP="00EA0B10">
      <w:pPr>
        <w:autoSpaceDE w:val="0"/>
        <w:autoSpaceDN w:val="0"/>
        <w:adjustRightInd w:val="0"/>
        <w:spacing w:after="0" w:line="360" w:lineRule="auto"/>
        <w:ind w:left="900"/>
        <w:rPr>
          <w:rFonts w:ascii="Times New Roman" w:hAnsi="Times New Roman"/>
          <w:color w:val="000000"/>
          <w:sz w:val="24"/>
          <w:szCs w:val="24"/>
          <w:lang w:eastAsia="pl-PL"/>
        </w:rPr>
      </w:pPr>
      <w:r w:rsidRPr="00EA0B10">
        <w:rPr>
          <w:rFonts w:ascii="Times New Roman" w:hAnsi="Times New Roman"/>
          <w:color w:val="000000"/>
          <w:sz w:val="24"/>
          <w:szCs w:val="24"/>
          <w:lang w:eastAsia="pl-PL"/>
        </w:rPr>
        <w:t>2) firm oraz adresów wykonawców, którzy złożyli oferty w terminie;</w:t>
      </w:r>
    </w:p>
    <w:p w:rsidR="00DF2261" w:rsidRPr="00EA0B10" w:rsidRDefault="00DF2261" w:rsidP="00EA0B10">
      <w:pPr>
        <w:autoSpaceDE w:val="0"/>
        <w:autoSpaceDN w:val="0"/>
        <w:adjustRightInd w:val="0"/>
        <w:spacing w:after="0" w:line="360" w:lineRule="auto"/>
        <w:ind w:left="900"/>
        <w:rPr>
          <w:rFonts w:ascii="Times New Roman" w:hAnsi="Times New Roman"/>
          <w:color w:val="000000"/>
          <w:sz w:val="24"/>
          <w:szCs w:val="24"/>
          <w:lang w:eastAsia="pl-PL"/>
        </w:rPr>
      </w:pPr>
      <w:r w:rsidRPr="00EA0B10">
        <w:rPr>
          <w:rFonts w:ascii="Times New Roman" w:hAnsi="Times New Roman"/>
          <w:color w:val="000000"/>
          <w:sz w:val="24"/>
          <w:szCs w:val="24"/>
          <w:lang w:eastAsia="pl-PL"/>
        </w:rPr>
        <w:t>3) ceny, terminu wykonania zamówienia, okresu gwarancji i warunków płatności zawartych w ofertach.</w:t>
      </w:r>
    </w:p>
    <w:p w:rsidR="00DF2261" w:rsidRPr="00614B57" w:rsidRDefault="00DF2261" w:rsidP="00B23C18">
      <w:pPr>
        <w:pStyle w:val="ListParagraph"/>
        <w:ind w:left="709"/>
        <w:jc w:val="both"/>
        <w:rPr>
          <w:rFonts w:ascii="Times New Roman" w:hAnsi="Times New Roman"/>
          <w:sz w:val="24"/>
          <w:szCs w:val="24"/>
          <w:lang w:eastAsia="pl-PL"/>
        </w:rPr>
      </w:pPr>
    </w:p>
    <w:p w:rsidR="00DF2261" w:rsidRPr="00614B57" w:rsidRDefault="00DF2261" w:rsidP="009606DA">
      <w:pPr>
        <w:pStyle w:val="ListParagraph"/>
        <w:numPr>
          <w:ilvl w:val="0"/>
          <w:numId w:val="31"/>
        </w:numPr>
        <w:jc w:val="both"/>
        <w:rPr>
          <w:rFonts w:ascii="Times New Roman" w:hAnsi="Times New Roman"/>
          <w:b/>
          <w:sz w:val="24"/>
          <w:szCs w:val="24"/>
          <w:lang w:eastAsia="pl-PL"/>
        </w:rPr>
      </w:pPr>
      <w:r w:rsidRPr="00614B57">
        <w:rPr>
          <w:rFonts w:ascii="Times New Roman" w:hAnsi="Times New Roman"/>
          <w:b/>
          <w:sz w:val="24"/>
          <w:szCs w:val="24"/>
          <w:lang w:eastAsia="pl-PL"/>
        </w:rPr>
        <w:t>Opis sposobu przygotowania oferty</w:t>
      </w:r>
    </w:p>
    <w:p w:rsidR="00DF2261" w:rsidRPr="006A080C" w:rsidRDefault="00DF2261" w:rsidP="006A080C">
      <w:pPr>
        <w:numPr>
          <w:ilvl w:val="1"/>
          <w:numId w:val="31"/>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 xml:space="preserve">Wykonawca może </w:t>
      </w:r>
      <w:r>
        <w:rPr>
          <w:rFonts w:ascii="Times New Roman" w:hAnsi="Times New Roman"/>
          <w:sz w:val="24"/>
          <w:szCs w:val="24"/>
          <w:lang w:eastAsia="pl-PL"/>
        </w:rPr>
        <w:t>złożyć tylko jedną ofertę.</w:t>
      </w:r>
    </w:p>
    <w:p w:rsidR="00DF2261" w:rsidRPr="006A080C" w:rsidRDefault="00DF2261" w:rsidP="006A080C">
      <w:pPr>
        <w:numPr>
          <w:ilvl w:val="1"/>
          <w:numId w:val="31"/>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Postępowanie prowadzi się wyłącznie w języku polskim i Zamawiający nie wyraża zgody na złożenie oferty, oświadczeń i innych dokumentów w innym języku niż język polski. Dokumenty sporządzone w języku obcym należy złożyć wraz z tłumaczeniem na język polski.</w:t>
      </w:r>
    </w:p>
    <w:p w:rsidR="00DF2261" w:rsidRPr="006A080C" w:rsidRDefault="00DF2261" w:rsidP="006A080C">
      <w:pPr>
        <w:numPr>
          <w:ilvl w:val="1"/>
          <w:numId w:val="31"/>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Oferta oraz pozostałe dokumenty, dla których Zamawiający określił wzory w formie załączników do niniejszej SIWZ, winny być sporządzone zgodnie z tymi wzorami, co do treści oraz formy, w tym opisu kolumn i wierszy.</w:t>
      </w:r>
    </w:p>
    <w:p w:rsidR="00DF2261" w:rsidRPr="006A080C" w:rsidRDefault="00DF2261" w:rsidP="006A080C">
      <w:pPr>
        <w:numPr>
          <w:ilvl w:val="1"/>
          <w:numId w:val="31"/>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Upoważnienie osób podpisujących ofertę – do jej podpisania – musi bezpośrednio wynikać z dokumentów załączonych do oferty; jeżeli upoważnienie takie nie wynika wprost z oferty wykonawcy lub dokumentu stwierdzającego status prawny wykonawcy, to wówczas do oferty należy dołączyć oryginał pełnomocnictwa w formie elektronicznej na zasadach określonych w pkt 11 – z zastrzeżeniem, że będzie on podpisany kwalifikowan</w:t>
      </w:r>
      <w:r>
        <w:rPr>
          <w:rFonts w:ascii="Times New Roman" w:hAnsi="Times New Roman"/>
          <w:sz w:val="24"/>
          <w:szCs w:val="24"/>
          <w:lang w:eastAsia="pl-PL"/>
        </w:rPr>
        <w:t>ym podpisem elektronicznym</w:t>
      </w:r>
      <w:r w:rsidRPr="006A080C">
        <w:rPr>
          <w:rFonts w:ascii="Times New Roman" w:hAnsi="Times New Roman"/>
          <w:sz w:val="24"/>
          <w:szCs w:val="24"/>
          <w:lang w:eastAsia="pl-PL"/>
        </w:rPr>
        <w:t>.</w:t>
      </w:r>
    </w:p>
    <w:p w:rsidR="00DF2261" w:rsidRPr="006A080C" w:rsidRDefault="00DF2261" w:rsidP="006A080C">
      <w:pPr>
        <w:numPr>
          <w:ilvl w:val="1"/>
          <w:numId w:val="31"/>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W przypadku złożenia oferty po terminie, zamawiający niezwłocznie zawiadomi wykonawcę o tym fakcie oraz zwróci ofertę po upływie terminu do wniesienia odwołania.</w:t>
      </w:r>
    </w:p>
    <w:p w:rsidR="00DF2261" w:rsidRDefault="00DF2261" w:rsidP="008244BD">
      <w:pPr>
        <w:autoSpaceDE w:val="0"/>
        <w:autoSpaceDN w:val="0"/>
        <w:adjustRightInd w:val="0"/>
        <w:spacing w:after="0" w:line="240" w:lineRule="auto"/>
        <w:rPr>
          <w:lang w:eastAsia="pl-PL"/>
        </w:rPr>
      </w:pPr>
    </w:p>
    <w:p w:rsidR="00DF2261" w:rsidRPr="00614B57" w:rsidRDefault="00DF2261" w:rsidP="006A589D">
      <w:pPr>
        <w:pStyle w:val="ListParagraph"/>
        <w:numPr>
          <w:ilvl w:val="0"/>
          <w:numId w:val="31"/>
        </w:numPr>
        <w:jc w:val="both"/>
        <w:rPr>
          <w:rFonts w:ascii="Times New Roman" w:hAnsi="Times New Roman"/>
          <w:b/>
          <w:sz w:val="24"/>
          <w:szCs w:val="24"/>
          <w:lang w:eastAsia="pl-PL"/>
        </w:rPr>
      </w:pPr>
      <w:r w:rsidRPr="00614B57">
        <w:rPr>
          <w:rFonts w:ascii="Times New Roman" w:hAnsi="Times New Roman"/>
          <w:b/>
          <w:sz w:val="24"/>
          <w:szCs w:val="24"/>
          <w:lang w:eastAsia="pl-PL"/>
        </w:rPr>
        <w:t>Opis sposobu obliczenia ceny</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Dla zamówienia ustala się wynagrodzenie ryczałtowe. </w:t>
      </w:r>
    </w:p>
    <w:p w:rsidR="00DF2261"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Wykonawca przedstawi w formularzu ofertowym stanowiącym załącznik nr 1 do IDW cenę brutto za wykonanie</w:t>
      </w:r>
      <w:r>
        <w:rPr>
          <w:rFonts w:ascii="Times New Roman" w:hAnsi="Times New Roman"/>
          <w:sz w:val="24"/>
          <w:szCs w:val="24"/>
          <w:lang w:eastAsia="pl-PL"/>
        </w:rPr>
        <w:t xml:space="preserve"> całości przedmiotu zamówienia.</w:t>
      </w:r>
    </w:p>
    <w:p w:rsidR="00DF2261" w:rsidRPr="008244BD" w:rsidRDefault="00DF2261" w:rsidP="008244BD">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Cena oferty musi zawierać wszelkie koszty niezbędne do zrealizowania zamówienia wynikające z opisu przedmiotu zamówienia, jak również koszty za prace które nie zostały ujęte w opisie przedmiotu </w:t>
      </w:r>
      <w:r>
        <w:rPr>
          <w:rFonts w:ascii="Times New Roman" w:hAnsi="Times New Roman"/>
          <w:sz w:val="24"/>
          <w:szCs w:val="24"/>
          <w:lang w:eastAsia="pl-PL"/>
        </w:rPr>
        <w:t>zamówienia</w:t>
      </w:r>
      <w:r w:rsidRPr="00614B57">
        <w:rPr>
          <w:rFonts w:ascii="Times New Roman" w:hAnsi="Times New Roman"/>
          <w:sz w:val="24"/>
          <w:szCs w:val="24"/>
          <w:lang w:eastAsia="pl-PL"/>
        </w:rPr>
        <w:t>, a bez których nie można należycie wykonać zamówienia. Są to między innymi koszty</w:t>
      </w:r>
      <w:r>
        <w:t>:</w:t>
      </w:r>
    </w:p>
    <w:p w:rsidR="00DF2261" w:rsidRPr="008244BD" w:rsidRDefault="00DF2261" w:rsidP="008244BD">
      <w:pPr>
        <w:pStyle w:val="ListParagraph"/>
        <w:numPr>
          <w:ilvl w:val="2"/>
          <w:numId w:val="31"/>
        </w:numPr>
        <w:tabs>
          <w:tab w:val="clear" w:pos="1440"/>
          <w:tab w:val="num" w:pos="2160"/>
        </w:tabs>
        <w:ind w:left="2160"/>
        <w:rPr>
          <w:rFonts w:ascii="Times New Roman" w:hAnsi="Times New Roman"/>
          <w:sz w:val="24"/>
          <w:szCs w:val="24"/>
        </w:rPr>
      </w:pPr>
      <w:r w:rsidRPr="008244BD">
        <w:rPr>
          <w:rFonts w:ascii="Times New Roman" w:hAnsi="Times New Roman"/>
          <w:sz w:val="24"/>
          <w:szCs w:val="24"/>
        </w:rPr>
        <w:t>badań technicznych,</w:t>
      </w:r>
    </w:p>
    <w:p w:rsidR="00DF2261" w:rsidRPr="008244BD" w:rsidRDefault="00DF2261" w:rsidP="008244BD">
      <w:pPr>
        <w:pStyle w:val="ListParagraph"/>
        <w:numPr>
          <w:ilvl w:val="2"/>
          <w:numId w:val="31"/>
        </w:numPr>
        <w:tabs>
          <w:tab w:val="clear" w:pos="1440"/>
          <w:tab w:val="num" w:pos="2160"/>
        </w:tabs>
        <w:ind w:left="2160"/>
        <w:rPr>
          <w:rFonts w:ascii="Times New Roman" w:hAnsi="Times New Roman"/>
          <w:sz w:val="24"/>
          <w:szCs w:val="24"/>
        </w:rPr>
      </w:pPr>
      <w:r w:rsidRPr="008244BD">
        <w:rPr>
          <w:rFonts w:ascii="Times New Roman" w:hAnsi="Times New Roman"/>
          <w:sz w:val="24"/>
          <w:szCs w:val="24"/>
        </w:rPr>
        <w:t>gwarancji i serwisowania (ASO),</w:t>
      </w:r>
    </w:p>
    <w:p w:rsidR="00DF2261" w:rsidRPr="008244BD" w:rsidRDefault="00DF2261" w:rsidP="008244BD">
      <w:pPr>
        <w:pStyle w:val="ListParagraph"/>
        <w:numPr>
          <w:ilvl w:val="2"/>
          <w:numId w:val="31"/>
        </w:numPr>
        <w:tabs>
          <w:tab w:val="clear" w:pos="1440"/>
          <w:tab w:val="num" w:pos="2160"/>
        </w:tabs>
        <w:ind w:left="2160"/>
        <w:rPr>
          <w:rFonts w:ascii="Times New Roman" w:hAnsi="Times New Roman"/>
          <w:sz w:val="24"/>
          <w:szCs w:val="24"/>
        </w:rPr>
      </w:pPr>
      <w:r w:rsidRPr="008244BD">
        <w:rPr>
          <w:rFonts w:ascii="Times New Roman" w:hAnsi="Times New Roman"/>
          <w:sz w:val="24"/>
          <w:szCs w:val="24"/>
        </w:rPr>
        <w:t>odbiorów,</w:t>
      </w:r>
    </w:p>
    <w:p w:rsidR="00DF2261" w:rsidRPr="008244BD" w:rsidRDefault="00DF2261" w:rsidP="008244BD">
      <w:pPr>
        <w:pStyle w:val="ListParagraph"/>
        <w:numPr>
          <w:ilvl w:val="2"/>
          <w:numId w:val="31"/>
        </w:numPr>
        <w:tabs>
          <w:tab w:val="clear" w:pos="1440"/>
          <w:tab w:val="num" w:pos="2160"/>
        </w:tabs>
        <w:ind w:left="2160"/>
        <w:rPr>
          <w:rFonts w:ascii="Times New Roman" w:hAnsi="Times New Roman"/>
          <w:sz w:val="24"/>
          <w:szCs w:val="24"/>
        </w:rPr>
      </w:pPr>
      <w:r w:rsidRPr="008244BD">
        <w:rPr>
          <w:rFonts w:ascii="Times New Roman" w:hAnsi="Times New Roman"/>
          <w:sz w:val="24"/>
          <w:szCs w:val="24"/>
        </w:rPr>
        <w:t>załadunku, transportu i rozładunku w miejscu przeznaczenia wskazanym przez Zamawiającego na terenie gminy Końskie,</w:t>
      </w:r>
    </w:p>
    <w:p w:rsidR="00DF2261" w:rsidRPr="008244BD" w:rsidRDefault="00DF2261" w:rsidP="008244BD">
      <w:pPr>
        <w:pStyle w:val="ListParagraph"/>
        <w:numPr>
          <w:ilvl w:val="2"/>
          <w:numId w:val="31"/>
        </w:numPr>
        <w:tabs>
          <w:tab w:val="clear" w:pos="1440"/>
          <w:tab w:val="num" w:pos="2160"/>
        </w:tabs>
        <w:ind w:left="2160"/>
        <w:rPr>
          <w:rFonts w:ascii="Times New Roman" w:hAnsi="Times New Roman"/>
          <w:sz w:val="24"/>
          <w:szCs w:val="24"/>
        </w:rPr>
      </w:pPr>
      <w:r w:rsidRPr="008244BD">
        <w:rPr>
          <w:rFonts w:ascii="Times New Roman" w:hAnsi="Times New Roman"/>
          <w:sz w:val="24"/>
          <w:szCs w:val="24"/>
        </w:rPr>
        <w:t>ubezpieczenia ryzyka związanego z utratą lub uszkodzeniem przedmiotu zamówienia do czasu odbioru przez Zamawiającego,</w:t>
      </w:r>
    </w:p>
    <w:p w:rsidR="00DF2261" w:rsidRPr="008244BD" w:rsidRDefault="00DF2261" w:rsidP="008244BD">
      <w:pPr>
        <w:pStyle w:val="ListParagraph"/>
        <w:numPr>
          <w:ilvl w:val="2"/>
          <w:numId w:val="31"/>
        </w:numPr>
        <w:tabs>
          <w:tab w:val="clear" w:pos="1440"/>
          <w:tab w:val="num" w:pos="2160"/>
        </w:tabs>
        <w:ind w:left="2160"/>
        <w:rPr>
          <w:rFonts w:ascii="Times New Roman" w:hAnsi="Times New Roman"/>
          <w:sz w:val="24"/>
          <w:szCs w:val="24"/>
        </w:rPr>
      </w:pPr>
      <w:r w:rsidRPr="008244BD">
        <w:rPr>
          <w:rFonts w:ascii="Times New Roman" w:hAnsi="Times New Roman"/>
          <w:sz w:val="24"/>
          <w:szCs w:val="24"/>
        </w:rPr>
        <w:t xml:space="preserve">zapewnienia tłumaczeń na język polski do upływu terminu gwarancji i rękojmi, </w:t>
      </w:r>
    </w:p>
    <w:p w:rsidR="00DF2261" w:rsidRPr="008244BD" w:rsidRDefault="00DF2261" w:rsidP="008244BD">
      <w:pPr>
        <w:pStyle w:val="ListParagraph"/>
        <w:numPr>
          <w:ilvl w:val="2"/>
          <w:numId w:val="31"/>
        </w:numPr>
        <w:tabs>
          <w:tab w:val="clear" w:pos="1440"/>
          <w:tab w:val="num" w:pos="2160"/>
        </w:tabs>
        <w:ind w:left="2160"/>
        <w:rPr>
          <w:rFonts w:ascii="Times New Roman" w:hAnsi="Times New Roman"/>
          <w:sz w:val="24"/>
          <w:szCs w:val="24"/>
        </w:rPr>
      </w:pPr>
      <w:r w:rsidRPr="008244BD">
        <w:rPr>
          <w:rFonts w:ascii="Times New Roman" w:hAnsi="Times New Roman"/>
          <w:sz w:val="24"/>
          <w:szCs w:val="24"/>
        </w:rPr>
        <w:t xml:space="preserve">realizacji obowiązków wynikających z udzielonej gwarancji i rękojmi w tym serwisu zewnętrznego  w okresie gwarancji, </w:t>
      </w:r>
    </w:p>
    <w:p w:rsidR="00DF2261" w:rsidRPr="008244BD" w:rsidRDefault="00DF2261" w:rsidP="008244BD">
      <w:pPr>
        <w:pStyle w:val="ListParagraph"/>
        <w:numPr>
          <w:ilvl w:val="2"/>
          <w:numId w:val="31"/>
        </w:numPr>
        <w:tabs>
          <w:tab w:val="clear" w:pos="1440"/>
          <w:tab w:val="num" w:pos="2160"/>
        </w:tabs>
        <w:ind w:left="2160"/>
        <w:rPr>
          <w:rFonts w:ascii="Times New Roman" w:hAnsi="Times New Roman"/>
          <w:sz w:val="24"/>
          <w:szCs w:val="24"/>
        </w:rPr>
      </w:pPr>
      <w:r w:rsidRPr="008244BD">
        <w:rPr>
          <w:rFonts w:ascii="Times New Roman" w:hAnsi="Times New Roman"/>
          <w:sz w:val="24"/>
          <w:szCs w:val="24"/>
        </w:rPr>
        <w:t>przeprowadzenia szkoleń kierowców,</w:t>
      </w:r>
    </w:p>
    <w:p w:rsidR="00DF2261" w:rsidRPr="008244BD" w:rsidRDefault="00DF2261" w:rsidP="008244BD">
      <w:pPr>
        <w:pStyle w:val="ListParagraph"/>
        <w:numPr>
          <w:ilvl w:val="2"/>
          <w:numId w:val="31"/>
        </w:numPr>
        <w:tabs>
          <w:tab w:val="clear" w:pos="1440"/>
          <w:tab w:val="num" w:pos="2160"/>
        </w:tabs>
        <w:ind w:left="2160"/>
        <w:rPr>
          <w:rFonts w:ascii="Times New Roman" w:hAnsi="Times New Roman"/>
          <w:sz w:val="24"/>
          <w:szCs w:val="24"/>
        </w:rPr>
      </w:pPr>
      <w:r w:rsidRPr="008244BD">
        <w:rPr>
          <w:rFonts w:ascii="Times New Roman" w:hAnsi="Times New Roman"/>
          <w:sz w:val="24"/>
          <w:szCs w:val="24"/>
        </w:rPr>
        <w:t>podatków (innych niż VAT) i opłat, np. opłat celnych, akcyzy i innych,</w:t>
      </w:r>
    </w:p>
    <w:p w:rsidR="00DF2261" w:rsidRPr="008244BD" w:rsidRDefault="00DF2261" w:rsidP="008244BD">
      <w:pPr>
        <w:pStyle w:val="ListParagraph"/>
        <w:numPr>
          <w:ilvl w:val="2"/>
          <w:numId w:val="31"/>
        </w:numPr>
        <w:tabs>
          <w:tab w:val="clear" w:pos="1440"/>
          <w:tab w:val="num" w:pos="2160"/>
        </w:tabs>
        <w:ind w:left="2160"/>
        <w:rPr>
          <w:rFonts w:ascii="Times New Roman" w:hAnsi="Times New Roman"/>
          <w:sz w:val="24"/>
          <w:szCs w:val="24"/>
        </w:rPr>
      </w:pPr>
      <w:r w:rsidRPr="008244BD">
        <w:rPr>
          <w:rFonts w:ascii="Times New Roman" w:hAnsi="Times New Roman"/>
          <w:sz w:val="24"/>
          <w:szCs w:val="24"/>
        </w:rPr>
        <w:t>pozostałych kosztów wynikających z SIWZ, w tym w szczególności związanych z wymaganym wyposażeniem pojazdu,</w:t>
      </w:r>
    </w:p>
    <w:p w:rsidR="00DF2261" w:rsidRPr="008244BD" w:rsidRDefault="00DF2261" w:rsidP="008244BD">
      <w:pPr>
        <w:pStyle w:val="ListParagraph"/>
        <w:numPr>
          <w:ilvl w:val="2"/>
          <w:numId w:val="31"/>
        </w:numPr>
        <w:tabs>
          <w:tab w:val="clear" w:pos="1440"/>
          <w:tab w:val="num" w:pos="2160"/>
        </w:tabs>
        <w:ind w:left="2160"/>
        <w:rPr>
          <w:rFonts w:ascii="Times New Roman" w:hAnsi="Times New Roman"/>
          <w:sz w:val="24"/>
          <w:szCs w:val="24"/>
        </w:rPr>
      </w:pPr>
      <w:r w:rsidRPr="008244BD">
        <w:rPr>
          <w:rFonts w:ascii="Times New Roman" w:hAnsi="Times New Roman"/>
          <w:sz w:val="24"/>
          <w:szCs w:val="24"/>
        </w:rPr>
        <w:t>innych niezbędnych do prawidłowej realizacji zamówienia.</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 Niedoszacowanie, pominięcie oraz brak rozpoznania zakresu zamówienia nie może być podstawą do żądania zmiany wynagrodzenia ryczałtowego.</w:t>
      </w:r>
    </w:p>
    <w:p w:rsidR="00DF2261"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Wynagrodzenie ryczałtowe</w:t>
      </w:r>
      <w:r>
        <w:rPr>
          <w:rFonts w:ascii="Times New Roman" w:hAnsi="Times New Roman"/>
          <w:sz w:val="24"/>
          <w:szCs w:val="24"/>
          <w:lang w:eastAsia="pl-PL"/>
        </w:rPr>
        <w:t xml:space="preserve"> </w:t>
      </w:r>
      <w:r w:rsidRPr="00614B57">
        <w:rPr>
          <w:rFonts w:ascii="Times New Roman" w:hAnsi="Times New Roman"/>
          <w:sz w:val="24"/>
          <w:szCs w:val="24"/>
          <w:lang w:eastAsia="pl-PL"/>
        </w:rPr>
        <w:t xml:space="preserve"> jest niezmienne. </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Cena może być tylko jedna za oferowany przedmiot zamówienia, nie dopuszcza się wariantowości cen oraz stosowania opustów. </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Ceny przedstawione przez Wykonawcę w ofercie powinny zostać określone z dokładnością do dwóch miejsc po przecinku. </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Wszelkie rozliczenia Zamawiającego z Wykonawcą będą realizowane wyłącznie w złotych polskich.  </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Sposób zapłaty i rozliczenia za realizację niniejszego zamówienia, określone zostały we wzorze umowy stanowiącym część II SIWZ. </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świadczenie będzie prowadzić do jego powstania, oraz wskazując ich wartość bez kwoty podatku. </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Badanie rażąco niskiej ceny zostanie dokonane zgodnie z zasadami określonymi w art. 90 ust. 1 i 1a ustawy Pzp.  Obowiązek wykazania, że oferta nie zawiera rażąco niskiej ceny lub kosztu spoczywa na Wykonawcy. </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odrzuca ofertę Wykonawcy, który nie udzieli wyjaśnień lub jeżeli dokonana ocena wyjaśnień wraz ze złożonymi dowodami potwierdza, że oferta zawiera rażąco niską cenę lub koszt w stosunku do przedmiotu zamówienia.  </w:t>
      </w:r>
    </w:p>
    <w:p w:rsidR="00DF2261" w:rsidRPr="00614B57" w:rsidRDefault="00DF2261" w:rsidP="009A6E74">
      <w:pPr>
        <w:pStyle w:val="ListParagraph"/>
        <w:ind w:left="1418"/>
        <w:jc w:val="both"/>
        <w:rPr>
          <w:rFonts w:ascii="Times New Roman" w:hAnsi="Times New Roman"/>
          <w:sz w:val="24"/>
          <w:szCs w:val="24"/>
          <w:lang w:eastAsia="pl-PL"/>
        </w:rPr>
      </w:pPr>
    </w:p>
    <w:p w:rsidR="00DF2261" w:rsidRPr="00614B57" w:rsidRDefault="00DF2261" w:rsidP="006A589D">
      <w:pPr>
        <w:pStyle w:val="ListParagraph"/>
        <w:numPr>
          <w:ilvl w:val="0"/>
          <w:numId w:val="31"/>
        </w:numPr>
        <w:jc w:val="both"/>
        <w:rPr>
          <w:rFonts w:ascii="Times New Roman" w:hAnsi="Times New Roman"/>
          <w:b/>
          <w:sz w:val="24"/>
          <w:szCs w:val="24"/>
          <w:lang w:eastAsia="pl-PL"/>
        </w:rPr>
      </w:pPr>
      <w:r w:rsidRPr="00614B57">
        <w:rPr>
          <w:rFonts w:ascii="Times New Roman" w:hAnsi="Times New Roman"/>
          <w:b/>
          <w:sz w:val="24"/>
          <w:szCs w:val="24"/>
          <w:lang w:eastAsia="pl-PL"/>
        </w:rPr>
        <w:t>Opis kryteriów, którymi Zamawiający będzie się kierował przy wyborze oferty, wraz z podaniem wag tych kryteriów i sposobu oceny ofert.</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Przy ocenie ofert Zamawiający  zastosuje tzw. „Procedurę odwróconą” z art. 24aa ustawy Pzp tj. najpierw dokona oceny ofert, a następnie zbada, czy Wykonawca, którego oferta została oceniona jako najkorzystniejsza, nie podlega wykluczeniu oraz spełnia warunki udziału w postępowaniu. </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W toku dokonywania badania i oceny ofert Zamawiający może żądać udzielenia przez Wykonawców wyjaśnień dotyczących treści złożonych przez nich ofert. Niedopuszczalne jest prowadzenie negocjacji między Zamawiającym a Wykonawcą dotyczących złożonej oferty oraz dokonywanie jakiejkolwiek zmiany w jej treści, z zastrzeżeniem art. 87 us 2 ustawy Pzp</w:t>
      </w:r>
    </w:p>
    <w:p w:rsidR="00DF2261" w:rsidRPr="004036FA" w:rsidRDefault="00DF2261" w:rsidP="00030CE4">
      <w:pPr>
        <w:pStyle w:val="ListParagraph"/>
        <w:numPr>
          <w:ilvl w:val="1"/>
          <w:numId w:val="31"/>
        </w:numPr>
        <w:ind w:left="1418" w:hanging="709"/>
        <w:jc w:val="both"/>
        <w:rPr>
          <w:rFonts w:ascii="Times New Roman" w:hAnsi="Times New Roman"/>
          <w:sz w:val="24"/>
          <w:szCs w:val="24"/>
          <w:lang w:eastAsia="pl-PL"/>
        </w:rPr>
      </w:pPr>
      <w:r w:rsidRPr="004036FA">
        <w:rPr>
          <w:rFonts w:ascii="Times New Roman" w:hAnsi="Times New Roman"/>
          <w:sz w:val="24"/>
          <w:szCs w:val="24"/>
          <w:lang w:eastAsia="pl-PL"/>
        </w:rPr>
        <w:t xml:space="preserve">Zgodnie z art. 87 ust. 2 ustawy Pzp Zamawiający poprawia w ofercie: </w:t>
      </w:r>
    </w:p>
    <w:p w:rsidR="00DF2261" w:rsidRPr="004036FA" w:rsidRDefault="00DF2261" w:rsidP="00D73D68">
      <w:pPr>
        <w:pStyle w:val="ListParagraph"/>
        <w:numPr>
          <w:ilvl w:val="0"/>
          <w:numId w:val="3"/>
        </w:numPr>
        <w:jc w:val="both"/>
        <w:rPr>
          <w:rFonts w:ascii="Times New Roman" w:hAnsi="Times New Roman"/>
          <w:sz w:val="24"/>
          <w:szCs w:val="24"/>
          <w:lang w:eastAsia="pl-PL"/>
        </w:rPr>
      </w:pPr>
      <w:r w:rsidRPr="004036FA">
        <w:rPr>
          <w:rFonts w:ascii="Times New Roman" w:hAnsi="Times New Roman"/>
          <w:sz w:val="24"/>
          <w:szCs w:val="24"/>
          <w:lang w:eastAsia="pl-PL"/>
        </w:rPr>
        <w:t xml:space="preserve"> oczywiste omyłki pisarskie, </w:t>
      </w:r>
    </w:p>
    <w:p w:rsidR="00DF2261" w:rsidRPr="004036FA" w:rsidRDefault="00DF2261" w:rsidP="00D73D68">
      <w:pPr>
        <w:pStyle w:val="ListParagraph"/>
        <w:numPr>
          <w:ilvl w:val="0"/>
          <w:numId w:val="3"/>
        </w:numPr>
        <w:jc w:val="both"/>
        <w:rPr>
          <w:rFonts w:ascii="Times New Roman" w:hAnsi="Times New Roman"/>
          <w:sz w:val="24"/>
          <w:szCs w:val="24"/>
          <w:lang w:eastAsia="pl-PL"/>
        </w:rPr>
      </w:pPr>
      <w:r w:rsidRPr="004036FA">
        <w:rPr>
          <w:rFonts w:ascii="Times New Roman" w:hAnsi="Times New Roman"/>
          <w:sz w:val="24"/>
          <w:szCs w:val="24"/>
          <w:lang w:eastAsia="pl-PL"/>
        </w:rPr>
        <w:t xml:space="preserve"> oczywiste omyłki rachunkowe, z uwzględnieniem konsekwencji rachunkowych dokonanych  poprawek, </w:t>
      </w:r>
    </w:p>
    <w:p w:rsidR="00DF2261" w:rsidRPr="004036FA" w:rsidRDefault="00DF2261" w:rsidP="00D73D68">
      <w:pPr>
        <w:pStyle w:val="ListParagraph"/>
        <w:numPr>
          <w:ilvl w:val="0"/>
          <w:numId w:val="3"/>
        </w:numPr>
        <w:jc w:val="both"/>
        <w:rPr>
          <w:rFonts w:ascii="Times New Roman" w:hAnsi="Times New Roman"/>
          <w:sz w:val="24"/>
          <w:szCs w:val="24"/>
          <w:lang w:eastAsia="pl-PL"/>
        </w:rPr>
      </w:pPr>
      <w:r w:rsidRPr="004036FA">
        <w:rPr>
          <w:rFonts w:ascii="Times New Roman" w:hAnsi="Times New Roman"/>
          <w:sz w:val="24"/>
          <w:szCs w:val="24"/>
          <w:lang w:eastAsia="pl-PL"/>
        </w:rPr>
        <w:t xml:space="preserve"> inne omyłki polegające na niezgodności oferty ze specyfikacją istotnych warunków  zamówienia, niepowodujące istotnych zmian w treści oferty,</w:t>
      </w:r>
    </w:p>
    <w:p w:rsidR="00DF2261" w:rsidRDefault="00DF2261" w:rsidP="0048491C">
      <w:pPr>
        <w:ind w:left="1418"/>
        <w:jc w:val="both"/>
        <w:rPr>
          <w:rFonts w:ascii="Times New Roman" w:hAnsi="Times New Roman"/>
          <w:sz w:val="24"/>
          <w:szCs w:val="24"/>
          <w:lang w:eastAsia="pl-PL"/>
        </w:rPr>
      </w:pPr>
      <w:r w:rsidRPr="004036FA">
        <w:rPr>
          <w:rFonts w:ascii="Times New Roman" w:hAnsi="Times New Roman"/>
          <w:sz w:val="24"/>
          <w:szCs w:val="24"/>
          <w:lang w:eastAsia="pl-PL"/>
        </w:rPr>
        <w:t xml:space="preserve"> </w:t>
      </w:r>
      <w:r w:rsidRPr="0048491C">
        <w:rPr>
          <w:rFonts w:ascii="Times New Roman" w:hAnsi="Times New Roman"/>
          <w:sz w:val="24"/>
          <w:szCs w:val="24"/>
          <w:lang w:eastAsia="pl-PL"/>
        </w:rPr>
        <w:t xml:space="preserve">- niezwłocznie zawiadamiając o tym Wykonawcę, którego oferta została poprawiona.  </w:t>
      </w:r>
    </w:p>
    <w:p w:rsidR="00DF2261" w:rsidRPr="0048491C" w:rsidRDefault="00DF2261" w:rsidP="00881DC8">
      <w:pPr>
        <w:numPr>
          <w:ilvl w:val="1"/>
          <w:numId w:val="31"/>
        </w:numPr>
        <w:jc w:val="both"/>
        <w:rPr>
          <w:rFonts w:ascii="Times New Roman" w:hAnsi="Times New Roman"/>
          <w:sz w:val="24"/>
          <w:szCs w:val="24"/>
          <w:lang w:eastAsia="pl-PL"/>
        </w:rPr>
      </w:pPr>
      <w:r>
        <w:rPr>
          <w:rFonts w:ascii="Times New Roman" w:hAnsi="Times New Roman"/>
        </w:rPr>
        <w:t xml:space="preserve"> </w:t>
      </w:r>
      <w:r w:rsidRPr="0048491C">
        <w:rPr>
          <w:rFonts w:ascii="Times New Roman" w:hAnsi="Times New Roman"/>
        </w:rPr>
        <w:t xml:space="preserve">Kryteria i sposób oceny ofert.  </w:t>
      </w:r>
    </w:p>
    <w:p w:rsidR="00DF2261" w:rsidRPr="0043719A" w:rsidRDefault="00DF2261" w:rsidP="00881DC8">
      <w:pPr>
        <w:numPr>
          <w:ilvl w:val="2"/>
          <w:numId w:val="31"/>
        </w:numPr>
        <w:spacing w:after="0" w:line="240" w:lineRule="auto"/>
        <w:jc w:val="both"/>
        <w:rPr>
          <w:rFonts w:ascii="Times New Roman" w:hAnsi="Times New Roman"/>
          <w:sz w:val="24"/>
          <w:szCs w:val="24"/>
          <w:lang w:eastAsia="pl-PL"/>
        </w:rPr>
      </w:pPr>
      <w:r w:rsidRPr="0048491C">
        <w:rPr>
          <w:rFonts w:ascii="Times New Roman" w:hAnsi="Times New Roman"/>
          <w:sz w:val="24"/>
          <w:szCs w:val="24"/>
          <w:lang w:eastAsia="pl-PL"/>
        </w:rPr>
        <w:t>Przy wyborze</w:t>
      </w:r>
      <w:r w:rsidRPr="0043719A">
        <w:rPr>
          <w:rFonts w:ascii="Times New Roman" w:hAnsi="Times New Roman"/>
          <w:sz w:val="24"/>
          <w:szCs w:val="24"/>
          <w:lang w:eastAsia="pl-PL"/>
        </w:rPr>
        <w:t xml:space="preserve"> oferty Zamawiający będzie się kierował następującymi kryteriami: </w:t>
      </w:r>
    </w:p>
    <w:p w:rsidR="00DF2261" w:rsidRDefault="00DF2261" w:rsidP="0030387E">
      <w:pPr>
        <w:numPr>
          <w:ilvl w:val="1"/>
          <w:numId w:val="10"/>
        </w:numPr>
        <w:spacing w:after="0" w:line="240" w:lineRule="auto"/>
        <w:jc w:val="both"/>
        <w:rPr>
          <w:rFonts w:ascii="Times New Roman" w:hAnsi="Times New Roman"/>
          <w:sz w:val="24"/>
          <w:szCs w:val="24"/>
          <w:lang w:eastAsia="pl-PL"/>
        </w:rPr>
      </w:pPr>
      <w:r>
        <w:rPr>
          <w:rFonts w:ascii="Times New Roman" w:hAnsi="Times New Roman"/>
          <w:sz w:val="24"/>
          <w:szCs w:val="24"/>
          <w:lang w:eastAsia="pl-PL"/>
        </w:rPr>
        <w:t>Cena (C) - waga 50 % (max 50 pkt);</w:t>
      </w:r>
    </w:p>
    <w:p w:rsidR="00DF2261" w:rsidRDefault="00DF2261" w:rsidP="0030387E">
      <w:pPr>
        <w:numPr>
          <w:ilvl w:val="1"/>
          <w:numId w:val="10"/>
        </w:numPr>
        <w:spacing w:after="0" w:line="240" w:lineRule="auto"/>
        <w:jc w:val="both"/>
        <w:rPr>
          <w:rFonts w:ascii="Times New Roman" w:hAnsi="Times New Roman"/>
          <w:sz w:val="24"/>
          <w:szCs w:val="24"/>
          <w:lang w:eastAsia="pl-PL"/>
        </w:rPr>
      </w:pPr>
      <w:r>
        <w:rPr>
          <w:rFonts w:ascii="Times New Roman" w:hAnsi="Times New Roman"/>
          <w:sz w:val="24"/>
          <w:szCs w:val="24"/>
          <w:lang w:eastAsia="pl-PL"/>
        </w:rPr>
        <w:t>Gwarancja (G) – waga 20% (max 20 pkt);</w:t>
      </w:r>
    </w:p>
    <w:p w:rsidR="00DF2261" w:rsidRPr="008C76CD" w:rsidRDefault="00DF2261" w:rsidP="008C76CD">
      <w:pPr>
        <w:numPr>
          <w:ilvl w:val="1"/>
          <w:numId w:val="10"/>
        </w:numPr>
        <w:spacing w:line="240" w:lineRule="auto"/>
        <w:jc w:val="both"/>
        <w:rPr>
          <w:rFonts w:ascii="Times New Roman" w:hAnsi="Times New Roman"/>
          <w:sz w:val="24"/>
          <w:szCs w:val="24"/>
          <w:lang w:eastAsia="pl-PL"/>
        </w:rPr>
      </w:pPr>
      <w:r>
        <w:rPr>
          <w:rFonts w:ascii="Times New Roman" w:hAnsi="Times New Roman"/>
          <w:sz w:val="24"/>
          <w:szCs w:val="24"/>
          <w:lang w:eastAsia="pl-PL"/>
        </w:rPr>
        <w:t>Rozwiązania techniczne (T) – waga 30% (max 30 pkt);</w:t>
      </w:r>
    </w:p>
    <w:p w:rsidR="00DF2261" w:rsidRPr="008C76CD" w:rsidRDefault="00DF2261" w:rsidP="008C76CD">
      <w:pPr>
        <w:numPr>
          <w:ilvl w:val="2"/>
          <w:numId w:val="31"/>
        </w:numPr>
        <w:spacing w:line="240" w:lineRule="auto"/>
        <w:jc w:val="both"/>
        <w:rPr>
          <w:rFonts w:ascii="Times New Roman" w:hAnsi="Times New Roman"/>
          <w:sz w:val="24"/>
          <w:szCs w:val="24"/>
          <w:lang w:eastAsia="pl-PL"/>
        </w:rPr>
      </w:pPr>
      <w:r>
        <w:rPr>
          <w:rFonts w:ascii="Times New Roman" w:hAnsi="Times New Roman"/>
          <w:sz w:val="24"/>
          <w:szCs w:val="24"/>
          <w:lang w:eastAsia="pl-PL"/>
        </w:rPr>
        <w:t>Kryterium (C</w:t>
      </w:r>
      <w:r w:rsidRPr="004036FA">
        <w:rPr>
          <w:rFonts w:ascii="Times New Roman" w:hAnsi="Times New Roman"/>
          <w:sz w:val="24"/>
          <w:szCs w:val="24"/>
          <w:lang w:eastAsia="pl-PL"/>
        </w:rPr>
        <w:t xml:space="preserve">) „cena” – ilość punktów w tym kryterium zostanie obliczona na podstawie poniższego wzoru:  </w:t>
      </w:r>
    </w:p>
    <w:p w:rsidR="00DF2261" w:rsidRPr="00614B57" w:rsidRDefault="00DF2261" w:rsidP="008C76CD">
      <w:pPr>
        <w:spacing w:line="240" w:lineRule="auto"/>
        <w:ind w:left="851"/>
        <w:jc w:val="both"/>
        <w:rPr>
          <w:rFonts w:ascii="Times New Roman" w:hAnsi="Times New Roman"/>
          <w:sz w:val="24"/>
          <w:szCs w:val="24"/>
          <w:lang w:eastAsia="pl-PL"/>
        </w:rPr>
      </w:pPr>
      <w:r>
        <w:rPr>
          <w:rFonts w:ascii="Times New Roman" w:hAnsi="Times New Roman"/>
          <w:sz w:val="24"/>
          <w:szCs w:val="24"/>
          <w:lang w:eastAsia="pl-PL"/>
        </w:rPr>
        <w:t>C = [ Cn / Cb ] x 100 pkt x 50</w:t>
      </w:r>
      <w:r w:rsidRPr="004036FA">
        <w:rPr>
          <w:rFonts w:ascii="Times New Roman" w:hAnsi="Times New Roman"/>
          <w:sz w:val="24"/>
          <w:szCs w:val="24"/>
          <w:lang w:eastAsia="pl-PL"/>
        </w:rPr>
        <w:t>%</w:t>
      </w:r>
    </w:p>
    <w:p w:rsidR="00DF2261" w:rsidRPr="00614B57" w:rsidRDefault="00DF2261" w:rsidP="009A6E74">
      <w:pPr>
        <w:spacing w:after="0" w:line="240" w:lineRule="auto"/>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 gdzie:</w:t>
      </w:r>
    </w:p>
    <w:p w:rsidR="00DF2261" w:rsidRPr="00614B57" w:rsidRDefault="00DF2261" w:rsidP="009A6E74">
      <w:pPr>
        <w:spacing w:after="0" w:line="240" w:lineRule="auto"/>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C –  liczba punktów uzyskana w ocenie, kryterium cena,     </w:t>
      </w:r>
    </w:p>
    <w:p w:rsidR="00DF2261" w:rsidRPr="00614B57" w:rsidRDefault="00DF2261" w:rsidP="009A6E74">
      <w:pPr>
        <w:spacing w:after="0" w:line="240" w:lineRule="auto"/>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Cn  – najniższa cena spośród ofert,    </w:t>
      </w:r>
    </w:p>
    <w:p w:rsidR="00DF2261" w:rsidRPr="00614B57" w:rsidRDefault="00DF2261" w:rsidP="009A6E74">
      <w:pPr>
        <w:spacing w:after="0" w:line="240" w:lineRule="auto"/>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Cb  –  cena oferty badanej,    </w:t>
      </w:r>
    </w:p>
    <w:p w:rsidR="00DF2261" w:rsidRPr="00614B57" w:rsidRDefault="00DF2261" w:rsidP="009A6E74">
      <w:pPr>
        <w:spacing w:after="0" w:line="240" w:lineRule="auto"/>
        <w:ind w:left="851"/>
        <w:jc w:val="both"/>
        <w:rPr>
          <w:rFonts w:ascii="Times New Roman" w:hAnsi="Times New Roman"/>
          <w:sz w:val="24"/>
          <w:szCs w:val="24"/>
          <w:lang w:eastAsia="pl-PL"/>
        </w:rPr>
      </w:pPr>
      <w:r w:rsidRPr="00614B57">
        <w:rPr>
          <w:rFonts w:ascii="Times New Roman" w:hAnsi="Times New Roman"/>
          <w:sz w:val="24"/>
          <w:szCs w:val="24"/>
          <w:lang w:eastAsia="pl-PL"/>
        </w:rPr>
        <w:t>100 pkt  –  wskaźnik stały.</w:t>
      </w:r>
    </w:p>
    <w:p w:rsidR="00DF2261" w:rsidRPr="00614B57" w:rsidRDefault="00DF2261" w:rsidP="00A16B3C">
      <w:pPr>
        <w:spacing w:after="0" w:line="240" w:lineRule="auto"/>
        <w:ind w:left="851"/>
        <w:jc w:val="both"/>
        <w:rPr>
          <w:rFonts w:ascii="Times New Roman" w:hAnsi="Times New Roman"/>
          <w:sz w:val="24"/>
          <w:szCs w:val="24"/>
          <w:lang w:eastAsia="pl-PL"/>
        </w:rPr>
      </w:pPr>
    </w:p>
    <w:p w:rsidR="00DF2261" w:rsidRDefault="00DF2261" w:rsidP="0030387E">
      <w:pPr>
        <w:pStyle w:val="ListParagraph"/>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 W zakresie tego kryterium of</w:t>
      </w:r>
      <w:r>
        <w:rPr>
          <w:rFonts w:ascii="Times New Roman" w:hAnsi="Times New Roman"/>
          <w:sz w:val="24"/>
          <w:szCs w:val="24"/>
          <w:lang w:eastAsia="pl-PL"/>
        </w:rPr>
        <w:t>erta może uzyskać maksymalnie 50 punktów</w:t>
      </w:r>
      <w:r w:rsidRPr="00614B57">
        <w:rPr>
          <w:rFonts w:ascii="Times New Roman" w:hAnsi="Times New Roman"/>
          <w:sz w:val="24"/>
          <w:szCs w:val="24"/>
          <w:lang w:eastAsia="pl-PL"/>
        </w:rPr>
        <w:t xml:space="preserve">. </w:t>
      </w:r>
    </w:p>
    <w:p w:rsidR="00DF2261" w:rsidRDefault="00DF2261" w:rsidP="005E167C">
      <w:pPr>
        <w:pStyle w:val="ListParagraph"/>
        <w:ind w:left="851"/>
        <w:jc w:val="both"/>
        <w:rPr>
          <w:rFonts w:ascii="Times New Roman" w:hAnsi="Times New Roman"/>
          <w:b/>
          <w:sz w:val="24"/>
          <w:szCs w:val="24"/>
          <w:lang w:eastAsia="pl-PL"/>
        </w:rPr>
      </w:pPr>
    </w:p>
    <w:p w:rsidR="00DF2261" w:rsidRPr="00B4152E" w:rsidRDefault="00DF2261" w:rsidP="00881DC8">
      <w:pPr>
        <w:pStyle w:val="ListParagraph"/>
        <w:numPr>
          <w:ilvl w:val="2"/>
          <w:numId w:val="31"/>
        </w:numPr>
        <w:jc w:val="both"/>
        <w:rPr>
          <w:rFonts w:ascii="Times New Roman" w:hAnsi="Times New Roman"/>
          <w:sz w:val="24"/>
          <w:szCs w:val="24"/>
          <w:lang w:eastAsia="pl-PL"/>
        </w:rPr>
      </w:pPr>
      <w:r>
        <w:rPr>
          <w:rFonts w:ascii="Times New Roman" w:hAnsi="Times New Roman"/>
          <w:sz w:val="24"/>
          <w:szCs w:val="24"/>
          <w:lang w:eastAsia="pl-PL"/>
        </w:rPr>
        <w:t>Kryterium (G</w:t>
      </w:r>
      <w:r w:rsidRPr="00B4152E">
        <w:rPr>
          <w:rFonts w:ascii="Times New Roman" w:hAnsi="Times New Roman"/>
          <w:sz w:val="24"/>
          <w:szCs w:val="24"/>
          <w:lang w:eastAsia="pl-PL"/>
        </w:rPr>
        <w:t xml:space="preserve">) „Okres gwarancji” – </w:t>
      </w:r>
      <w:r>
        <w:rPr>
          <w:rFonts w:ascii="Times New Roman" w:hAnsi="Times New Roman"/>
          <w:sz w:val="24"/>
          <w:szCs w:val="24"/>
          <w:lang w:eastAsia="pl-PL"/>
        </w:rPr>
        <w:t>liczba</w:t>
      </w:r>
      <w:r w:rsidRPr="00B4152E">
        <w:rPr>
          <w:rFonts w:ascii="Times New Roman" w:hAnsi="Times New Roman"/>
          <w:sz w:val="24"/>
          <w:szCs w:val="24"/>
          <w:lang w:eastAsia="pl-PL"/>
        </w:rPr>
        <w:t xml:space="preserve"> punktów  w tym kryterium zostanie przyznana w następujący sposób:</w:t>
      </w:r>
    </w:p>
    <w:p w:rsidR="00DF2261" w:rsidRPr="00B4152E" w:rsidRDefault="00DF2261" w:rsidP="005E167C">
      <w:pPr>
        <w:pStyle w:val="ListParagraph"/>
        <w:ind w:left="851"/>
        <w:jc w:val="both"/>
        <w:rPr>
          <w:rFonts w:ascii="Times New Roman" w:hAnsi="Times New Roman"/>
          <w:sz w:val="24"/>
          <w:szCs w:val="24"/>
          <w:lang w:eastAsia="pl-PL"/>
        </w:rPr>
      </w:pPr>
      <w:r w:rsidRPr="00B4152E">
        <w:rPr>
          <w:rFonts w:ascii="Times New Roman" w:hAnsi="Times New Roman"/>
          <w:sz w:val="24"/>
          <w:szCs w:val="24"/>
          <w:lang w:eastAsia="pl-PL"/>
        </w:rPr>
        <w:t xml:space="preserve">24 miesiące  –   0 pkt </w:t>
      </w:r>
    </w:p>
    <w:p w:rsidR="00DF2261" w:rsidRPr="00B4152E" w:rsidRDefault="00DF2261" w:rsidP="005E167C">
      <w:pPr>
        <w:pStyle w:val="ListParagraph"/>
        <w:ind w:left="851"/>
        <w:jc w:val="both"/>
        <w:rPr>
          <w:rFonts w:ascii="Times New Roman" w:hAnsi="Times New Roman"/>
          <w:sz w:val="24"/>
          <w:szCs w:val="24"/>
          <w:lang w:eastAsia="pl-PL"/>
        </w:rPr>
      </w:pPr>
      <w:r>
        <w:rPr>
          <w:rFonts w:ascii="Times New Roman" w:hAnsi="Times New Roman"/>
          <w:sz w:val="24"/>
          <w:szCs w:val="24"/>
          <w:lang w:eastAsia="pl-PL"/>
        </w:rPr>
        <w:t>36 miesięcy – 10</w:t>
      </w:r>
      <w:r w:rsidRPr="00B4152E">
        <w:rPr>
          <w:rFonts w:ascii="Times New Roman" w:hAnsi="Times New Roman"/>
          <w:sz w:val="24"/>
          <w:szCs w:val="24"/>
          <w:lang w:eastAsia="pl-PL"/>
        </w:rPr>
        <w:t xml:space="preserve"> pkt </w:t>
      </w:r>
    </w:p>
    <w:p w:rsidR="00DF2261" w:rsidRPr="00B4152E" w:rsidRDefault="00DF2261" w:rsidP="005E167C">
      <w:pPr>
        <w:pStyle w:val="ListParagraph"/>
        <w:ind w:left="851"/>
        <w:jc w:val="both"/>
        <w:rPr>
          <w:rFonts w:ascii="Times New Roman" w:hAnsi="Times New Roman"/>
          <w:sz w:val="24"/>
          <w:szCs w:val="24"/>
          <w:lang w:eastAsia="pl-PL"/>
        </w:rPr>
      </w:pPr>
      <w:r>
        <w:rPr>
          <w:rFonts w:ascii="Times New Roman" w:hAnsi="Times New Roman"/>
          <w:sz w:val="24"/>
          <w:szCs w:val="24"/>
          <w:lang w:eastAsia="pl-PL"/>
        </w:rPr>
        <w:t>48 miesięcy – 15</w:t>
      </w:r>
      <w:r w:rsidRPr="00B4152E">
        <w:rPr>
          <w:rFonts w:ascii="Times New Roman" w:hAnsi="Times New Roman"/>
          <w:sz w:val="24"/>
          <w:szCs w:val="24"/>
          <w:lang w:eastAsia="pl-PL"/>
        </w:rPr>
        <w:t xml:space="preserve"> pkt</w:t>
      </w:r>
    </w:p>
    <w:p w:rsidR="00DF2261" w:rsidRPr="00614B57" w:rsidRDefault="00DF2261" w:rsidP="005E167C">
      <w:pPr>
        <w:pStyle w:val="ListParagraph"/>
        <w:ind w:left="851"/>
        <w:jc w:val="both"/>
        <w:rPr>
          <w:rFonts w:ascii="Times New Roman" w:hAnsi="Times New Roman"/>
          <w:sz w:val="24"/>
          <w:szCs w:val="24"/>
          <w:lang w:eastAsia="pl-PL"/>
        </w:rPr>
      </w:pPr>
      <w:r w:rsidRPr="00B4152E">
        <w:rPr>
          <w:rFonts w:ascii="Times New Roman" w:hAnsi="Times New Roman"/>
          <w:sz w:val="24"/>
          <w:szCs w:val="24"/>
          <w:lang w:eastAsia="pl-PL"/>
        </w:rPr>
        <w:t>60 miesięcy</w:t>
      </w:r>
      <w:r>
        <w:rPr>
          <w:rFonts w:ascii="Times New Roman" w:hAnsi="Times New Roman"/>
          <w:sz w:val="24"/>
          <w:szCs w:val="24"/>
          <w:lang w:eastAsia="pl-PL"/>
        </w:rPr>
        <w:t xml:space="preserve"> – 20 pkt</w:t>
      </w:r>
    </w:p>
    <w:p w:rsidR="00DF2261" w:rsidRPr="00614B57" w:rsidRDefault="00DF2261" w:rsidP="005E167C">
      <w:pPr>
        <w:ind w:left="851"/>
        <w:rPr>
          <w:rFonts w:ascii="Times New Roman" w:hAnsi="Times New Roman"/>
          <w:sz w:val="24"/>
          <w:szCs w:val="24"/>
          <w:lang w:eastAsia="pl-PL"/>
        </w:rPr>
      </w:pPr>
      <w:r w:rsidRPr="00614B57">
        <w:rPr>
          <w:rFonts w:ascii="Times New Roman" w:hAnsi="Times New Roman"/>
          <w:sz w:val="24"/>
          <w:szCs w:val="24"/>
          <w:lang w:eastAsia="pl-PL"/>
        </w:rPr>
        <w:t>W przypadku zaofer</w:t>
      </w:r>
      <w:r>
        <w:rPr>
          <w:rFonts w:ascii="Times New Roman" w:hAnsi="Times New Roman"/>
          <w:sz w:val="24"/>
          <w:szCs w:val="24"/>
          <w:lang w:eastAsia="pl-PL"/>
        </w:rPr>
        <w:t>owania gwarancji dłuższej niż 60</w:t>
      </w:r>
      <w:r w:rsidRPr="00614B57">
        <w:rPr>
          <w:rFonts w:ascii="Times New Roman" w:hAnsi="Times New Roman"/>
          <w:sz w:val="24"/>
          <w:szCs w:val="24"/>
          <w:lang w:eastAsia="pl-PL"/>
        </w:rPr>
        <w:t xml:space="preserve"> miesiące Zamawiający do celu oc</w:t>
      </w:r>
      <w:r>
        <w:rPr>
          <w:rFonts w:ascii="Times New Roman" w:hAnsi="Times New Roman"/>
          <w:sz w:val="24"/>
          <w:szCs w:val="24"/>
          <w:lang w:eastAsia="pl-PL"/>
        </w:rPr>
        <w:t>eny oferty przyjmie gwarancję 60</w:t>
      </w:r>
      <w:r w:rsidRPr="00614B57">
        <w:rPr>
          <w:rFonts w:ascii="Times New Roman" w:hAnsi="Times New Roman"/>
          <w:sz w:val="24"/>
          <w:szCs w:val="24"/>
          <w:lang w:eastAsia="pl-PL"/>
        </w:rPr>
        <w:t>-miesięczną.</w:t>
      </w:r>
    </w:p>
    <w:p w:rsidR="00DF2261" w:rsidRPr="007B6AAF" w:rsidRDefault="00DF2261" w:rsidP="00881DC8">
      <w:pPr>
        <w:pStyle w:val="ListParagraph"/>
        <w:numPr>
          <w:ilvl w:val="2"/>
          <w:numId w:val="31"/>
        </w:numPr>
        <w:jc w:val="both"/>
        <w:rPr>
          <w:rFonts w:ascii="Times New Roman" w:hAnsi="Times New Roman"/>
          <w:sz w:val="24"/>
          <w:szCs w:val="24"/>
          <w:lang w:eastAsia="pl-PL"/>
        </w:rPr>
      </w:pPr>
      <w:r w:rsidRPr="007B6AAF">
        <w:rPr>
          <w:rFonts w:ascii="Times New Roman" w:hAnsi="Times New Roman"/>
          <w:sz w:val="24"/>
          <w:szCs w:val="24"/>
          <w:lang w:eastAsia="pl-PL"/>
        </w:rPr>
        <w:t>Kryterium</w:t>
      </w:r>
      <w:r w:rsidRPr="007B6AAF">
        <w:rPr>
          <w:rFonts w:ascii="Times New Roman" w:hAnsi="Times New Roman"/>
          <w:sz w:val="24"/>
          <w:szCs w:val="24"/>
        </w:rPr>
        <w:t xml:space="preserve">  </w:t>
      </w:r>
      <w:r>
        <w:rPr>
          <w:rFonts w:ascii="Times New Roman" w:hAnsi="Times New Roman"/>
          <w:sz w:val="24"/>
          <w:szCs w:val="24"/>
        </w:rPr>
        <w:t>rozwiązania techniczne (T)</w:t>
      </w:r>
      <w:r w:rsidRPr="007B6AAF">
        <w:rPr>
          <w:rFonts w:ascii="Times New Roman" w:hAnsi="Times New Roman"/>
          <w:sz w:val="24"/>
          <w:szCs w:val="24"/>
        </w:rPr>
        <w:t>.</w:t>
      </w:r>
    </w:p>
    <w:p w:rsidR="00DF2261" w:rsidRDefault="00DF2261" w:rsidP="005E167C">
      <w:pPr>
        <w:pStyle w:val="ListParagraph"/>
        <w:ind w:left="900"/>
        <w:rPr>
          <w:rFonts w:ascii="Times New Roman" w:hAnsi="Times New Roman"/>
          <w:sz w:val="24"/>
          <w:szCs w:val="24"/>
        </w:rPr>
      </w:pPr>
      <w:r w:rsidRPr="007B6AAF">
        <w:rPr>
          <w:rFonts w:ascii="Times New Roman" w:hAnsi="Times New Roman"/>
          <w:sz w:val="24"/>
          <w:szCs w:val="24"/>
        </w:rPr>
        <w:t>W kryterium „</w:t>
      </w:r>
      <w:r>
        <w:rPr>
          <w:rFonts w:ascii="Times New Roman" w:hAnsi="Times New Roman"/>
          <w:sz w:val="24"/>
          <w:szCs w:val="24"/>
        </w:rPr>
        <w:t>rozwiązania techniczne</w:t>
      </w:r>
      <w:r w:rsidRPr="007B6AAF">
        <w:rPr>
          <w:rFonts w:ascii="Times New Roman" w:hAnsi="Times New Roman"/>
          <w:sz w:val="24"/>
          <w:szCs w:val="24"/>
        </w:rPr>
        <w:t>” ocenie podlegają informacje dotyczące oferowanego autobusu wskazane w ofercie. Liczba punktów przyznanych ofercie (</w:t>
      </w:r>
      <w:r>
        <w:rPr>
          <w:rFonts w:ascii="Times New Roman" w:hAnsi="Times New Roman"/>
          <w:sz w:val="24"/>
          <w:szCs w:val="24"/>
        </w:rPr>
        <w:t>T</w:t>
      </w:r>
      <w:r w:rsidRPr="007B6AAF">
        <w:rPr>
          <w:rFonts w:ascii="Times New Roman" w:hAnsi="Times New Roman"/>
          <w:sz w:val="24"/>
          <w:szCs w:val="24"/>
          <w:vertAlign w:val="subscript"/>
        </w:rPr>
        <w:t>i</w:t>
      </w:r>
      <w:r w:rsidRPr="007B6AAF">
        <w:rPr>
          <w:rFonts w:ascii="Times New Roman" w:hAnsi="Times New Roman"/>
          <w:sz w:val="24"/>
          <w:szCs w:val="24"/>
        </w:rPr>
        <w:t>) jest zależna od zaoferowan</w:t>
      </w:r>
      <w:r>
        <w:rPr>
          <w:rFonts w:ascii="Times New Roman" w:hAnsi="Times New Roman"/>
          <w:sz w:val="24"/>
          <w:szCs w:val="24"/>
        </w:rPr>
        <w:t>ych</w:t>
      </w:r>
      <w:r w:rsidRPr="007B6AAF">
        <w:rPr>
          <w:rFonts w:ascii="Times New Roman" w:hAnsi="Times New Roman"/>
          <w:sz w:val="24"/>
          <w:szCs w:val="24"/>
        </w:rPr>
        <w:t xml:space="preserve"> rozwiąza</w:t>
      </w:r>
      <w:r>
        <w:rPr>
          <w:rFonts w:ascii="Times New Roman" w:hAnsi="Times New Roman"/>
          <w:sz w:val="24"/>
          <w:szCs w:val="24"/>
        </w:rPr>
        <w:t>ń</w:t>
      </w:r>
      <w:r w:rsidRPr="007B6AAF">
        <w:rPr>
          <w:rFonts w:ascii="Times New Roman" w:hAnsi="Times New Roman"/>
          <w:sz w:val="24"/>
          <w:szCs w:val="24"/>
        </w:rPr>
        <w:t>, według zasad opisanych w tabeli</w:t>
      </w:r>
      <w:r>
        <w:rPr>
          <w:rFonts w:ascii="Times New Roman" w:hAnsi="Times New Roman"/>
          <w:sz w:val="24"/>
          <w:szCs w:val="24"/>
        </w:rPr>
        <w:t xml:space="preserve"> i według poniższego wzoru:</w:t>
      </w:r>
    </w:p>
    <w:p w:rsidR="00DF2261" w:rsidRDefault="00DF2261" w:rsidP="001B3439">
      <w:pPr>
        <w:pStyle w:val="ListParagraph"/>
        <w:ind w:left="900"/>
        <w:jc w:val="center"/>
        <w:rPr>
          <w:rFonts w:ascii="Times New Roman" w:hAnsi="Times New Roman"/>
          <w:sz w:val="24"/>
          <w:szCs w:val="24"/>
        </w:rPr>
      </w:pPr>
      <w:r>
        <w:rPr>
          <w:rFonts w:ascii="Times New Roman" w:hAnsi="Times New Roman"/>
          <w:sz w:val="24"/>
          <w:szCs w:val="24"/>
        </w:rPr>
        <w:t>T</w:t>
      </w:r>
      <w:r w:rsidRPr="001B3439">
        <w:rPr>
          <w:rFonts w:ascii="Times New Roman" w:hAnsi="Times New Roman"/>
          <w:sz w:val="24"/>
          <w:szCs w:val="24"/>
          <w:vertAlign w:val="subscript"/>
        </w:rPr>
        <w:t>i</w:t>
      </w:r>
      <w:r>
        <w:rPr>
          <w:rFonts w:ascii="Times New Roman" w:hAnsi="Times New Roman"/>
          <w:sz w:val="24"/>
          <w:szCs w:val="24"/>
        </w:rPr>
        <w:t xml:space="preserve"> = T1 + T2 + T3 + T4</w:t>
      </w:r>
    </w:p>
    <w:p w:rsidR="00DF2261" w:rsidRPr="007B6AAF" w:rsidRDefault="00DF2261" w:rsidP="005E167C">
      <w:pPr>
        <w:pStyle w:val="ListParagraph"/>
        <w:ind w:left="900"/>
        <w:rPr>
          <w:rFonts w:ascii="Times New Roman" w:hAnsi="Times New Roman"/>
          <w:sz w:val="24"/>
          <w:szCs w:val="24"/>
        </w:rPr>
      </w:pPr>
      <w:r w:rsidRPr="007B6AAF">
        <w:rPr>
          <w:rFonts w:ascii="Times New Roman" w:hAnsi="Times New Roman"/>
          <w:sz w:val="24"/>
          <w:szCs w:val="24"/>
        </w:rPr>
        <w:t xml:space="preserve">Oferta może uzyskać maksymalnie </w:t>
      </w:r>
      <w:r>
        <w:rPr>
          <w:rFonts w:ascii="Times New Roman" w:hAnsi="Times New Roman"/>
          <w:sz w:val="24"/>
          <w:szCs w:val="24"/>
        </w:rPr>
        <w:t>30</w:t>
      </w:r>
      <w:r w:rsidRPr="007B6AAF">
        <w:rPr>
          <w:rFonts w:ascii="Times New Roman" w:hAnsi="Times New Roman"/>
          <w:sz w:val="24"/>
          <w:szCs w:val="24"/>
        </w:rPr>
        <w:t xml:space="preserve"> punktów.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4"/>
        <w:gridCol w:w="3215"/>
        <w:gridCol w:w="3135"/>
        <w:gridCol w:w="1818"/>
      </w:tblGrid>
      <w:tr w:rsidR="00DF2261" w:rsidTr="001B3439">
        <w:tc>
          <w:tcPr>
            <w:tcW w:w="795" w:type="pct"/>
            <w:vAlign w:val="center"/>
          </w:tcPr>
          <w:p w:rsidR="00DF2261" w:rsidRDefault="00DF2261" w:rsidP="001B3439">
            <w:pPr>
              <w:jc w:val="center"/>
            </w:pPr>
            <w:r>
              <w:t>Podkryterium</w:t>
            </w:r>
          </w:p>
        </w:tc>
        <w:tc>
          <w:tcPr>
            <w:tcW w:w="1655" w:type="pct"/>
            <w:vAlign w:val="center"/>
          </w:tcPr>
          <w:p w:rsidR="00DF2261" w:rsidRDefault="00DF2261" w:rsidP="001B3439">
            <w:pPr>
              <w:jc w:val="center"/>
            </w:pPr>
            <w:r>
              <w:t>Nazwa</w:t>
            </w:r>
          </w:p>
        </w:tc>
        <w:tc>
          <w:tcPr>
            <w:tcW w:w="2550" w:type="pct"/>
            <w:gridSpan w:val="2"/>
            <w:vAlign w:val="center"/>
          </w:tcPr>
          <w:p w:rsidR="00DF2261" w:rsidRDefault="00DF2261" w:rsidP="001B3439">
            <w:pPr>
              <w:jc w:val="center"/>
            </w:pPr>
            <w:r>
              <w:t>Punkty zostaną przyznane wg następujących zasad</w:t>
            </w:r>
          </w:p>
        </w:tc>
      </w:tr>
      <w:tr w:rsidR="00DF2261" w:rsidTr="001B3439">
        <w:tc>
          <w:tcPr>
            <w:tcW w:w="795" w:type="pct"/>
            <w:vMerge w:val="restart"/>
            <w:vAlign w:val="center"/>
          </w:tcPr>
          <w:p w:rsidR="00DF2261" w:rsidRDefault="00DF2261" w:rsidP="001B3439">
            <w:pPr>
              <w:jc w:val="center"/>
            </w:pPr>
            <w:r>
              <w:t>T1</w:t>
            </w:r>
          </w:p>
        </w:tc>
        <w:tc>
          <w:tcPr>
            <w:tcW w:w="1655" w:type="pct"/>
            <w:vMerge w:val="restart"/>
            <w:vAlign w:val="center"/>
          </w:tcPr>
          <w:p w:rsidR="00DF2261" w:rsidRDefault="00DF2261" w:rsidP="001B3439">
            <w:pPr>
              <w:jc w:val="center"/>
            </w:pPr>
            <w:r>
              <w:t>Materiały elementów konstrukcyjnych, szkieletu nadwozia, podwozia autobusów</w:t>
            </w:r>
          </w:p>
        </w:tc>
        <w:tc>
          <w:tcPr>
            <w:tcW w:w="1614" w:type="pct"/>
            <w:vAlign w:val="center"/>
          </w:tcPr>
          <w:p w:rsidR="00DF2261" w:rsidRDefault="00DF2261" w:rsidP="001B3439">
            <w:pPr>
              <w:jc w:val="center"/>
            </w:pPr>
            <w:r>
              <w:t>Stal zabezpieczona antykorozyjnie metodą katodowego lakierowania zanurzeniowego w postaci pełnej kataforezy zanurzeniowej wykonanej w zamkniętym cyklu technologicznym</w:t>
            </w:r>
          </w:p>
        </w:tc>
        <w:tc>
          <w:tcPr>
            <w:tcW w:w="936" w:type="pct"/>
            <w:vAlign w:val="center"/>
          </w:tcPr>
          <w:p w:rsidR="00DF2261" w:rsidRDefault="00DF2261" w:rsidP="001B3439">
            <w:pPr>
              <w:jc w:val="center"/>
            </w:pPr>
            <w:r>
              <w:t>10 pkt</w:t>
            </w:r>
          </w:p>
        </w:tc>
      </w:tr>
      <w:tr w:rsidR="00DF2261" w:rsidTr="001B3439">
        <w:tc>
          <w:tcPr>
            <w:tcW w:w="795" w:type="pct"/>
            <w:vMerge/>
            <w:vAlign w:val="center"/>
          </w:tcPr>
          <w:p w:rsidR="00DF2261" w:rsidRDefault="00DF2261" w:rsidP="001B3439">
            <w:pPr>
              <w:jc w:val="center"/>
            </w:pPr>
          </w:p>
        </w:tc>
        <w:tc>
          <w:tcPr>
            <w:tcW w:w="1655" w:type="pct"/>
            <w:vMerge/>
            <w:vAlign w:val="center"/>
          </w:tcPr>
          <w:p w:rsidR="00DF2261" w:rsidRDefault="00DF2261" w:rsidP="001B3439">
            <w:pPr>
              <w:jc w:val="center"/>
            </w:pPr>
          </w:p>
        </w:tc>
        <w:tc>
          <w:tcPr>
            <w:tcW w:w="1614" w:type="pct"/>
            <w:vAlign w:val="center"/>
          </w:tcPr>
          <w:p w:rsidR="00DF2261" w:rsidRDefault="00DF2261" w:rsidP="001B3439">
            <w:pPr>
              <w:jc w:val="center"/>
            </w:pPr>
            <w:r>
              <w:t>Aluminium</w:t>
            </w:r>
          </w:p>
        </w:tc>
        <w:tc>
          <w:tcPr>
            <w:tcW w:w="936" w:type="pct"/>
            <w:vAlign w:val="center"/>
          </w:tcPr>
          <w:p w:rsidR="00DF2261" w:rsidRDefault="00DF2261" w:rsidP="001B3439">
            <w:pPr>
              <w:jc w:val="center"/>
            </w:pPr>
            <w:r>
              <w:t>5 pkt</w:t>
            </w:r>
          </w:p>
        </w:tc>
      </w:tr>
      <w:tr w:rsidR="00DF2261" w:rsidTr="001B3439">
        <w:tc>
          <w:tcPr>
            <w:tcW w:w="795" w:type="pct"/>
            <w:vMerge/>
            <w:vAlign w:val="center"/>
          </w:tcPr>
          <w:p w:rsidR="00DF2261" w:rsidRDefault="00DF2261" w:rsidP="001B3439">
            <w:pPr>
              <w:jc w:val="center"/>
            </w:pPr>
          </w:p>
        </w:tc>
        <w:tc>
          <w:tcPr>
            <w:tcW w:w="1655" w:type="pct"/>
            <w:vMerge/>
            <w:vAlign w:val="center"/>
          </w:tcPr>
          <w:p w:rsidR="00DF2261" w:rsidRDefault="00DF2261" w:rsidP="001B3439">
            <w:pPr>
              <w:jc w:val="center"/>
            </w:pPr>
          </w:p>
        </w:tc>
        <w:tc>
          <w:tcPr>
            <w:tcW w:w="1614" w:type="pct"/>
            <w:vAlign w:val="center"/>
          </w:tcPr>
          <w:p w:rsidR="00DF2261" w:rsidRDefault="00DF2261" w:rsidP="001B3439">
            <w:pPr>
              <w:jc w:val="center"/>
            </w:pPr>
            <w:r>
              <w:t>Stal odporna na korozję lub inne rozwiązanie</w:t>
            </w:r>
          </w:p>
        </w:tc>
        <w:tc>
          <w:tcPr>
            <w:tcW w:w="936" w:type="pct"/>
            <w:vAlign w:val="center"/>
          </w:tcPr>
          <w:p w:rsidR="00DF2261" w:rsidRDefault="00DF2261" w:rsidP="001B3439">
            <w:pPr>
              <w:jc w:val="center"/>
            </w:pPr>
            <w:r>
              <w:t>0 pkt</w:t>
            </w:r>
          </w:p>
        </w:tc>
      </w:tr>
      <w:tr w:rsidR="00DF2261" w:rsidTr="001B3439">
        <w:tc>
          <w:tcPr>
            <w:tcW w:w="795" w:type="pct"/>
            <w:vMerge w:val="restart"/>
            <w:vAlign w:val="center"/>
          </w:tcPr>
          <w:p w:rsidR="00DF2261" w:rsidRDefault="00DF2261" w:rsidP="001B3439">
            <w:pPr>
              <w:jc w:val="center"/>
            </w:pPr>
            <w:r>
              <w:t>T2</w:t>
            </w:r>
          </w:p>
        </w:tc>
        <w:tc>
          <w:tcPr>
            <w:tcW w:w="1655" w:type="pct"/>
            <w:vMerge w:val="restart"/>
            <w:vAlign w:val="center"/>
          </w:tcPr>
          <w:p w:rsidR="00DF2261" w:rsidRDefault="00DF2261" w:rsidP="001B3439">
            <w:pPr>
              <w:jc w:val="center"/>
            </w:pPr>
            <w:r>
              <w:t>Przystosowanie do niskiej jakości nawierzchni dróg</w:t>
            </w:r>
          </w:p>
        </w:tc>
        <w:tc>
          <w:tcPr>
            <w:tcW w:w="1614" w:type="pct"/>
            <w:vAlign w:val="center"/>
          </w:tcPr>
          <w:p w:rsidR="00DF2261" w:rsidRDefault="00DF2261" w:rsidP="001B3439">
            <w:pPr>
              <w:jc w:val="center"/>
            </w:pPr>
            <w:r>
              <w:t>Koła o rozmiarze 22,5”</w:t>
            </w:r>
          </w:p>
        </w:tc>
        <w:tc>
          <w:tcPr>
            <w:tcW w:w="936" w:type="pct"/>
            <w:vAlign w:val="center"/>
          </w:tcPr>
          <w:p w:rsidR="00DF2261" w:rsidRDefault="00DF2261" w:rsidP="001B3439">
            <w:pPr>
              <w:jc w:val="center"/>
            </w:pPr>
            <w:r>
              <w:t>5 pkt</w:t>
            </w:r>
          </w:p>
        </w:tc>
      </w:tr>
      <w:tr w:rsidR="00DF2261" w:rsidTr="001B3439">
        <w:tc>
          <w:tcPr>
            <w:tcW w:w="795" w:type="pct"/>
            <w:vMerge/>
            <w:vAlign w:val="center"/>
          </w:tcPr>
          <w:p w:rsidR="00DF2261" w:rsidRDefault="00DF2261" w:rsidP="001B3439">
            <w:pPr>
              <w:jc w:val="center"/>
            </w:pPr>
          </w:p>
        </w:tc>
        <w:tc>
          <w:tcPr>
            <w:tcW w:w="1655" w:type="pct"/>
            <w:vMerge/>
            <w:vAlign w:val="center"/>
          </w:tcPr>
          <w:p w:rsidR="00DF2261" w:rsidRDefault="00DF2261" w:rsidP="001B3439">
            <w:pPr>
              <w:jc w:val="center"/>
            </w:pPr>
          </w:p>
        </w:tc>
        <w:tc>
          <w:tcPr>
            <w:tcW w:w="1614" w:type="pct"/>
            <w:vAlign w:val="center"/>
          </w:tcPr>
          <w:p w:rsidR="00DF2261" w:rsidRDefault="00DF2261" w:rsidP="001B3439">
            <w:pPr>
              <w:jc w:val="center"/>
            </w:pPr>
            <w:r>
              <w:t>Koła o rozmiarze mniejszym niż 22,5”</w:t>
            </w:r>
          </w:p>
        </w:tc>
        <w:tc>
          <w:tcPr>
            <w:tcW w:w="936" w:type="pct"/>
            <w:vAlign w:val="center"/>
          </w:tcPr>
          <w:p w:rsidR="00DF2261" w:rsidRDefault="00DF2261" w:rsidP="001B3439">
            <w:pPr>
              <w:jc w:val="center"/>
            </w:pPr>
            <w:r>
              <w:t>0 pkt</w:t>
            </w:r>
          </w:p>
        </w:tc>
      </w:tr>
      <w:tr w:rsidR="00DF2261" w:rsidTr="001B3439">
        <w:tc>
          <w:tcPr>
            <w:tcW w:w="795" w:type="pct"/>
            <w:vMerge w:val="restart"/>
            <w:vAlign w:val="center"/>
          </w:tcPr>
          <w:p w:rsidR="00DF2261" w:rsidRDefault="00DF2261" w:rsidP="001B3439">
            <w:pPr>
              <w:jc w:val="center"/>
            </w:pPr>
            <w:r>
              <w:t>T3</w:t>
            </w:r>
          </w:p>
        </w:tc>
        <w:tc>
          <w:tcPr>
            <w:tcW w:w="1655" w:type="pct"/>
            <w:vMerge w:val="restart"/>
            <w:vAlign w:val="center"/>
          </w:tcPr>
          <w:p w:rsidR="00DF2261" w:rsidRDefault="00DF2261" w:rsidP="001B3439">
            <w:pPr>
              <w:jc w:val="center"/>
            </w:pPr>
            <w:r>
              <w:t>Długość przebiegów międzyobsługowych</w:t>
            </w:r>
          </w:p>
        </w:tc>
        <w:tc>
          <w:tcPr>
            <w:tcW w:w="1614" w:type="pct"/>
            <w:vAlign w:val="center"/>
          </w:tcPr>
          <w:p w:rsidR="00DF2261" w:rsidRDefault="00DF2261" w:rsidP="001B3439">
            <w:pPr>
              <w:jc w:val="center"/>
            </w:pPr>
            <w:r>
              <w:t>60 000 km i więcej</w:t>
            </w:r>
          </w:p>
        </w:tc>
        <w:tc>
          <w:tcPr>
            <w:tcW w:w="936" w:type="pct"/>
            <w:vAlign w:val="center"/>
          </w:tcPr>
          <w:p w:rsidR="00DF2261" w:rsidRDefault="00DF2261" w:rsidP="001B3439">
            <w:pPr>
              <w:jc w:val="center"/>
            </w:pPr>
            <w:r>
              <w:t>5 pkt</w:t>
            </w:r>
          </w:p>
        </w:tc>
      </w:tr>
      <w:tr w:rsidR="00DF2261" w:rsidTr="001B3439">
        <w:tc>
          <w:tcPr>
            <w:tcW w:w="795" w:type="pct"/>
            <w:vMerge/>
            <w:vAlign w:val="center"/>
          </w:tcPr>
          <w:p w:rsidR="00DF2261" w:rsidRDefault="00DF2261" w:rsidP="001B3439">
            <w:pPr>
              <w:jc w:val="center"/>
            </w:pPr>
          </w:p>
        </w:tc>
        <w:tc>
          <w:tcPr>
            <w:tcW w:w="1655" w:type="pct"/>
            <w:vMerge/>
            <w:vAlign w:val="center"/>
          </w:tcPr>
          <w:p w:rsidR="00DF2261" w:rsidRDefault="00DF2261" w:rsidP="001B3439">
            <w:pPr>
              <w:jc w:val="center"/>
            </w:pPr>
          </w:p>
        </w:tc>
        <w:tc>
          <w:tcPr>
            <w:tcW w:w="1614" w:type="pct"/>
            <w:vAlign w:val="center"/>
          </w:tcPr>
          <w:p w:rsidR="00DF2261" w:rsidRDefault="00DF2261" w:rsidP="001B3439">
            <w:pPr>
              <w:jc w:val="center"/>
            </w:pPr>
            <w:r>
              <w:t>50 000 km – 59 999 km</w:t>
            </w:r>
          </w:p>
        </w:tc>
        <w:tc>
          <w:tcPr>
            <w:tcW w:w="936" w:type="pct"/>
            <w:vAlign w:val="center"/>
          </w:tcPr>
          <w:p w:rsidR="00DF2261" w:rsidRDefault="00DF2261" w:rsidP="001B3439">
            <w:pPr>
              <w:jc w:val="center"/>
            </w:pPr>
            <w:r>
              <w:t>2,5 pkt</w:t>
            </w:r>
          </w:p>
        </w:tc>
      </w:tr>
      <w:tr w:rsidR="00DF2261" w:rsidTr="001B3439">
        <w:tc>
          <w:tcPr>
            <w:tcW w:w="795" w:type="pct"/>
            <w:vMerge/>
            <w:vAlign w:val="center"/>
          </w:tcPr>
          <w:p w:rsidR="00DF2261" w:rsidRDefault="00DF2261" w:rsidP="001B3439">
            <w:pPr>
              <w:jc w:val="center"/>
            </w:pPr>
          </w:p>
        </w:tc>
        <w:tc>
          <w:tcPr>
            <w:tcW w:w="1655" w:type="pct"/>
            <w:vMerge/>
            <w:vAlign w:val="center"/>
          </w:tcPr>
          <w:p w:rsidR="00DF2261" w:rsidRDefault="00DF2261" w:rsidP="001B3439">
            <w:pPr>
              <w:jc w:val="center"/>
            </w:pPr>
          </w:p>
        </w:tc>
        <w:tc>
          <w:tcPr>
            <w:tcW w:w="1614" w:type="pct"/>
            <w:vAlign w:val="center"/>
          </w:tcPr>
          <w:p w:rsidR="00DF2261" w:rsidRDefault="00DF2261" w:rsidP="001B3439">
            <w:pPr>
              <w:jc w:val="center"/>
            </w:pPr>
            <w:r>
              <w:t>Poniżej 50 000 km</w:t>
            </w:r>
          </w:p>
        </w:tc>
        <w:tc>
          <w:tcPr>
            <w:tcW w:w="936" w:type="pct"/>
            <w:vAlign w:val="center"/>
          </w:tcPr>
          <w:p w:rsidR="00DF2261" w:rsidRDefault="00DF2261" w:rsidP="001B3439">
            <w:pPr>
              <w:jc w:val="center"/>
            </w:pPr>
            <w:r>
              <w:t>0 pkt</w:t>
            </w:r>
          </w:p>
        </w:tc>
      </w:tr>
      <w:tr w:rsidR="00DF2261" w:rsidTr="001B3439">
        <w:tc>
          <w:tcPr>
            <w:tcW w:w="795" w:type="pct"/>
            <w:vMerge w:val="restart"/>
            <w:vAlign w:val="center"/>
          </w:tcPr>
          <w:p w:rsidR="00DF2261" w:rsidRDefault="00DF2261" w:rsidP="001B3439">
            <w:pPr>
              <w:jc w:val="center"/>
            </w:pPr>
            <w:r>
              <w:t>T4</w:t>
            </w:r>
          </w:p>
        </w:tc>
        <w:tc>
          <w:tcPr>
            <w:tcW w:w="1655" w:type="pct"/>
            <w:vMerge w:val="restart"/>
            <w:vAlign w:val="center"/>
          </w:tcPr>
          <w:p w:rsidR="00DF2261" w:rsidRDefault="00DF2261" w:rsidP="001B3439">
            <w:pPr>
              <w:jc w:val="center"/>
            </w:pPr>
            <w:r>
              <w:t>Liczba miejsc siedzących (włącznie ze strapontenami)</w:t>
            </w:r>
          </w:p>
        </w:tc>
        <w:tc>
          <w:tcPr>
            <w:tcW w:w="1614" w:type="pct"/>
            <w:vAlign w:val="center"/>
          </w:tcPr>
          <w:p w:rsidR="00DF2261" w:rsidRDefault="00DF2261" w:rsidP="001B3439">
            <w:pPr>
              <w:jc w:val="center"/>
            </w:pPr>
            <w:r>
              <w:t>35-36</w:t>
            </w:r>
          </w:p>
        </w:tc>
        <w:tc>
          <w:tcPr>
            <w:tcW w:w="936" w:type="pct"/>
            <w:vAlign w:val="center"/>
          </w:tcPr>
          <w:p w:rsidR="00DF2261" w:rsidRDefault="00DF2261" w:rsidP="001B3439">
            <w:pPr>
              <w:jc w:val="center"/>
            </w:pPr>
            <w:r>
              <w:t>0 pkt</w:t>
            </w:r>
          </w:p>
        </w:tc>
      </w:tr>
      <w:tr w:rsidR="00DF2261" w:rsidTr="001B3439">
        <w:tc>
          <w:tcPr>
            <w:tcW w:w="795" w:type="pct"/>
            <w:vMerge/>
            <w:vAlign w:val="center"/>
          </w:tcPr>
          <w:p w:rsidR="00DF2261" w:rsidRDefault="00DF2261" w:rsidP="001B3439">
            <w:pPr>
              <w:jc w:val="center"/>
            </w:pPr>
          </w:p>
        </w:tc>
        <w:tc>
          <w:tcPr>
            <w:tcW w:w="1655" w:type="pct"/>
            <w:vMerge/>
            <w:vAlign w:val="center"/>
          </w:tcPr>
          <w:p w:rsidR="00DF2261" w:rsidRDefault="00DF2261" w:rsidP="001B3439">
            <w:pPr>
              <w:jc w:val="center"/>
            </w:pPr>
          </w:p>
        </w:tc>
        <w:tc>
          <w:tcPr>
            <w:tcW w:w="1614" w:type="pct"/>
            <w:vAlign w:val="center"/>
          </w:tcPr>
          <w:p w:rsidR="00DF2261" w:rsidRDefault="00DF2261" w:rsidP="001B3439">
            <w:pPr>
              <w:jc w:val="center"/>
            </w:pPr>
            <w:r>
              <w:t>37-38</w:t>
            </w:r>
          </w:p>
        </w:tc>
        <w:tc>
          <w:tcPr>
            <w:tcW w:w="936" w:type="pct"/>
            <w:vAlign w:val="center"/>
          </w:tcPr>
          <w:p w:rsidR="00DF2261" w:rsidRDefault="00DF2261" w:rsidP="001B3439">
            <w:pPr>
              <w:jc w:val="center"/>
            </w:pPr>
            <w:r>
              <w:t>2 pkt</w:t>
            </w:r>
          </w:p>
        </w:tc>
      </w:tr>
      <w:tr w:rsidR="00DF2261" w:rsidTr="001B3439">
        <w:tc>
          <w:tcPr>
            <w:tcW w:w="795" w:type="pct"/>
            <w:vMerge/>
            <w:vAlign w:val="center"/>
          </w:tcPr>
          <w:p w:rsidR="00DF2261" w:rsidRDefault="00DF2261" w:rsidP="001B3439">
            <w:pPr>
              <w:jc w:val="center"/>
            </w:pPr>
          </w:p>
        </w:tc>
        <w:tc>
          <w:tcPr>
            <w:tcW w:w="1655" w:type="pct"/>
            <w:vMerge/>
            <w:vAlign w:val="center"/>
          </w:tcPr>
          <w:p w:rsidR="00DF2261" w:rsidRDefault="00DF2261" w:rsidP="001B3439">
            <w:pPr>
              <w:jc w:val="center"/>
            </w:pPr>
          </w:p>
        </w:tc>
        <w:tc>
          <w:tcPr>
            <w:tcW w:w="1614" w:type="pct"/>
            <w:vAlign w:val="center"/>
          </w:tcPr>
          <w:p w:rsidR="00DF2261" w:rsidRDefault="00DF2261" w:rsidP="001B3439">
            <w:pPr>
              <w:jc w:val="center"/>
            </w:pPr>
            <w:r>
              <w:t>39-40</w:t>
            </w:r>
          </w:p>
        </w:tc>
        <w:tc>
          <w:tcPr>
            <w:tcW w:w="936" w:type="pct"/>
            <w:vAlign w:val="center"/>
          </w:tcPr>
          <w:p w:rsidR="00DF2261" w:rsidRDefault="00DF2261" w:rsidP="001B3439">
            <w:pPr>
              <w:jc w:val="center"/>
            </w:pPr>
            <w:r>
              <w:t>4 pkt</w:t>
            </w:r>
          </w:p>
        </w:tc>
      </w:tr>
      <w:tr w:rsidR="00DF2261" w:rsidTr="001B3439">
        <w:tc>
          <w:tcPr>
            <w:tcW w:w="795" w:type="pct"/>
            <w:vMerge/>
            <w:vAlign w:val="center"/>
          </w:tcPr>
          <w:p w:rsidR="00DF2261" w:rsidRDefault="00DF2261" w:rsidP="001B3439">
            <w:pPr>
              <w:jc w:val="center"/>
            </w:pPr>
          </w:p>
        </w:tc>
        <w:tc>
          <w:tcPr>
            <w:tcW w:w="1655" w:type="pct"/>
            <w:vMerge/>
            <w:vAlign w:val="center"/>
          </w:tcPr>
          <w:p w:rsidR="00DF2261" w:rsidRDefault="00DF2261" w:rsidP="001B3439">
            <w:pPr>
              <w:jc w:val="center"/>
            </w:pPr>
          </w:p>
        </w:tc>
        <w:tc>
          <w:tcPr>
            <w:tcW w:w="1614" w:type="pct"/>
            <w:vAlign w:val="center"/>
          </w:tcPr>
          <w:p w:rsidR="00DF2261" w:rsidRDefault="00DF2261" w:rsidP="001B3439">
            <w:pPr>
              <w:jc w:val="center"/>
            </w:pPr>
            <w:r>
              <w:t>41-42</w:t>
            </w:r>
          </w:p>
        </w:tc>
        <w:tc>
          <w:tcPr>
            <w:tcW w:w="936" w:type="pct"/>
            <w:vAlign w:val="center"/>
          </w:tcPr>
          <w:p w:rsidR="00DF2261" w:rsidRDefault="00DF2261" w:rsidP="001B3439">
            <w:pPr>
              <w:jc w:val="center"/>
            </w:pPr>
            <w:r>
              <w:t>6 pkt</w:t>
            </w:r>
          </w:p>
        </w:tc>
      </w:tr>
      <w:tr w:rsidR="00DF2261" w:rsidTr="001B3439">
        <w:tc>
          <w:tcPr>
            <w:tcW w:w="795" w:type="pct"/>
            <w:vMerge/>
            <w:vAlign w:val="center"/>
          </w:tcPr>
          <w:p w:rsidR="00DF2261" w:rsidRDefault="00DF2261" w:rsidP="001B3439">
            <w:pPr>
              <w:jc w:val="center"/>
            </w:pPr>
          </w:p>
        </w:tc>
        <w:tc>
          <w:tcPr>
            <w:tcW w:w="1655" w:type="pct"/>
            <w:vMerge/>
            <w:vAlign w:val="center"/>
          </w:tcPr>
          <w:p w:rsidR="00DF2261" w:rsidRDefault="00DF2261" w:rsidP="001B3439">
            <w:pPr>
              <w:jc w:val="center"/>
            </w:pPr>
          </w:p>
        </w:tc>
        <w:tc>
          <w:tcPr>
            <w:tcW w:w="1614" w:type="pct"/>
            <w:vAlign w:val="center"/>
          </w:tcPr>
          <w:p w:rsidR="00DF2261" w:rsidRDefault="00DF2261" w:rsidP="001B3439">
            <w:pPr>
              <w:jc w:val="center"/>
            </w:pPr>
            <w:r>
              <w:t>43-44</w:t>
            </w:r>
          </w:p>
        </w:tc>
        <w:tc>
          <w:tcPr>
            <w:tcW w:w="936" w:type="pct"/>
            <w:vAlign w:val="center"/>
          </w:tcPr>
          <w:p w:rsidR="00DF2261" w:rsidRDefault="00DF2261" w:rsidP="001B3439">
            <w:pPr>
              <w:jc w:val="center"/>
            </w:pPr>
            <w:r>
              <w:t>8 pkt</w:t>
            </w:r>
          </w:p>
        </w:tc>
      </w:tr>
      <w:tr w:rsidR="00DF2261" w:rsidTr="001B3439">
        <w:tc>
          <w:tcPr>
            <w:tcW w:w="795" w:type="pct"/>
            <w:vMerge/>
            <w:vAlign w:val="center"/>
          </w:tcPr>
          <w:p w:rsidR="00DF2261" w:rsidRDefault="00DF2261" w:rsidP="001B3439">
            <w:pPr>
              <w:jc w:val="center"/>
            </w:pPr>
          </w:p>
        </w:tc>
        <w:tc>
          <w:tcPr>
            <w:tcW w:w="1655" w:type="pct"/>
            <w:vMerge/>
            <w:vAlign w:val="center"/>
          </w:tcPr>
          <w:p w:rsidR="00DF2261" w:rsidRDefault="00DF2261" w:rsidP="001B3439">
            <w:pPr>
              <w:jc w:val="center"/>
            </w:pPr>
          </w:p>
        </w:tc>
        <w:tc>
          <w:tcPr>
            <w:tcW w:w="1614" w:type="pct"/>
            <w:vAlign w:val="center"/>
          </w:tcPr>
          <w:p w:rsidR="00DF2261" w:rsidRDefault="00DF2261" w:rsidP="001B3439">
            <w:pPr>
              <w:jc w:val="center"/>
            </w:pPr>
            <w:r>
              <w:t>45 i więcej</w:t>
            </w:r>
          </w:p>
        </w:tc>
        <w:tc>
          <w:tcPr>
            <w:tcW w:w="936" w:type="pct"/>
            <w:vAlign w:val="center"/>
          </w:tcPr>
          <w:p w:rsidR="00DF2261" w:rsidRDefault="00DF2261" w:rsidP="001B3439">
            <w:pPr>
              <w:jc w:val="center"/>
            </w:pPr>
            <w:r>
              <w:t>10 pkt</w:t>
            </w:r>
          </w:p>
        </w:tc>
      </w:tr>
    </w:tbl>
    <w:p w:rsidR="00DF2261" w:rsidRPr="00614B57" w:rsidRDefault="00DF2261" w:rsidP="00881DC8">
      <w:pPr>
        <w:pStyle w:val="ListParagraph"/>
        <w:numPr>
          <w:ilvl w:val="2"/>
          <w:numId w:val="31"/>
        </w:numPr>
        <w:jc w:val="both"/>
        <w:rPr>
          <w:rFonts w:ascii="Times New Roman" w:hAnsi="Times New Roman"/>
          <w:sz w:val="24"/>
          <w:szCs w:val="24"/>
          <w:lang w:eastAsia="pl-PL"/>
        </w:rPr>
      </w:pPr>
      <w:r w:rsidRPr="00614B57">
        <w:rPr>
          <w:rFonts w:ascii="Times New Roman" w:hAnsi="Times New Roman"/>
          <w:sz w:val="24"/>
          <w:szCs w:val="24"/>
          <w:lang w:eastAsia="pl-PL"/>
        </w:rPr>
        <w:t xml:space="preserve">Całkowita liczba punktów, jaką otrzyma dana oferta, zostanie obliczona na podstawie poniższego wzoru: </w:t>
      </w:r>
    </w:p>
    <w:p w:rsidR="00DF2261" w:rsidRPr="00614B57" w:rsidRDefault="00DF2261" w:rsidP="00A16B3C">
      <w:pPr>
        <w:pStyle w:val="ListParagraph"/>
        <w:ind w:left="1560" w:hanging="709"/>
        <w:jc w:val="both"/>
        <w:rPr>
          <w:rFonts w:ascii="Times New Roman" w:hAnsi="Times New Roman"/>
          <w:sz w:val="24"/>
          <w:szCs w:val="24"/>
          <w:lang w:eastAsia="pl-PL"/>
        </w:rPr>
      </w:pPr>
    </w:p>
    <w:p w:rsidR="00DF2261" w:rsidRPr="00614B57" w:rsidRDefault="00DF2261" w:rsidP="001273C7">
      <w:pPr>
        <w:pStyle w:val="ListParagraph"/>
        <w:ind w:left="1560" w:hanging="142"/>
        <w:jc w:val="both"/>
        <w:rPr>
          <w:rFonts w:ascii="Times New Roman" w:hAnsi="Times New Roman"/>
          <w:sz w:val="24"/>
          <w:szCs w:val="24"/>
          <w:vertAlign w:val="subscript"/>
          <w:lang w:eastAsia="pl-PL"/>
        </w:rPr>
      </w:pPr>
      <w:r>
        <w:rPr>
          <w:rFonts w:ascii="Times New Roman" w:hAnsi="Times New Roman"/>
          <w:sz w:val="24"/>
          <w:szCs w:val="24"/>
          <w:lang w:eastAsia="pl-PL"/>
        </w:rPr>
        <w:t>K= C</w:t>
      </w:r>
      <w:r w:rsidRPr="00614B57">
        <w:rPr>
          <w:rFonts w:ascii="Times New Roman" w:hAnsi="Times New Roman"/>
          <w:sz w:val="24"/>
          <w:szCs w:val="24"/>
          <w:vertAlign w:val="subscript"/>
          <w:lang w:eastAsia="pl-PL"/>
        </w:rPr>
        <w:t xml:space="preserve"> </w:t>
      </w:r>
      <w:r>
        <w:rPr>
          <w:rFonts w:ascii="Times New Roman" w:hAnsi="Times New Roman"/>
          <w:sz w:val="24"/>
          <w:szCs w:val="24"/>
          <w:lang w:eastAsia="pl-PL"/>
        </w:rPr>
        <w:t>+ G + T</w:t>
      </w:r>
    </w:p>
    <w:p w:rsidR="00DF2261" w:rsidRPr="00614B57" w:rsidRDefault="00DF2261" w:rsidP="009A6E74">
      <w:pPr>
        <w:pStyle w:val="ListParagraph"/>
        <w:ind w:left="1560" w:hanging="840"/>
        <w:jc w:val="both"/>
        <w:rPr>
          <w:rFonts w:ascii="Times New Roman" w:hAnsi="Times New Roman"/>
          <w:sz w:val="24"/>
          <w:szCs w:val="24"/>
          <w:lang w:eastAsia="pl-PL"/>
        </w:rPr>
      </w:pPr>
      <w:r w:rsidRPr="00614B57">
        <w:rPr>
          <w:rFonts w:ascii="Times New Roman" w:hAnsi="Times New Roman"/>
          <w:sz w:val="24"/>
          <w:szCs w:val="24"/>
          <w:lang w:eastAsia="pl-PL"/>
        </w:rPr>
        <w:t>Gdzie:</w:t>
      </w:r>
    </w:p>
    <w:p w:rsidR="00DF2261" w:rsidRPr="00614B57" w:rsidRDefault="00DF2261" w:rsidP="009A6E74">
      <w:pPr>
        <w:pStyle w:val="ListParagraph"/>
        <w:ind w:left="1560" w:hanging="840"/>
        <w:jc w:val="both"/>
        <w:rPr>
          <w:rFonts w:ascii="Times New Roman" w:hAnsi="Times New Roman"/>
          <w:sz w:val="24"/>
          <w:szCs w:val="24"/>
          <w:lang w:eastAsia="pl-PL"/>
        </w:rPr>
      </w:pPr>
      <w:r w:rsidRPr="00614B57">
        <w:rPr>
          <w:rFonts w:ascii="Times New Roman" w:hAnsi="Times New Roman"/>
          <w:sz w:val="24"/>
          <w:szCs w:val="24"/>
          <w:lang w:eastAsia="pl-PL"/>
        </w:rPr>
        <w:t xml:space="preserve">K – liczba punktów uzyskanych przez daną ofertę w </w:t>
      </w:r>
      <w:r>
        <w:rPr>
          <w:rFonts w:ascii="Times New Roman" w:hAnsi="Times New Roman"/>
          <w:sz w:val="24"/>
          <w:szCs w:val="24"/>
          <w:lang w:eastAsia="pl-PL"/>
        </w:rPr>
        <w:t>pięciu</w:t>
      </w:r>
      <w:r w:rsidRPr="00614B57">
        <w:rPr>
          <w:rFonts w:ascii="Times New Roman" w:hAnsi="Times New Roman"/>
          <w:sz w:val="24"/>
          <w:szCs w:val="24"/>
          <w:lang w:eastAsia="pl-PL"/>
        </w:rPr>
        <w:t xml:space="preserve"> kryteriach</w:t>
      </w:r>
    </w:p>
    <w:p w:rsidR="00DF2261" w:rsidRDefault="00DF2261" w:rsidP="009A6E74">
      <w:pPr>
        <w:pStyle w:val="ListParagraph"/>
        <w:ind w:left="1560" w:hanging="840"/>
        <w:jc w:val="both"/>
        <w:rPr>
          <w:rFonts w:ascii="Times New Roman" w:hAnsi="Times New Roman"/>
          <w:sz w:val="24"/>
          <w:szCs w:val="24"/>
          <w:lang w:eastAsia="pl-PL"/>
        </w:rPr>
      </w:pPr>
      <w:r>
        <w:rPr>
          <w:rFonts w:ascii="Times New Roman" w:hAnsi="Times New Roman"/>
          <w:sz w:val="24"/>
          <w:szCs w:val="24"/>
          <w:lang w:eastAsia="pl-PL"/>
        </w:rPr>
        <w:t>C</w:t>
      </w:r>
      <w:r w:rsidRPr="00614B57">
        <w:rPr>
          <w:rFonts w:ascii="Times New Roman" w:hAnsi="Times New Roman"/>
          <w:sz w:val="24"/>
          <w:szCs w:val="24"/>
          <w:vertAlign w:val="subscript"/>
          <w:lang w:eastAsia="pl-PL"/>
        </w:rPr>
        <w:t xml:space="preserve"> </w:t>
      </w:r>
      <w:r w:rsidRPr="00614B57">
        <w:rPr>
          <w:rFonts w:ascii="Times New Roman" w:hAnsi="Times New Roman"/>
          <w:sz w:val="24"/>
          <w:szCs w:val="24"/>
          <w:lang w:eastAsia="pl-PL"/>
        </w:rPr>
        <w:t>– liczba punktów uzyskanych przez daną ofertę w kryterium „Cena”</w:t>
      </w:r>
    </w:p>
    <w:p w:rsidR="00DF2261" w:rsidRPr="00614B57" w:rsidRDefault="00DF2261" w:rsidP="009A6E74">
      <w:pPr>
        <w:pStyle w:val="ListParagraph"/>
        <w:ind w:left="1560" w:hanging="840"/>
        <w:jc w:val="both"/>
        <w:rPr>
          <w:rFonts w:ascii="Times New Roman" w:hAnsi="Times New Roman"/>
          <w:sz w:val="24"/>
          <w:szCs w:val="24"/>
          <w:lang w:eastAsia="pl-PL"/>
        </w:rPr>
      </w:pPr>
      <w:r>
        <w:rPr>
          <w:rFonts w:ascii="Times New Roman" w:hAnsi="Times New Roman"/>
          <w:sz w:val="24"/>
          <w:szCs w:val="24"/>
          <w:lang w:eastAsia="pl-PL"/>
        </w:rPr>
        <w:t>G</w:t>
      </w:r>
      <w:r w:rsidRPr="00614B57">
        <w:rPr>
          <w:rFonts w:ascii="Times New Roman" w:hAnsi="Times New Roman"/>
          <w:sz w:val="24"/>
          <w:szCs w:val="24"/>
          <w:vertAlign w:val="subscript"/>
          <w:lang w:eastAsia="pl-PL"/>
        </w:rPr>
        <w:t xml:space="preserve"> </w:t>
      </w:r>
      <w:r w:rsidRPr="00614B57">
        <w:rPr>
          <w:rFonts w:ascii="Times New Roman" w:hAnsi="Times New Roman"/>
          <w:sz w:val="24"/>
          <w:szCs w:val="24"/>
          <w:lang w:eastAsia="pl-PL"/>
        </w:rPr>
        <w:t>– liczba punktów uzyskanych przez daną ofertę w kryterium „</w:t>
      </w:r>
      <w:r>
        <w:rPr>
          <w:rFonts w:ascii="Times New Roman" w:hAnsi="Times New Roman"/>
          <w:sz w:val="24"/>
          <w:szCs w:val="24"/>
          <w:lang w:eastAsia="pl-PL"/>
        </w:rPr>
        <w:t>Gwarancja</w:t>
      </w:r>
      <w:r w:rsidRPr="00614B57">
        <w:rPr>
          <w:rFonts w:ascii="Times New Roman" w:hAnsi="Times New Roman"/>
          <w:sz w:val="24"/>
          <w:szCs w:val="24"/>
          <w:lang w:eastAsia="pl-PL"/>
        </w:rPr>
        <w:t>”</w:t>
      </w:r>
    </w:p>
    <w:p w:rsidR="00DF2261" w:rsidRPr="00614B57" w:rsidRDefault="00DF2261" w:rsidP="009A6E74">
      <w:pPr>
        <w:pStyle w:val="ListParagraph"/>
        <w:ind w:left="1560" w:hanging="840"/>
        <w:jc w:val="both"/>
        <w:rPr>
          <w:rFonts w:ascii="Times New Roman" w:hAnsi="Times New Roman"/>
          <w:sz w:val="24"/>
          <w:szCs w:val="24"/>
          <w:lang w:eastAsia="pl-PL"/>
        </w:rPr>
      </w:pPr>
      <w:r>
        <w:rPr>
          <w:rFonts w:ascii="Times New Roman" w:hAnsi="Times New Roman"/>
          <w:sz w:val="24"/>
          <w:szCs w:val="24"/>
          <w:lang w:eastAsia="pl-PL"/>
        </w:rPr>
        <w:t>T</w:t>
      </w:r>
      <w:r>
        <w:rPr>
          <w:rFonts w:ascii="Times New Roman" w:hAnsi="Times New Roman"/>
          <w:sz w:val="24"/>
          <w:szCs w:val="24"/>
          <w:vertAlign w:val="subscript"/>
          <w:lang w:eastAsia="pl-PL"/>
        </w:rPr>
        <w:t xml:space="preserve"> </w:t>
      </w:r>
      <w:r w:rsidRPr="00614B57">
        <w:rPr>
          <w:rFonts w:ascii="Times New Roman" w:hAnsi="Times New Roman"/>
          <w:sz w:val="24"/>
          <w:szCs w:val="24"/>
          <w:lang w:eastAsia="pl-PL"/>
        </w:rPr>
        <w:t>- liczba punktów uzyskanych przez daną ofertę w kr</w:t>
      </w:r>
      <w:r>
        <w:rPr>
          <w:rFonts w:ascii="Times New Roman" w:hAnsi="Times New Roman"/>
          <w:sz w:val="24"/>
          <w:szCs w:val="24"/>
          <w:lang w:eastAsia="pl-PL"/>
        </w:rPr>
        <w:t>yterium „Rozwiązania techniczne</w:t>
      </w:r>
      <w:r w:rsidRPr="00614B57">
        <w:rPr>
          <w:rFonts w:ascii="Times New Roman" w:hAnsi="Times New Roman"/>
          <w:sz w:val="24"/>
          <w:szCs w:val="24"/>
          <w:lang w:eastAsia="pl-PL"/>
        </w:rPr>
        <w:t>”</w:t>
      </w:r>
    </w:p>
    <w:p w:rsidR="00DF2261" w:rsidRPr="00614B57" w:rsidRDefault="00DF2261" w:rsidP="00881DC8">
      <w:pPr>
        <w:pStyle w:val="ListParagraph"/>
        <w:jc w:val="both"/>
        <w:rPr>
          <w:rFonts w:ascii="Times New Roman" w:hAnsi="Times New Roman"/>
          <w:sz w:val="24"/>
          <w:szCs w:val="24"/>
          <w:lang w:eastAsia="pl-PL"/>
        </w:rPr>
      </w:pPr>
    </w:p>
    <w:p w:rsidR="00DF2261" w:rsidRPr="00614B57" w:rsidRDefault="00DF2261" w:rsidP="00881DC8">
      <w:pPr>
        <w:pStyle w:val="ListParagraph"/>
        <w:numPr>
          <w:ilvl w:val="2"/>
          <w:numId w:val="31"/>
        </w:numPr>
        <w:jc w:val="both"/>
        <w:rPr>
          <w:rFonts w:ascii="Times New Roman" w:hAnsi="Times New Roman"/>
          <w:sz w:val="24"/>
          <w:szCs w:val="24"/>
          <w:lang w:eastAsia="pl-PL"/>
        </w:rPr>
      </w:pPr>
      <w:r w:rsidRPr="00614B57">
        <w:rPr>
          <w:rFonts w:ascii="Times New Roman" w:hAnsi="Times New Roman"/>
          <w:sz w:val="24"/>
          <w:szCs w:val="24"/>
          <w:lang w:eastAsia="pl-PL"/>
        </w:rPr>
        <w:t xml:space="preserve">Maksymalna łączna liczba punktów jaką może uzyskać oferta wynosi 100 pkt. </w:t>
      </w:r>
    </w:p>
    <w:p w:rsidR="00DF2261" w:rsidRPr="00614B57" w:rsidRDefault="00DF2261" w:rsidP="00881DC8">
      <w:pPr>
        <w:pStyle w:val="ListParagraph"/>
        <w:numPr>
          <w:ilvl w:val="2"/>
          <w:numId w:val="31"/>
        </w:numPr>
        <w:jc w:val="both"/>
        <w:rPr>
          <w:rFonts w:ascii="Times New Roman" w:hAnsi="Times New Roman"/>
          <w:sz w:val="24"/>
          <w:szCs w:val="24"/>
          <w:lang w:eastAsia="pl-PL"/>
        </w:rPr>
      </w:pPr>
      <w:r w:rsidRPr="00614B57">
        <w:rPr>
          <w:rFonts w:ascii="Times New Roman" w:hAnsi="Times New Roman"/>
          <w:sz w:val="24"/>
          <w:szCs w:val="24"/>
          <w:lang w:eastAsia="pl-PL"/>
        </w:rPr>
        <w:t xml:space="preserve">Liczba punktów będzie liczona z dokładnością do drugiego miejsca po przecinku przy zastosowaniu zaokrągleń matematycznych. </w:t>
      </w:r>
    </w:p>
    <w:p w:rsidR="00DF2261" w:rsidRPr="00614B57" w:rsidRDefault="00DF2261" w:rsidP="00881DC8">
      <w:pPr>
        <w:pStyle w:val="ListParagraph"/>
        <w:numPr>
          <w:ilvl w:val="2"/>
          <w:numId w:val="31"/>
        </w:numPr>
        <w:jc w:val="both"/>
        <w:rPr>
          <w:rFonts w:ascii="Times New Roman" w:hAnsi="Times New Roman"/>
          <w:sz w:val="24"/>
          <w:szCs w:val="24"/>
          <w:lang w:eastAsia="pl-PL"/>
        </w:rPr>
      </w:pPr>
      <w:r w:rsidRPr="00614B57">
        <w:rPr>
          <w:rFonts w:ascii="Times New Roman" w:hAnsi="Times New Roman"/>
          <w:sz w:val="24"/>
          <w:szCs w:val="24"/>
          <w:lang w:eastAsia="pl-PL"/>
        </w:rPr>
        <w:t>Za najkorzystniejszą uważa się ofertę, która u</w:t>
      </w:r>
      <w:r>
        <w:rPr>
          <w:rFonts w:ascii="Times New Roman" w:hAnsi="Times New Roman"/>
          <w:sz w:val="24"/>
          <w:szCs w:val="24"/>
          <w:lang w:eastAsia="pl-PL"/>
        </w:rPr>
        <w:t>zyska największą liczbę punktów.</w:t>
      </w:r>
    </w:p>
    <w:p w:rsidR="00DF2261" w:rsidRPr="00614B57" w:rsidRDefault="00DF2261" w:rsidP="00881DC8">
      <w:pPr>
        <w:pStyle w:val="ListParagraph"/>
        <w:numPr>
          <w:ilvl w:val="2"/>
          <w:numId w:val="31"/>
        </w:numPr>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udzieli zamówienia Wykonawcy, którego oferta odpowiada wszystkim wymaganiom specyfikacji i została oceniona jako najkorzystniejsza w oparciu o podane kryteria wyboru. </w:t>
      </w:r>
    </w:p>
    <w:p w:rsidR="00DF2261" w:rsidRPr="00614B57" w:rsidRDefault="00DF2261" w:rsidP="00881DC8">
      <w:pPr>
        <w:pStyle w:val="ListParagraph"/>
        <w:numPr>
          <w:ilvl w:val="2"/>
          <w:numId w:val="31"/>
        </w:numPr>
        <w:jc w:val="both"/>
        <w:rPr>
          <w:rFonts w:ascii="Times New Roman" w:hAnsi="Times New Roman"/>
          <w:sz w:val="24"/>
          <w:szCs w:val="24"/>
          <w:lang w:eastAsia="pl-PL"/>
        </w:rPr>
      </w:pPr>
      <w:r w:rsidRPr="00614B57">
        <w:rPr>
          <w:rFonts w:ascii="Times New Roman" w:hAnsi="Times New Roman"/>
          <w:sz w:val="24"/>
          <w:szCs w:val="24"/>
          <w:lang w:eastAsia="pl-PL"/>
        </w:rPr>
        <w:t>Jeżeli nie będzie można wybrać najkorzystniejszej oferty z uwagi na to, że dwie lub więcej ofert przedstawia taki sam bilans ceny i pozostałych kryteriów oceny ofert, Zamawiający spośród tych ofert wybi</w:t>
      </w:r>
      <w:r>
        <w:rPr>
          <w:rFonts w:ascii="Times New Roman" w:hAnsi="Times New Roman"/>
          <w:sz w:val="24"/>
          <w:szCs w:val="24"/>
          <w:lang w:eastAsia="pl-PL"/>
        </w:rPr>
        <w:t>erze ofertę z najniższą ceną, a </w:t>
      </w:r>
      <w:r w:rsidRPr="00614B57">
        <w:rPr>
          <w:rFonts w:ascii="Times New Roman" w:hAnsi="Times New Roman"/>
          <w:sz w:val="24"/>
          <w:szCs w:val="24"/>
          <w:lang w:eastAsia="pl-PL"/>
        </w:rPr>
        <w:t>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DF2261" w:rsidRPr="00614B57" w:rsidRDefault="00DF2261" w:rsidP="009A6E74">
      <w:pPr>
        <w:pStyle w:val="ListParagraph"/>
        <w:ind w:left="1560" w:hanging="840"/>
        <w:jc w:val="both"/>
        <w:rPr>
          <w:rFonts w:ascii="Times New Roman" w:hAnsi="Times New Roman"/>
          <w:sz w:val="24"/>
          <w:szCs w:val="24"/>
          <w:lang w:eastAsia="pl-PL"/>
        </w:rPr>
      </w:pPr>
    </w:p>
    <w:p w:rsidR="00DF2261" w:rsidRPr="00614B57" w:rsidRDefault="00DF2261" w:rsidP="006A589D">
      <w:pPr>
        <w:pStyle w:val="ListParagraph"/>
        <w:numPr>
          <w:ilvl w:val="0"/>
          <w:numId w:val="31"/>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Informacje o formalnościach, jakie powinny zostać dopełnione po wyborze oferty w celu zawarcia umowy w sprawie zamówienia publicznego </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Umowa w sprawie zamówienia publicznego zostanie zawarta z zachowaniem terminów określonych w art. 94 ustawy Pzp. </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wskaże Wykonawcy, którego oferta została wybrana miejsce i termin podpisania umowy. </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Przed podpisaniem umowy wybrany Wykonawca zobowiązany jest do wniesienia zabezpieczenia należytego </w:t>
      </w:r>
      <w:r>
        <w:rPr>
          <w:rFonts w:ascii="Times New Roman" w:hAnsi="Times New Roman"/>
          <w:sz w:val="24"/>
          <w:szCs w:val="24"/>
          <w:lang w:eastAsia="pl-PL"/>
        </w:rPr>
        <w:t>wykonania umowy zgodnie z pkt 19</w:t>
      </w:r>
      <w:r w:rsidRPr="00614B57">
        <w:rPr>
          <w:rFonts w:ascii="Times New Roman" w:hAnsi="Times New Roman"/>
          <w:sz w:val="24"/>
          <w:szCs w:val="24"/>
          <w:lang w:eastAsia="pl-PL"/>
        </w:rPr>
        <w:t xml:space="preserve"> IDW pod rygorem utraty wadium. </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W przypadku wyboru oferty złożonej przez Wykonawców wspólnie ubiegających się o udzielenie zamówienia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Jeżeli Wykonawca, którego oferta została wybrana, uchyla się od zawarcia umowy w sprawie zamówienia publicznego lub nie wnosi wymaganego zabezpieczenia należnego wykonania umowy, Zamawiający może wybrać ofertę najkorzystniejszą spośród pozostałych ofert bez przeprowadzania ich ponownej oceny, chyba że zachodzą przesłanki unieważnienia postępowania, o których mowa w art. 93 ust. 1 ustawy Pzp. </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unieważni postępowanie w sytuacji, gdy wystąpią przesłanki wskazane w art. 93 ustawy Pzp.  </w:t>
      </w:r>
    </w:p>
    <w:p w:rsidR="00DF2261" w:rsidRPr="00614B57" w:rsidRDefault="00DF2261" w:rsidP="009A6E74">
      <w:pPr>
        <w:pStyle w:val="ListParagraph"/>
        <w:rPr>
          <w:rFonts w:ascii="Times New Roman" w:hAnsi="Times New Roman"/>
          <w:b/>
          <w:sz w:val="24"/>
          <w:szCs w:val="24"/>
          <w:lang w:eastAsia="pl-PL"/>
        </w:rPr>
      </w:pPr>
    </w:p>
    <w:p w:rsidR="00DF2261" w:rsidRPr="00614B57" w:rsidRDefault="00DF2261" w:rsidP="006A589D">
      <w:pPr>
        <w:pStyle w:val="ListParagraph"/>
        <w:numPr>
          <w:ilvl w:val="0"/>
          <w:numId w:val="31"/>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Wymagania dotyczące zabezpieczenia należytego wykonania umowy </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żąda od wykonawcy, którego oferta zostanie wybrana przed podpisaniem umowy, wniesienia zabezpieczenia należytego wykonania umowy zwanego dalej „zabezpieczeniem” w wysokości 10 % ceny ofertowej brutto.  </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Zabezpieczenie służy pokryciu roszczeń z tytułu niewykonania lub nienależytego wykonania  umowy. </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Zabezpieczenie może być wnoszone według wyboru wykonawcy w jednej lub w kilku następujących formach: </w:t>
      </w:r>
    </w:p>
    <w:p w:rsidR="00DF2261" w:rsidRPr="00614B57" w:rsidRDefault="00DF2261" w:rsidP="00D73D68">
      <w:pPr>
        <w:pStyle w:val="ListParagraph"/>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pieniądzu, </w:t>
      </w:r>
    </w:p>
    <w:p w:rsidR="00DF2261" w:rsidRPr="00614B57" w:rsidRDefault="00DF2261" w:rsidP="00D73D68">
      <w:pPr>
        <w:pStyle w:val="ListParagraph"/>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poręczeniach bankowych lub poręczeniach spółdzielczej kasy oszczędnościowo – kredytowej, z tym że zobowiązanie kasy jest zawsze zobowiązaniem pieniężnym, </w:t>
      </w:r>
    </w:p>
    <w:p w:rsidR="00DF2261" w:rsidRPr="00614B57" w:rsidRDefault="00DF2261" w:rsidP="00D73D68">
      <w:pPr>
        <w:pStyle w:val="ListParagraph"/>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gwarancjach bankowych, </w:t>
      </w:r>
    </w:p>
    <w:p w:rsidR="00DF2261" w:rsidRPr="00614B57" w:rsidRDefault="00DF2261" w:rsidP="00D73D68">
      <w:pPr>
        <w:pStyle w:val="ListParagraph"/>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gwarancjach ubezpieczeniowych, </w:t>
      </w:r>
    </w:p>
    <w:p w:rsidR="00DF2261" w:rsidRPr="00614B57" w:rsidRDefault="00DF2261" w:rsidP="00D73D68">
      <w:pPr>
        <w:pStyle w:val="ListParagraph"/>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poręczeniach udzielanych przez podmioty, o których mowa w art. 6b ust. 5 pkt. 2 ustawy z dnia 9 listopada 2000 r. o utworzeniu Polskiej Agencji Rozwoju Przedsiębiorczości, </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Zabezpieczenie wnoszone w pieniądzu wykonawca wpłaca przelewem na rachunek bankowy wskazany przez Zamawiającego.</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Zabezpieczenie w innej formie niż pieniądz należy złożyć w formie oryginału w siedzibie Zamawiającego. </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wniesienia wadium w pieniądzu wykonawca może wyrazić zgodę na zaliczenie kwoty wadium na poczet zabezpieczenia. </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Jeżeli zabezpieczenie wniesiono w pieniądzu, Zamawiający przechowuje je na oprocentowanym rachunku bankowym</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trakcie realizacji umowy Wykonawca może dokonać zmiany formy zabezpieczenia na jedną lub kilka form, o których mowa w punkcie 20.3. Zmiana formy zabezpieczenia jest dokonywana z zachowaniem ciągłości zabezpieczenia i bez zmniejszenia jego wartości. </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Postanowienia art. 150 ust. 7- 9 ustawy Pzp stosuje się odpowiednio. </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zwraca zabezpieczenie w wysokości 70% wniesionego zabezpieczenia w terminie 30 dni od dnia wykonania zamówienia i uznania przez zamawiającego za należycie wykonane. </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Kwota pozostawiona na zabezpieczenie roszczeń z tytułu rękojmi za wady wynosi 30% i jest zwracana nie później niż w 15 dniu po upływie okresu rękojmi za wady. </w:t>
      </w:r>
    </w:p>
    <w:p w:rsidR="00DF2261" w:rsidRPr="00EA75E3" w:rsidRDefault="00DF2261" w:rsidP="00030CE4">
      <w:pPr>
        <w:pStyle w:val="ListParagraph"/>
        <w:numPr>
          <w:ilvl w:val="1"/>
          <w:numId w:val="31"/>
        </w:numPr>
        <w:ind w:left="1418" w:hanging="709"/>
        <w:jc w:val="both"/>
        <w:rPr>
          <w:rFonts w:ascii="Times New Roman" w:hAnsi="Times New Roman"/>
          <w:sz w:val="24"/>
          <w:szCs w:val="24"/>
          <w:lang w:eastAsia="pl-PL"/>
        </w:rPr>
      </w:pPr>
      <w:r w:rsidRPr="00EA75E3">
        <w:rPr>
          <w:rFonts w:ascii="Times New Roman" w:hAnsi="Times New Roman"/>
          <w:sz w:val="24"/>
          <w:szCs w:val="24"/>
          <w:lang w:eastAsia="pl-PL"/>
        </w:rPr>
        <w:t>Na powyższe zadanie zamawiający ustali 24 miesięczny okres rękojmi.</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Zamawiający nie wyraża zgody na tworzenie zabezpieczenia przez potrącenia z należnoś</w:t>
      </w:r>
      <w:r>
        <w:rPr>
          <w:rFonts w:ascii="Times New Roman" w:hAnsi="Times New Roman"/>
          <w:sz w:val="24"/>
          <w:szCs w:val="24"/>
          <w:lang w:eastAsia="pl-PL"/>
        </w:rPr>
        <w:t>ci za częściowo - wykonane dostawy</w:t>
      </w:r>
      <w:r w:rsidRPr="00614B57">
        <w:rPr>
          <w:rFonts w:ascii="Times New Roman" w:hAnsi="Times New Roman"/>
          <w:sz w:val="24"/>
          <w:szCs w:val="24"/>
          <w:lang w:eastAsia="pl-PL"/>
        </w:rPr>
        <w:t xml:space="preserve">.  </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rPr>
        <w:t xml:space="preserve">Zabezpieczenie należytego wykonania umowy składane w formie gwarancji czy poręczenia musi zostać dostarczone Zamawiającemu w terminie umożliwiającym Zamawiającemu potwierdzenie przyjęcia dokumentu bez zastrzeżeń lub prawo zgłoszenia do niego zastrzeżeń. Zamawiający zastrzega sobie prawo zgłoszenia zastrzeżeń lub potwierdzenia przyjęcia dokumentu bez zastrzeżeń w terminie czterech dni roboczych od daty otrzymania dokumentu (gwarancji, poręczenia); niezgłoszenie przez Zamawiającego zastrzeżeń w terminie czterech dni roboczych od daty otrzymania dokumentu uważane będzie za przyjęcie dokumentu bez zastrzeżeń. Podpisanie umowy może nastąpić po przyjęciu przez Zamawiającego zabezpieczenia należytego wykonania umowy bez zastrzeżeń. </w:t>
      </w:r>
    </w:p>
    <w:p w:rsidR="00DF2261" w:rsidRPr="00614B57" w:rsidRDefault="00DF2261" w:rsidP="007B2529">
      <w:pPr>
        <w:pStyle w:val="ListParagraph"/>
        <w:ind w:left="709"/>
        <w:jc w:val="both"/>
        <w:rPr>
          <w:rFonts w:ascii="Times New Roman" w:hAnsi="Times New Roman"/>
          <w:sz w:val="24"/>
          <w:szCs w:val="24"/>
          <w:lang w:eastAsia="pl-PL"/>
        </w:rPr>
      </w:pPr>
    </w:p>
    <w:p w:rsidR="00DF2261" w:rsidRPr="00614B57" w:rsidRDefault="00DF2261" w:rsidP="009A6E74">
      <w:pPr>
        <w:pStyle w:val="ListParagraph"/>
        <w:jc w:val="both"/>
        <w:rPr>
          <w:rFonts w:ascii="Times New Roman" w:hAnsi="Times New Roman"/>
          <w:b/>
          <w:sz w:val="24"/>
          <w:szCs w:val="24"/>
          <w:lang w:eastAsia="pl-PL"/>
        </w:rPr>
      </w:pPr>
    </w:p>
    <w:p w:rsidR="00DF2261" w:rsidRPr="00614B57" w:rsidRDefault="00DF2261" w:rsidP="006A589D">
      <w:pPr>
        <w:pStyle w:val="ListParagraph"/>
        <w:numPr>
          <w:ilvl w:val="0"/>
          <w:numId w:val="31"/>
        </w:numPr>
        <w:jc w:val="both"/>
        <w:rPr>
          <w:rFonts w:ascii="Times New Roman" w:hAnsi="Times New Roman"/>
          <w:b/>
          <w:sz w:val="24"/>
          <w:szCs w:val="24"/>
          <w:lang w:eastAsia="pl-PL"/>
        </w:rPr>
      </w:pPr>
      <w:r w:rsidRPr="00614B57">
        <w:rPr>
          <w:rFonts w:ascii="Times New Roman" w:hAnsi="Times New Roman"/>
          <w:b/>
          <w:sz w:val="24"/>
          <w:szCs w:val="24"/>
          <w:lang w:eastAsia="pl-PL"/>
        </w:rPr>
        <w:t>Istotne dla stron postanowienia, które zostaną wprowadzone do treści zawieranej umowy w sprawie zamówienia publicznego, ogólne warunki umowy albo wzór umowy</w:t>
      </w:r>
    </w:p>
    <w:p w:rsidR="00DF2261" w:rsidRPr="00614B57" w:rsidRDefault="00DF2261" w:rsidP="009A6E74">
      <w:pPr>
        <w:pStyle w:val="ListParagraph"/>
        <w:jc w:val="both"/>
        <w:rPr>
          <w:rFonts w:ascii="Times New Roman" w:hAnsi="Times New Roman"/>
          <w:sz w:val="24"/>
          <w:szCs w:val="24"/>
          <w:lang w:eastAsia="pl-PL"/>
        </w:rPr>
      </w:pPr>
      <w:r w:rsidRPr="00614B57">
        <w:rPr>
          <w:rFonts w:ascii="Times New Roman" w:hAnsi="Times New Roman"/>
          <w:sz w:val="24"/>
          <w:szCs w:val="24"/>
          <w:lang w:eastAsia="pl-PL"/>
        </w:rPr>
        <w:t>Postanowienia umowy  zawarto we wzorze umowy stanowiącym część II SIWZ.</w:t>
      </w:r>
    </w:p>
    <w:p w:rsidR="00DF2261" w:rsidRPr="00614B57" w:rsidRDefault="00DF2261" w:rsidP="009A6E74">
      <w:pPr>
        <w:pStyle w:val="ListParagraph"/>
        <w:jc w:val="both"/>
        <w:rPr>
          <w:rFonts w:ascii="Times New Roman" w:hAnsi="Times New Roman"/>
          <w:sz w:val="24"/>
          <w:szCs w:val="24"/>
          <w:lang w:eastAsia="pl-PL"/>
        </w:rPr>
      </w:pPr>
    </w:p>
    <w:p w:rsidR="00DF2261" w:rsidRPr="00614B57" w:rsidRDefault="00DF2261" w:rsidP="006A589D">
      <w:pPr>
        <w:pStyle w:val="ListParagraph"/>
        <w:numPr>
          <w:ilvl w:val="0"/>
          <w:numId w:val="31"/>
        </w:numPr>
        <w:jc w:val="both"/>
        <w:rPr>
          <w:rFonts w:ascii="Times New Roman" w:hAnsi="Times New Roman"/>
          <w:b/>
          <w:sz w:val="24"/>
          <w:szCs w:val="24"/>
          <w:lang w:eastAsia="pl-PL"/>
        </w:rPr>
      </w:pPr>
      <w:r w:rsidRPr="00614B57">
        <w:rPr>
          <w:rFonts w:ascii="Times New Roman" w:hAnsi="Times New Roman"/>
          <w:b/>
          <w:sz w:val="24"/>
          <w:szCs w:val="24"/>
          <w:lang w:eastAsia="pl-PL"/>
        </w:rPr>
        <w:t>Pouczenie o środkach ochrony prawnej przysługujących wykonawcy w toku postępowania o udzielenie zamówienia</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Do niniejszego postępowania mają zastosowanie przepisy zawarte w dziale VI „Środki ochrony prawnej” od art. 179 do 198g ustawy z dnia 29 stycznia 2004 r. - Prawo zamówień publicznych (tekst jedn. Dz. U. z  2017 r.  poz. 1579 ze zm.).  </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Środki ochrony prawnej przysługują: </w:t>
      </w:r>
    </w:p>
    <w:p w:rsidR="00DF2261" w:rsidRPr="00614B57" w:rsidRDefault="00DF2261" w:rsidP="00D73D68">
      <w:pPr>
        <w:pStyle w:val="ListParagraph"/>
        <w:numPr>
          <w:ilvl w:val="0"/>
          <w:numId w:val="5"/>
        </w:numPr>
        <w:jc w:val="both"/>
        <w:rPr>
          <w:rFonts w:ascii="Times New Roman" w:hAnsi="Times New Roman"/>
          <w:sz w:val="24"/>
          <w:szCs w:val="24"/>
          <w:lang w:eastAsia="pl-PL"/>
        </w:rPr>
      </w:pPr>
      <w:r w:rsidRPr="00614B57">
        <w:rPr>
          <w:rFonts w:ascii="Times New Roman" w:hAnsi="Times New Roman"/>
          <w:sz w:val="24"/>
          <w:szCs w:val="24"/>
          <w:lang w:eastAsia="pl-PL"/>
        </w:rPr>
        <w:t xml:space="preserve">Wykonawcy, a także innemu podmiotowi, jeżeli ma lub miał interes w uzyskaniu danego zamówienia oraz poniósł lub może ponieść szkodę w wyniku naruszenia przez Zamawiającego przepisów ustawy Pzp, </w:t>
      </w:r>
    </w:p>
    <w:p w:rsidR="00DF2261" w:rsidRPr="00614B57" w:rsidRDefault="00DF2261" w:rsidP="00D73D68">
      <w:pPr>
        <w:pStyle w:val="ListParagraph"/>
        <w:numPr>
          <w:ilvl w:val="0"/>
          <w:numId w:val="5"/>
        </w:numPr>
        <w:jc w:val="both"/>
        <w:rPr>
          <w:rFonts w:ascii="Times New Roman" w:hAnsi="Times New Roman"/>
          <w:sz w:val="24"/>
          <w:szCs w:val="24"/>
          <w:lang w:eastAsia="pl-PL"/>
        </w:rPr>
      </w:pPr>
      <w:r w:rsidRPr="00614B57">
        <w:rPr>
          <w:rFonts w:ascii="Times New Roman" w:hAnsi="Times New Roman"/>
          <w:sz w:val="24"/>
          <w:szCs w:val="24"/>
          <w:lang w:eastAsia="pl-PL"/>
        </w:rPr>
        <w:t xml:space="preserve">Organizacjom wpisanym na listę uprawnionych do wnoszenia środków ochrony prawnej prowadzaną przez Prezesa UZP, wobec ogłoszenia o zamówieniu oraz SIWZ. </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przysługuje wyłącznie od niezgodnej z przepisami Pzp czynności Zamawiającego podjętej w postępowaniu o udzielenie zamówienia lub zaniechania czynności, do której Zamawiający jest zobowiązany na podstawie ustawy Pzp. </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wnosi się w terminach określonych w art. 182 ustawy Pzp. </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wnosi się do Prezesa Krajowej Izby Odwoławczej w formie pisemnej w postaci papierowej albo elektronicznej, opatrzone odpowiednio własnoręcznym podpisem albo kwalifikowanym podpisem elektronicznym. </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wniesienia odwołania po upływie terminu składania ofert bieg terminu związania ofertą ulega zawieszeniu do czasu ogłoszenia przez Krajową Izbę Odwoławczą orzeczenia (wyroku lub postanowienia kończącego postępowanie odwoławcze). </w:t>
      </w:r>
    </w:p>
    <w:p w:rsidR="00DF2261" w:rsidRPr="00614B57" w:rsidRDefault="00DF2261"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wniesienia odwołania Zamawiający nie może zawrzeć umowy do czasu ogłoszenia przez Izbę wyroku lub postanowienia kończącego postępowanie odwoławcze. </w:t>
      </w:r>
    </w:p>
    <w:p w:rsidR="00DF2261" w:rsidRPr="00614B57" w:rsidRDefault="00DF2261" w:rsidP="009A6E74">
      <w:pPr>
        <w:jc w:val="both"/>
        <w:rPr>
          <w:rFonts w:ascii="Times New Roman" w:hAnsi="Times New Roman"/>
          <w:b/>
          <w:sz w:val="24"/>
          <w:szCs w:val="24"/>
          <w:lang w:eastAsia="pl-PL"/>
        </w:rPr>
      </w:pPr>
    </w:p>
    <w:p w:rsidR="00DF2261" w:rsidRPr="00614B57" w:rsidRDefault="00DF2261" w:rsidP="006A589D">
      <w:pPr>
        <w:pStyle w:val="ListParagraph"/>
        <w:numPr>
          <w:ilvl w:val="0"/>
          <w:numId w:val="31"/>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Podwykonawstwo </w:t>
      </w:r>
    </w:p>
    <w:p w:rsidR="00DF2261" w:rsidRPr="00614B57" w:rsidRDefault="00DF2261" w:rsidP="006A589D">
      <w:pPr>
        <w:widowControl w:val="0"/>
        <w:numPr>
          <w:ilvl w:val="1"/>
          <w:numId w:val="31"/>
        </w:numPr>
        <w:suppressAutoHyphens/>
        <w:spacing w:before="280" w:after="280" w:line="240" w:lineRule="auto"/>
        <w:jc w:val="both"/>
        <w:rPr>
          <w:rFonts w:ascii="Times New Roman" w:hAnsi="Times New Roman"/>
          <w:sz w:val="24"/>
          <w:szCs w:val="24"/>
        </w:rPr>
      </w:pPr>
      <w:bookmarkStart w:id="9" w:name="_Hlk516148552"/>
      <w:r w:rsidRPr="00614B57">
        <w:rPr>
          <w:rFonts w:ascii="Times New Roman" w:hAnsi="Times New Roman"/>
          <w:sz w:val="24"/>
          <w:szCs w:val="24"/>
        </w:rPr>
        <w:t>Wykonawca może powierzyć wykonanie części zamówienia podwykonawcy.</w:t>
      </w:r>
    </w:p>
    <w:p w:rsidR="00DF2261" w:rsidRDefault="00DF2261" w:rsidP="00357906">
      <w:pPr>
        <w:widowControl w:val="0"/>
        <w:numPr>
          <w:ilvl w:val="1"/>
          <w:numId w:val="31"/>
        </w:numPr>
        <w:suppressAutoHyphens/>
        <w:spacing w:before="280" w:after="280" w:line="240" w:lineRule="auto"/>
        <w:jc w:val="both"/>
        <w:rPr>
          <w:rFonts w:ascii="Times New Roman" w:hAnsi="Times New Roman"/>
          <w:sz w:val="24"/>
          <w:szCs w:val="24"/>
        </w:rPr>
      </w:pPr>
      <w:r w:rsidRPr="00614B57">
        <w:rPr>
          <w:rFonts w:ascii="Times New Roman" w:hAnsi="Times New Roman"/>
          <w:sz w:val="24"/>
          <w:szCs w:val="24"/>
        </w:rPr>
        <w:t xml:space="preserve">Zamawiający nie zastrzega obowiązku osobistego wykonania przez Wykonawcę kluczowych części zamówienia. </w:t>
      </w:r>
    </w:p>
    <w:p w:rsidR="00DF2261" w:rsidRPr="00614B57" w:rsidRDefault="00DF2261" w:rsidP="00357906">
      <w:pPr>
        <w:widowControl w:val="0"/>
        <w:numPr>
          <w:ilvl w:val="1"/>
          <w:numId w:val="31"/>
        </w:numPr>
        <w:suppressAutoHyphens/>
        <w:spacing w:before="280" w:after="280" w:line="240" w:lineRule="auto"/>
        <w:jc w:val="both"/>
        <w:rPr>
          <w:rFonts w:ascii="Times New Roman" w:hAnsi="Times New Roman"/>
          <w:sz w:val="24"/>
          <w:szCs w:val="24"/>
        </w:rPr>
      </w:pPr>
      <w:r>
        <w:rPr>
          <w:rFonts w:ascii="Times New Roman" w:hAnsi="Times New Roman"/>
          <w:sz w:val="24"/>
          <w:szCs w:val="24"/>
        </w:rPr>
        <w:t>Szczegółowe wymagania dotyczące Podwykonawstwa zostały opisane we Wzorze Umowy.</w:t>
      </w:r>
    </w:p>
    <w:bookmarkEnd w:id="9"/>
    <w:p w:rsidR="00DF2261" w:rsidRPr="00614B57" w:rsidRDefault="00DF2261" w:rsidP="009A6E74">
      <w:pPr>
        <w:pStyle w:val="ListParagraph"/>
        <w:ind w:left="1418"/>
        <w:jc w:val="both"/>
        <w:rPr>
          <w:rFonts w:ascii="Times New Roman" w:hAnsi="Times New Roman"/>
          <w:sz w:val="24"/>
          <w:szCs w:val="24"/>
          <w:lang w:eastAsia="pl-PL"/>
        </w:rPr>
      </w:pPr>
    </w:p>
    <w:p w:rsidR="00DF2261" w:rsidRPr="00614B57" w:rsidRDefault="00DF2261" w:rsidP="006A589D">
      <w:pPr>
        <w:pStyle w:val="ListParagraph"/>
        <w:numPr>
          <w:ilvl w:val="0"/>
          <w:numId w:val="31"/>
        </w:numPr>
        <w:jc w:val="both"/>
        <w:rPr>
          <w:rFonts w:ascii="Times New Roman" w:hAnsi="Times New Roman"/>
          <w:b/>
          <w:sz w:val="24"/>
          <w:szCs w:val="24"/>
          <w:lang w:eastAsia="pl-PL"/>
        </w:rPr>
      </w:pPr>
      <w:r w:rsidRPr="00614B57">
        <w:rPr>
          <w:rFonts w:ascii="Times New Roman" w:hAnsi="Times New Roman"/>
          <w:b/>
          <w:sz w:val="24"/>
          <w:szCs w:val="24"/>
          <w:lang w:eastAsia="pl-PL"/>
        </w:rPr>
        <w:t>Wykaz załączników do IDW:</w:t>
      </w:r>
    </w:p>
    <w:p w:rsidR="00DF2261" w:rsidRPr="00614B57" w:rsidRDefault="00DF2261" w:rsidP="009A6E74">
      <w:pPr>
        <w:pStyle w:val="ListParagraph"/>
        <w:jc w:val="both"/>
        <w:rPr>
          <w:rFonts w:ascii="Times New Roman" w:hAnsi="Times New Roman"/>
          <w:b/>
          <w:sz w:val="24"/>
          <w:szCs w:val="24"/>
          <w:lang w:eastAsia="pl-PL"/>
        </w:rPr>
      </w:pPr>
    </w:p>
    <w:p w:rsidR="00DF2261" w:rsidRPr="00F871B6" w:rsidRDefault="00DF2261" w:rsidP="009A6E74">
      <w:pPr>
        <w:pStyle w:val="ListParagraph"/>
        <w:jc w:val="both"/>
        <w:rPr>
          <w:rFonts w:ascii="Times New Roman" w:hAnsi="Times New Roman"/>
          <w:sz w:val="24"/>
          <w:szCs w:val="24"/>
          <w:lang w:eastAsia="pl-PL"/>
        </w:rPr>
      </w:pPr>
      <w:r w:rsidRPr="00F871B6">
        <w:rPr>
          <w:rFonts w:ascii="Times New Roman" w:hAnsi="Times New Roman"/>
          <w:sz w:val="24"/>
          <w:szCs w:val="24"/>
          <w:lang w:eastAsia="pl-PL"/>
        </w:rPr>
        <w:t>Załącznik nr 1 – formularz ofertowy</w:t>
      </w:r>
    </w:p>
    <w:p w:rsidR="00DF2261" w:rsidRPr="00F871B6" w:rsidRDefault="00DF2261" w:rsidP="009A6E74">
      <w:pPr>
        <w:pStyle w:val="ListParagraph"/>
        <w:ind w:left="2694" w:hanging="1974"/>
        <w:jc w:val="both"/>
        <w:rPr>
          <w:rFonts w:ascii="Times New Roman" w:hAnsi="Times New Roman"/>
          <w:sz w:val="24"/>
          <w:szCs w:val="24"/>
          <w:lang w:eastAsia="pl-PL"/>
        </w:rPr>
      </w:pPr>
      <w:r w:rsidRPr="00F871B6">
        <w:rPr>
          <w:rFonts w:ascii="Times New Roman" w:hAnsi="Times New Roman"/>
          <w:sz w:val="24"/>
          <w:szCs w:val="24"/>
          <w:lang w:eastAsia="pl-PL"/>
        </w:rPr>
        <w:t>Załącznik nr 2 – oświadczenie w formie Jednolitego Europejskiego Dokumentu Zamówienia (JEDZ)</w:t>
      </w:r>
    </w:p>
    <w:p w:rsidR="00DF2261" w:rsidRPr="00F871B6" w:rsidRDefault="00DF2261" w:rsidP="00F871B6">
      <w:pPr>
        <w:pStyle w:val="ListParagraph"/>
        <w:jc w:val="both"/>
        <w:rPr>
          <w:rFonts w:ascii="Times New Roman" w:hAnsi="Times New Roman"/>
          <w:sz w:val="24"/>
          <w:szCs w:val="24"/>
          <w:lang w:eastAsia="pl-PL"/>
        </w:rPr>
      </w:pPr>
      <w:r w:rsidRPr="00F871B6">
        <w:rPr>
          <w:rFonts w:ascii="Times New Roman" w:hAnsi="Times New Roman"/>
          <w:sz w:val="24"/>
          <w:szCs w:val="24"/>
          <w:lang w:eastAsia="pl-PL"/>
        </w:rPr>
        <w:t>Załącznik nr 3 –   oświadczenie o przynależności do grupy kapitałowej,</w:t>
      </w:r>
    </w:p>
    <w:p w:rsidR="00DF2261" w:rsidRPr="00F871B6" w:rsidRDefault="00DF2261" w:rsidP="00F871B6">
      <w:pPr>
        <w:pStyle w:val="ListParagraph"/>
        <w:jc w:val="both"/>
        <w:rPr>
          <w:rFonts w:ascii="Times New Roman" w:hAnsi="Times New Roman"/>
          <w:sz w:val="24"/>
          <w:szCs w:val="24"/>
        </w:rPr>
      </w:pPr>
      <w:r w:rsidRPr="00F871B6">
        <w:rPr>
          <w:rFonts w:ascii="Times New Roman" w:hAnsi="Times New Roman"/>
          <w:sz w:val="24"/>
          <w:szCs w:val="24"/>
          <w:lang w:eastAsia="pl-PL"/>
        </w:rPr>
        <w:t xml:space="preserve">Załącznik nr 4  –  </w:t>
      </w:r>
      <w:r w:rsidRPr="00F871B6">
        <w:rPr>
          <w:rFonts w:ascii="Times New Roman" w:hAnsi="Times New Roman"/>
          <w:sz w:val="24"/>
          <w:szCs w:val="24"/>
        </w:rPr>
        <w:t xml:space="preserve">oświadczenia o braku wydania wobec niego prawomocnego wyroku sądu lub ostatecznej decyzji administracyjnej o zaleganiu z uiszczaniem podatków, opłat lub składek na ubezpieczenia społeczne lub zdrowotne </w:t>
      </w:r>
    </w:p>
    <w:p w:rsidR="00DF2261" w:rsidRPr="00F871B6" w:rsidRDefault="00DF2261" w:rsidP="007A0C86">
      <w:pPr>
        <w:pStyle w:val="ListParagraph"/>
        <w:jc w:val="both"/>
        <w:rPr>
          <w:rFonts w:ascii="Times New Roman" w:hAnsi="Times New Roman"/>
          <w:sz w:val="24"/>
          <w:szCs w:val="24"/>
          <w:lang w:eastAsia="pl-PL"/>
        </w:rPr>
      </w:pPr>
      <w:r w:rsidRPr="00F871B6">
        <w:rPr>
          <w:rFonts w:ascii="Times New Roman" w:hAnsi="Times New Roman"/>
          <w:sz w:val="24"/>
          <w:szCs w:val="24"/>
        </w:rPr>
        <w:t xml:space="preserve">Załącznik nr 5 </w:t>
      </w:r>
      <w:r>
        <w:rPr>
          <w:rFonts w:ascii="Times New Roman" w:hAnsi="Times New Roman"/>
          <w:sz w:val="24"/>
          <w:szCs w:val="24"/>
        </w:rPr>
        <w:t>–</w:t>
      </w:r>
      <w:r w:rsidRPr="00F871B6">
        <w:rPr>
          <w:rFonts w:ascii="Times New Roman" w:hAnsi="Times New Roman"/>
          <w:sz w:val="24"/>
          <w:szCs w:val="24"/>
        </w:rPr>
        <w:t xml:space="preserve"> oświadczenia Wykonawcy o braku orzeczenia wobec niego tytułem środka zapobiegawczego zakazu ubiegania się o zamówienia publiczne </w:t>
      </w:r>
    </w:p>
    <w:p w:rsidR="00DF2261" w:rsidRPr="00F871B6" w:rsidRDefault="00DF2261" w:rsidP="009A6E74">
      <w:pPr>
        <w:pStyle w:val="ListParagraph"/>
        <w:jc w:val="both"/>
        <w:rPr>
          <w:rFonts w:ascii="Times New Roman" w:hAnsi="Times New Roman"/>
          <w:sz w:val="24"/>
          <w:szCs w:val="24"/>
          <w:lang w:eastAsia="pl-PL"/>
        </w:rPr>
      </w:pPr>
      <w:r w:rsidRPr="00F871B6">
        <w:rPr>
          <w:rFonts w:ascii="Times New Roman" w:hAnsi="Times New Roman"/>
          <w:sz w:val="24"/>
          <w:szCs w:val="24"/>
          <w:lang w:eastAsia="pl-PL"/>
        </w:rPr>
        <w:t xml:space="preserve">Załącznik nr 6 </w:t>
      </w:r>
      <w:r>
        <w:rPr>
          <w:rFonts w:ascii="Times New Roman" w:hAnsi="Times New Roman"/>
          <w:sz w:val="24"/>
          <w:szCs w:val="24"/>
          <w:lang w:eastAsia="pl-PL"/>
        </w:rPr>
        <w:t>–</w:t>
      </w:r>
      <w:r w:rsidRPr="00F871B6">
        <w:rPr>
          <w:rFonts w:ascii="Times New Roman" w:hAnsi="Times New Roman"/>
          <w:sz w:val="24"/>
          <w:szCs w:val="24"/>
          <w:lang w:eastAsia="pl-PL"/>
        </w:rPr>
        <w:t xml:space="preserve"> wykaz</w:t>
      </w:r>
      <w:r>
        <w:rPr>
          <w:rFonts w:ascii="Times New Roman" w:hAnsi="Times New Roman"/>
          <w:sz w:val="24"/>
          <w:szCs w:val="24"/>
          <w:lang w:eastAsia="pl-PL"/>
        </w:rPr>
        <w:t xml:space="preserve"> </w:t>
      </w:r>
      <w:r w:rsidRPr="00F871B6">
        <w:rPr>
          <w:rFonts w:ascii="Times New Roman" w:hAnsi="Times New Roman"/>
          <w:sz w:val="24"/>
          <w:szCs w:val="24"/>
          <w:lang w:eastAsia="pl-PL"/>
        </w:rPr>
        <w:t>wykonanych dostaw</w:t>
      </w:r>
    </w:p>
    <w:p w:rsidR="00DF2261" w:rsidRDefault="00DF2261" w:rsidP="00F871B6">
      <w:pPr>
        <w:pStyle w:val="ListParagraph"/>
        <w:ind w:left="2410" w:hanging="1701"/>
        <w:rPr>
          <w:rFonts w:ascii="Times New Roman" w:hAnsi="Times New Roman"/>
          <w:sz w:val="24"/>
          <w:szCs w:val="24"/>
        </w:rPr>
      </w:pPr>
      <w:r>
        <w:rPr>
          <w:rFonts w:ascii="Times New Roman" w:hAnsi="Times New Roman"/>
          <w:sz w:val="24"/>
          <w:szCs w:val="24"/>
          <w:lang w:eastAsia="pl-PL"/>
        </w:rPr>
        <w:t>Z</w:t>
      </w:r>
      <w:r w:rsidRPr="00F871B6">
        <w:rPr>
          <w:rFonts w:ascii="Times New Roman" w:hAnsi="Times New Roman"/>
          <w:sz w:val="24"/>
          <w:szCs w:val="24"/>
          <w:lang w:eastAsia="pl-PL"/>
        </w:rPr>
        <w:t xml:space="preserve">ałącznik nr 7 – </w:t>
      </w:r>
      <w:r w:rsidRPr="00F871B6">
        <w:rPr>
          <w:rFonts w:ascii="Times New Roman" w:hAnsi="Times New Roman"/>
          <w:sz w:val="24"/>
          <w:szCs w:val="24"/>
        </w:rPr>
        <w:t>oświadczenie o posiadaniu ważnego na dzień składania ofert świadectwa</w:t>
      </w:r>
      <w:r>
        <w:rPr>
          <w:rFonts w:ascii="Times New Roman" w:hAnsi="Times New Roman"/>
          <w:sz w:val="24"/>
          <w:szCs w:val="24"/>
        </w:rPr>
        <w:t xml:space="preserve"> </w:t>
      </w:r>
      <w:r w:rsidRPr="00F871B6">
        <w:rPr>
          <w:rFonts w:ascii="Times New Roman" w:hAnsi="Times New Roman"/>
          <w:sz w:val="24"/>
          <w:szCs w:val="24"/>
        </w:rPr>
        <w:t xml:space="preserve">homologacji typu pojazdu dotyczącego oferowanego autobusu; </w:t>
      </w:r>
    </w:p>
    <w:p w:rsidR="00DF2261" w:rsidRPr="00F871B6" w:rsidRDefault="00DF2261" w:rsidP="00F871B6">
      <w:pPr>
        <w:pStyle w:val="ListParagraph"/>
        <w:ind w:left="2410" w:hanging="1701"/>
        <w:rPr>
          <w:rFonts w:ascii="Times New Roman" w:hAnsi="Times New Roman"/>
          <w:sz w:val="24"/>
          <w:szCs w:val="24"/>
        </w:rPr>
      </w:pPr>
      <w:r>
        <w:rPr>
          <w:rFonts w:ascii="Times New Roman" w:hAnsi="Times New Roman"/>
          <w:sz w:val="24"/>
          <w:szCs w:val="24"/>
        </w:rPr>
        <w:t xml:space="preserve">Załącznik nr 8 – </w:t>
      </w:r>
      <w:r w:rsidRPr="007A0C86">
        <w:rPr>
          <w:rFonts w:ascii="Times New Roman" w:hAnsi="Times New Roman"/>
          <w:sz w:val="24"/>
          <w:szCs w:val="24"/>
        </w:rPr>
        <w:t>oświadczenie o dysponowaniu zapleczem technicznym umożliwiającym wykonanie napraw gwarancyjnych pojazdów objętych przedmiotem zamówienia w okresie i na zasadach wynikających z przedstawionej przez Wykonawcę oferty</w:t>
      </w:r>
    </w:p>
    <w:p w:rsidR="00DF2261" w:rsidRPr="00F871B6" w:rsidRDefault="00DF2261" w:rsidP="00F871B6">
      <w:pPr>
        <w:pStyle w:val="ListParagraph"/>
        <w:ind w:left="2410" w:hanging="1701"/>
        <w:rPr>
          <w:rFonts w:ascii="Times New Roman" w:hAnsi="Times New Roman"/>
          <w:sz w:val="24"/>
          <w:szCs w:val="24"/>
          <w:lang w:eastAsia="pl-PL"/>
        </w:rPr>
      </w:pPr>
      <w:r>
        <w:rPr>
          <w:rFonts w:ascii="Times New Roman" w:hAnsi="Times New Roman"/>
          <w:sz w:val="24"/>
          <w:szCs w:val="24"/>
        </w:rPr>
        <w:t>Z</w:t>
      </w:r>
      <w:r w:rsidRPr="00F871B6">
        <w:rPr>
          <w:rFonts w:ascii="Times New Roman" w:hAnsi="Times New Roman"/>
          <w:sz w:val="24"/>
          <w:szCs w:val="24"/>
        </w:rPr>
        <w:t xml:space="preserve">ałącznik nr </w:t>
      </w:r>
      <w:r>
        <w:rPr>
          <w:rFonts w:ascii="Times New Roman" w:hAnsi="Times New Roman"/>
          <w:sz w:val="24"/>
          <w:szCs w:val="24"/>
        </w:rPr>
        <w:t>9</w:t>
      </w:r>
      <w:r w:rsidRPr="00F871B6">
        <w:rPr>
          <w:rFonts w:ascii="Times New Roman" w:hAnsi="Times New Roman"/>
          <w:sz w:val="24"/>
          <w:szCs w:val="24"/>
        </w:rPr>
        <w:t xml:space="preserve"> – Identyfikator postępowania i klucz </w:t>
      </w:r>
      <w:r>
        <w:rPr>
          <w:rFonts w:ascii="Times New Roman" w:hAnsi="Times New Roman"/>
          <w:sz w:val="24"/>
          <w:szCs w:val="24"/>
        </w:rPr>
        <w:t>publiczny.</w:t>
      </w:r>
    </w:p>
    <w:p w:rsidR="00DF2261" w:rsidRPr="00F871B6" w:rsidRDefault="00DF2261" w:rsidP="00AF68F7">
      <w:pPr>
        <w:pStyle w:val="ListParagraph"/>
        <w:ind w:left="2410" w:hanging="1701"/>
        <w:rPr>
          <w:rFonts w:ascii="Times New Roman" w:hAnsi="Times New Roman"/>
          <w:sz w:val="24"/>
          <w:szCs w:val="24"/>
          <w:lang w:eastAsia="pl-PL"/>
        </w:rPr>
      </w:pPr>
    </w:p>
    <w:sectPr w:rsidR="00DF2261" w:rsidRPr="00F871B6" w:rsidSect="009A6E74">
      <w:headerReference w:type="default" r:id="rId15"/>
      <w:footerReference w:type="default" r:id="rId16"/>
      <w:pgSz w:w="11906" w:h="16838"/>
      <w:pgMar w:top="1417" w:right="1417"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261" w:rsidRDefault="00DF2261" w:rsidP="009A6E74">
      <w:pPr>
        <w:spacing w:after="0" w:line="240" w:lineRule="auto"/>
      </w:pPr>
      <w:r>
        <w:separator/>
      </w:r>
    </w:p>
  </w:endnote>
  <w:endnote w:type="continuationSeparator" w:id="0">
    <w:p w:rsidR="00DF2261" w:rsidRDefault="00DF2261" w:rsidP="009A6E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MingLiU_HKSCS-ExtB">
    <w:panose1 w:val="02020500000000000000"/>
    <w:charset w:val="88"/>
    <w:family w:val="roman"/>
    <w:pitch w:val="variable"/>
    <w:sig w:usb0="8000002F" w:usb1="0A080008" w:usb2="00000010" w:usb3="00000000" w:csb0="00100001"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Cambria,BoldItalic">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261" w:rsidRDefault="00DF2261">
    <w:pPr>
      <w:pStyle w:val="Footer"/>
      <w:jc w:val="right"/>
    </w:pPr>
    <w:r>
      <w:rPr>
        <w:noProof/>
      </w:rPr>
      <w:fldChar w:fldCharType="begin"/>
    </w:r>
    <w:r>
      <w:rPr>
        <w:noProof/>
      </w:rPr>
      <w:instrText>PAGE   \* MERGEFORMAT</w:instrText>
    </w:r>
    <w:r>
      <w:rPr>
        <w:noProof/>
      </w:rPr>
      <w:fldChar w:fldCharType="separate"/>
    </w:r>
    <w:r>
      <w:rPr>
        <w:noProof/>
      </w:rPr>
      <w:t>4</w:t>
    </w:r>
    <w:r>
      <w:rPr>
        <w:noProof/>
      </w:rPr>
      <w:fldChar w:fldCharType="end"/>
    </w:r>
  </w:p>
  <w:p w:rsidR="00DF2261" w:rsidRDefault="00DF22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261" w:rsidRDefault="00DF2261" w:rsidP="009A6E74">
      <w:pPr>
        <w:spacing w:after="0" w:line="240" w:lineRule="auto"/>
      </w:pPr>
      <w:r>
        <w:separator/>
      </w:r>
    </w:p>
  </w:footnote>
  <w:footnote w:type="continuationSeparator" w:id="0">
    <w:p w:rsidR="00DF2261" w:rsidRDefault="00DF2261" w:rsidP="009A6E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03" w:type="pct"/>
      <w:tblCellMar>
        <w:left w:w="57" w:type="dxa"/>
        <w:right w:w="57" w:type="dxa"/>
      </w:tblCellMar>
      <w:tblLook w:val="00A0"/>
    </w:tblPr>
    <w:tblGrid>
      <w:gridCol w:w="2738"/>
      <w:gridCol w:w="3594"/>
      <w:gridCol w:w="3476"/>
    </w:tblGrid>
    <w:tr w:rsidR="00DF2261" w:rsidRPr="001243BB" w:rsidTr="00EA7D78">
      <w:tc>
        <w:tcPr>
          <w:tcW w:w="1396" w:type="pct"/>
          <w:shd w:val="clear" w:color="auto" w:fill="FFFFFF"/>
        </w:tcPr>
        <w:p w:rsidR="00DF2261" w:rsidRPr="001243BB" w:rsidRDefault="00DF2261" w:rsidP="00EA7D78">
          <w:pPr>
            <w:rPr>
              <w:noProof/>
            </w:rPr>
          </w:pPr>
        </w:p>
      </w:tc>
      <w:tc>
        <w:tcPr>
          <w:tcW w:w="1832" w:type="pct"/>
          <w:shd w:val="clear" w:color="auto" w:fill="FFFFFF"/>
        </w:tcPr>
        <w:p w:rsidR="00DF2261" w:rsidRPr="001243BB" w:rsidRDefault="00DF2261" w:rsidP="00EA7D78">
          <w:pPr>
            <w:ind w:left="-58" w:right="130"/>
            <w:jc w:val="center"/>
            <w:rPr>
              <w:noProof/>
            </w:rPr>
          </w:pPr>
        </w:p>
      </w:tc>
      <w:tc>
        <w:tcPr>
          <w:tcW w:w="1772" w:type="pct"/>
          <w:shd w:val="clear" w:color="auto" w:fill="FFFFFF"/>
        </w:tcPr>
        <w:p w:rsidR="00DF2261" w:rsidRPr="001243BB" w:rsidRDefault="00DF2261" w:rsidP="00EA7D78">
          <w:pPr>
            <w:jc w:val="right"/>
            <w:rPr>
              <w:noProof/>
            </w:rPr>
          </w:pPr>
        </w:p>
      </w:tc>
    </w:tr>
  </w:tbl>
  <w:p w:rsidR="00DF2261" w:rsidRDefault="00DF2261" w:rsidP="001A302A">
    <w:pPr>
      <w:pStyle w:val="Header"/>
      <w:tabs>
        <w:tab w:val="clear" w:pos="4536"/>
        <w:tab w:val="clear" w:pos="9072"/>
        <w:tab w:val="right" w:pos="9356"/>
      </w:tabs>
      <w:ind w:right="-28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18A1"/>
    <w:multiLevelType w:val="multilevel"/>
    <w:tmpl w:val="0D40CB08"/>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
    <w:nsid w:val="02DC6BEB"/>
    <w:multiLevelType w:val="hybridMultilevel"/>
    <w:tmpl w:val="7178877A"/>
    <w:lvl w:ilvl="0" w:tplc="04150001">
      <w:start w:val="1"/>
      <w:numFmt w:val="bullet"/>
      <w:lvlText w:val=""/>
      <w:lvlJc w:val="left"/>
      <w:pPr>
        <w:tabs>
          <w:tab w:val="num" w:pos="720"/>
        </w:tabs>
        <w:ind w:left="720" w:hanging="360"/>
      </w:pPr>
      <w:rPr>
        <w:rFonts w:ascii="Symbol" w:hAnsi="Symbol" w:hint="default"/>
      </w:rPr>
    </w:lvl>
    <w:lvl w:ilvl="1" w:tplc="D944B23E">
      <w:start w:val="1"/>
      <w:numFmt w:val="bullet"/>
      <w:lvlText w:val="−"/>
      <w:lvlJc w:val="left"/>
      <w:pPr>
        <w:ind w:left="1440" w:hanging="360"/>
      </w:pPr>
      <w:rPr>
        <w:rFonts w:ascii="Times New Roman" w:hAnsi="Times New Roman"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04740EA4"/>
    <w:multiLevelType w:val="hybridMultilevel"/>
    <w:tmpl w:val="99E2F2DA"/>
    <w:lvl w:ilvl="0" w:tplc="BE160B2C">
      <w:start w:val="1"/>
      <w:numFmt w:val="lowerLetter"/>
      <w:lvlText w:val="%1)"/>
      <w:lvlJc w:val="left"/>
      <w:pPr>
        <w:ind w:left="177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8C773EF"/>
    <w:multiLevelType w:val="multilevel"/>
    <w:tmpl w:val="920C7516"/>
    <w:lvl w:ilvl="0">
      <w:start w:val="3"/>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1080" w:hanging="720"/>
      </w:pPr>
      <w:rPr>
        <w:rFonts w:ascii="Times New Roman" w:eastAsia="Times New Roman" w:hAnsi="Times New Roman" w:cs="Times New Roman" w:hint="default"/>
        <w:b/>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440" w:hanging="144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800" w:hanging="180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4">
    <w:nsid w:val="099D0EA6"/>
    <w:multiLevelType w:val="hybridMultilevel"/>
    <w:tmpl w:val="DD523894"/>
    <w:lvl w:ilvl="0" w:tplc="D2F80194">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ACC70FE"/>
    <w:multiLevelType w:val="hybridMultilevel"/>
    <w:tmpl w:val="1A3261F4"/>
    <w:lvl w:ilvl="0" w:tplc="2D5A5DAC">
      <w:start w:val="1"/>
      <w:numFmt w:val="lowerLetter"/>
      <w:lvlText w:val="%1)"/>
      <w:lvlJc w:val="left"/>
      <w:pPr>
        <w:ind w:left="213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B597E50"/>
    <w:multiLevelType w:val="hybridMultilevel"/>
    <w:tmpl w:val="B530A8FE"/>
    <w:lvl w:ilvl="0" w:tplc="3078DE4C">
      <w:start w:val="1"/>
      <w:numFmt w:val="lowerLetter"/>
      <w:lvlText w:val="%1)"/>
      <w:lvlJc w:val="left"/>
      <w:pPr>
        <w:ind w:left="1778" w:hanging="360"/>
      </w:pPr>
      <w:rPr>
        <w:rFonts w:cs="Times New Roman" w:hint="default"/>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7">
    <w:nsid w:val="0D0113B2"/>
    <w:multiLevelType w:val="multilevel"/>
    <w:tmpl w:val="8BB06604"/>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12B5EAD"/>
    <w:multiLevelType w:val="multilevel"/>
    <w:tmpl w:val="52FAC256"/>
    <w:styleLink w:val="Styl19"/>
    <w:lvl w:ilvl="0">
      <w:start w:val="2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nsid w:val="11DF3B9F"/>
    <w:multiLevelType w:val="hybridMultilevel"/>
    <w:tmpl w:val="4770294C"/>
    <w:lvl w:ilvl="0" w:tplc="99C6C0C6">
      <w:start w:val="1"/>
      <w:numFmt w:val="decimal"/>
      <w:lvlText w:val="%1."/>
      <w:lvlJc w:val="left"/>
      <w:pPr>
        <w:ind w:left="720" w:hanging="360"/>
      </w:pPr>
      <w:rPr>
        <w:rFonts w:cs="Times New Roman" w:hint="default"/>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55F0EB6"/>
    <w:multiLevelType w:val="hybridMultilevel"/>
    <w:tmpl w:val="338A814C"/>
    <w:lvl w:ilvl="0" w:tplc="FF227092">
      <w:start w:val="1"/>
      <w:numFmt w:val="lowerLetter"/>
      <w:lvlText w:val="%1)"/>
      <w:lvlJc w:val="left"/>
      <w:pPr>
        <w:ind w:left="213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59B0ED2"/>
    <w:multiLevelType w:val="hybridMultilevel"/>
    <w:tmpl w:val="B31496E2"/>
    <w:lvl w:ilvl="0" w:tplc="0B562268">
      <w:start w:val="1"/>
      <w:numFmt w:val="lowerLetter"/>
      <w:lvlText w:val="%1)"/>
      <w:lvlJc w:val="left"/>
      <w:pPr>
        <w:tabs>
          <w:tab w:val="num" w:pos="-360"/>
        </w:tabs>
        <w:ind w:left="720" w:hanging="360"/>
      </w:pPr>
      <w:rPr>
        <w:rFonts w:cs="Arial Black"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1681198B"/>
    <w:multiLevelType w:val="multilevel"/>
    <w:tmpl w:val="C1A673A6"/>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435"/>
      </w:pPr>
      <w:rPr>
        <w:rFonts w:cs="Times New Roman" w:hint="default"/>
      </w:rPr>
    </w:lvl>
    <w:lvl w:ilvl="2">
      <w:start w:val="1"/>
      <w:numFmt w:val="decimal"/>
      <w:isLgl/>
      <w:suff w:val="space"/>
      <w:lvlText w:val="%1.%2.%3."/>
      <w:lvlJc w:val="left"/>
      <w:pPr>
        <w:ind w:left="1800" w:hanging="720"/>
      </w:pPr>
      <w:rPr>
        <w:rFonts w:cs="Times New Roman" w:hint="default"/>
      </w:rPr>
    </w:lvl>
    <w:lvl w:ilvl="3">
      <w:start w:val="1"/>
      <w:numFmt w:val="decimal"/>
      <w:isLgl/>
      <w:suff w:val="space"/>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3">
    <w:nsid w:val="16EC16EB"/>
    <w:multiLevelType w:val="hybridMultilevel"/>
    <w:tmpl w:val="31F011F6"/>
    <w:lvl w:ilvl="0" w:tplc="741A9A7C">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A5F52CB"/>
    <w:multiLevelType w:val="hybridMultilevel"/>
    <w:tmpl w:val="2D520054"/>
    <w:lvl w:ilvl="0" w:tplc="D944B23E">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5">
    <w:nsid w:val="1AF42E96"/>
    <w:multiLevelType w:val="hybridMultilevel"/>
    <w:tmpl w:val="52CCEF28"/>
    <w:lvl w:ilvl="0" w:tplc="89306836">
      <w:start w:val="1"/>
      <w:numFmt w:val="lowerLetter"/>
      <w:lvlText w:val="%1)"/>
      <w:lvlJc w:val="left"/>
      <w:pPr>
        <w:tabs>
          <w:tab w:val="num" w:pos="1919"/>
        </w:tabs>
        <w:ind w:left="1919"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1B6F1F58"/>
    <w:multiLevelType w:val="hybridMultilevel"/>
    <w:tmpl w:val="50DC807C"/>
    <w:lvl w:ilvl="0" w:tplc="04150017">
      <w:start w:val="1"/>
      <w:numFmt w:val="lowerLetter"/>
      <w:lvlText w:val="%1)"/>
      <w:lvlJc w:val="left"/>
      <w:pPr>
        <w:ind w:left="2421" w:hanging="360"/>
      </w:pPr>
      <w:rPr>
        <w:rFonts w:cs="Times New Roman"/>
      </w:rPr>
    </w:lvl>
    <w:lvl w:ilvl="1" w:tplc="04150019" w:tentative="1">
      <w:start w:val="1"/>
      <w:numFmt w:val="lowerLetter"/>
      <w:lvlText w:val="%2."/>
      <w:lvlJc w:val="left"/>
      <w:pPr>
        <w:ind w:left="3141" w:hanging="360"/>
      </w:pPr>
      <w:rPr>
        <w:rFonts w:cs="Times New Roman"/>
      </w:rPr>
    </w:lvl>
    <w:lvl w:ilvl="2" w:tplc="0415001B" w:tentative="1">
      <w:start w:val="1"/>
      <w:numFmt w:val="lowerRoman"/>
      <w:lvlText w:val="%3."/>
      <w:lvlJc w:val="right"/>
      <w:pPr>
        <w:ind w:left="3861" w:hanging="180"/>
      </w:pPr>
      <w:rPr>
        <w:rFonts w:cs="Times New Roman"/>
      </w:rPr>
    </w:lvl>
    <w:lvl w:ilvl="3" w:tplc="0415000F" w:tentative="1">
      <w:start w:val="1"/>
      <w:numFmt w:val="decimal"/>
      <w:lvlText w:val="%4."/>
      <w:lvlJc w:val="left"/>
      <w:pPr>
        <w:ind w:left="4581" w:hanging="360"/>
      </w:pPr>
      <w:rPr>
        <w:rFonts w:cs="Times New Roman"/>
      </w:rPr>
    </w:lvl>
    <w:lvl w:ilvl="4" w:tplc="04150019" w:tentative="1">
      <w:start w:val="1"/>
      <w:numFmt w:val="lowerLetter"/>
      <w:lvlText w:val="%5."/>
      <w:lvlJc w:val="left"/>
      <w:pPr>
        <w:ind w:left="5301" w:hanging="360"/>
      </w:pPr>
      <w:rPr>
        <w:rFonts w:cs="Times New Roman"/>
      </w:rPr>
    </w:lvl>
    <w:lvl w:ilvl="5" w:tplc="0415001B" w:tentative="1">
      <w:start w:val="1"/>
      <w:numFmt w:val="lowerRoman"/>
      <w:lvlText w:val="%6."/>
      <w:lvlJc w:val="right"/>
      <w:pPr>
        <w:ind w:left="6021" w:hanging="180"/>
      </w:pPr>
      <w:rPr>
        <w:rFonts w:cs="Times New Roman"/>
      </w:rPr>
    </w:lvl>
    <w:lvl w:ilvl="6" w:tplc="0415000F" w:tentative="1">
      <w:start w:val="1"/>
      <w:numFmt w:val="decimal"/>
      <w:lvlText w:val="%7."/>
      <w:lvlJc w:val="left"/>
      <w:pPr>
        <w:ind w:left="6741" w:hanging="360"/>
      </w:pPr>
      <w:rPr>
        <w:rFonts w:cs="Times New Roman"/>
      </w:rPr>
    </w:lvl>
    <w:lvl w:ilvl="7" w:tplc="04150019" w:tentative="1">
      <w:start w:val="1"/>
      <w:numFmt w:val="lowerLetter"/>
      <w:lvlText w:val="%8."/>
      <w:lvlJc w:val="left"/>
      <w:pPr>
        <w:ind w:left="7461" w:hanging="360"/>
      </w:pPr>
      <w:rPr>
        <w:rFonts w:cs="Times New Roman"/>
      </w:rPr>
    </w:lvl>
    <w:lvl w:ilvl="8" w:tplc="0415001B" w:tentative="1">
      <w:start w:val="1"/>
      <w:numFmt w:val="lowerRoman"/>
      <w:lvlText w:val="%9."/>
      <w:lvlJc w:val="right"/>
      <w:pPr>
        <w:ind w:left="8181" w:hanging="180"/>
      </w:pPr>
      <w:rPr>
        <w:rFonts w:cs="Times New Roman"/>
      </w:rPr>
    </w:lvl>
  </w:abstractNum>
  <w:abstractNum w:abstractNumId="17">
    <w:nsid w:val="1BCC1C31"/>
    <w:multiLevelType w:val="hybridMultilevel"/>
    <w:tmpl w:val="07023168"/>
    <w:lvl w:ilvl="0" w:tplc="A0DEDD14">
      <w:start w:val="1"/>
      <w:numFmt w:val="lowerLetter"/>
      <w:lvlText w:val="%1)"/>
      <w:lvlJc w:val="left"/>
      <w:pPr>
        <w:tabs>
          <w:tab w:val="num" w:pos="1080"/>
        </w:tabs>
        <w:ind w:left="1080" w:hanging="360"/>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8">
    <w:nsid w:val="2194550E"/>
    <w:multiLevelType w:val="multilevel"/>
    <w:tmpl w:val="7B76F7FA"/>
    <w:lvl w:ilvl="0">
      <w:start w:val="3"/>
      <w:numFmt w:val="decimal"/>
      <w:lvlText w:val="%1"/>
      <w:lvlJc w:val="left"/>
      <w:pPr>
        <w:ind w:left="480" w:hanging="480"/>
      </w:pPr>
      <w:rPr>
        <w:rFonts w:cs="Times New Roman" w:hint="default"/>
      </w:rPr>
    </w:lvl>
    <w:lvl w:ilvl="1">
      <w:start w:val="3"/>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2C4A4610"/>
    <w:multiLevelType w:val="multilevel"/>
    <w:tmpl w:val="52CCEF2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2DAE22DE"/>
    <w:multiLevelType w:val="multilevel"/>
    <w:tmpl w:val="0D40CB08"/>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320E7057"/>
    <w:multiLevelType w:val="multilevel"/>
    <w:tmpl w:val="7E284FCC"/>
    <w:lvl w:ilvl="0">
      <w:start w:val="1"/>
      <w:numFmt w:val="decimal"/>
      <w:lvlText w:val="%1."/>
      <w:lvlJc w:val="left"/>
      <w:pPr>
        <w:tabs>
          <w:tab w:val="num" w:pos="700"/>
        </w:tabs>
        <w:ind w:left="624" w:hanging="284"/>
      </w:pPr>
      <w:rPr>
        <w:rFonts w:ascii="Times New Roman" w:hAnsi="Times New Roman" w:cs="Times New Roman" w:hint="default"/>
        <w:b w:val="0"/>
        <w:i w:val="0"/>
        <w:strike w:val="0"/>
        <w:w w:val="100"/>
        <w:sz w:val="24"/>
        <w:szCs w:val="24"/>
      </w:rPr>
    </w:lvl>
    <w:lvl w:ilvl="1">
      <w:start w:val="1"/>
      <w:numFmt w:val="decimal"/>
      <w:lvlText w:val="%2)"/>
      <w:lvlJc w:val="left"/>
      <w:pPr>
        <w:ind w:left="1636" w:hanging="360"/>
      </w:pPr>
      <w:rPr>
        <w:rFonts w:cs="Times New Roman" w:hint="default"/>
        <w:b w:val="0"/>
        <w:i w:val="0"/>
        <w:sz w:val="22"/>
        <w:szCs w:val="22"/>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22">
    <w:nsid w:val="3B43486C"/>
    <w:multiLevelType w:val="multilevel"/>
    <w:tmpl w:val="39340890"/>
    <w:lvl w:ilvl="0">
      <w:start w:val="3"/>
      <w:numFmt w:val="decimal"/>
      <w:lvlText w:val="%1."/>
      <w:lvlJc w:val="left"/>
      <w:pPr>
        <w:ind w:left="540" w:hanging="540"/>
      </w:pPr>
      <w:rPr>
        <w:rFonts w:cs="Times New Roman" w:hint="default"/>
      </w:rPr>
    </w:lvl>
    <w:lvl w:ilvl="1">
      <w:start w:val="3"/>
      <w:numFmt w:val="decimal"/>
      <w:lvlText w:val="%1.%2."/>
      <w:lvlJc w:val="left"/>
      <w:pPr>
        <w:ind w:left="1080" w:hanging="540"/>
      </w:pPr>
      <w:rPr>
        <w:rFonts w:cs="Times New Roman" w:hint="default"/>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3">
    <w:nsid w:val="3C0A04EC"/>
    <w:multiLevelType w:val="multilevel"/>
    <w:tmpl w:val="DE48FC18"/>
    <w:lvl w:ilvl="0">
      <w:start w:val="10"/>
      <w:numFmt w:val="decimal"/>
      <w:lvlText w:val="%1."/>
      <w:lvlJc w:val="left"/>
      <w:pPr>
        <w:tabs>
          <w:tab w:val="num" w:pos="480"/>
        </w:tabs>
        <w:ind w:left="480" w:hanging="480"/>
      </w:pPr>
      <w:rPr>
        <w:rFonts w:cs="Times New Roman" w:hint="default"/>
        <w:b/>
        <w:color w:val="auto"/>
      </w:rPr>
    </w:lvl>
    <w:lvl w:ilvl="1">
      <w:start w:val="1"/>
      <w:numFmt w:val="decimal"/>
      <w:lvlText w:val="%1.%2."/>
      <w:lvlJc w:val="left"/>
      <w:pPr>
        <w:tabs>
          <w:tab w:val="num" w:pos="480"/>
        </w:tabs>
        <w:ind w:left="480" w:hanging="480"/>
      </w:pPr>
      <w:rPr>
        <w:rFonts w:cs="Times New Roman" w:hint="default"/>
        <w:b/>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24">
    <w:nsid w:val="3FC776DA"/>
    <w:multiLevelType w:val="hybridMultilevel"/>
    <w:tmpl w:val="D6D2F66A"/>
    <w:lvl w:ilvl="0" w:tplc="2C946F34">
      <w:start w:val="1"/>
      <w:numFmt w:val="lowerLetter"/>
      <w:lvlText w:val="%1)"/>
      <w:lvlJc w:val="left"/>
      <w:pPr>
        <w:ind w:left="22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495B62EE"/>
    <w:multiLevelType w:val="hybridMultilevel"/>
    <w:tmpl w:val="34DA1BF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49807622"/>
    <w:multiLevelType w:val="multilevel"/>
    <w:tmpl w:val="89C4D024"/>
    <w:lvl w:ilvl="0">
      <w:start w:val="1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nsid w:val="504A731C"/>
    <w:multiLevelType w:val="hybridMultilevel"/>
    <w:tmpl w:val="AE3CB0B6"/>
    <w:lvl w:ilvl="0" w:tplc="76AE7AA6">
      <w:start w:val="1"/>
      <w:numFmt w:val="lowerLetter"/>
      <w:lvlText w:val="%1)"/>
      <w:lvlJc w:val="left"/>
      <w:pPr>
        <w:ind w:left="177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507A219F"/>
    <w:multiLevelType w:val="hybridMultilevel"/>
    <w:tmpl w:val="AC106516"/>
    <w:lvl w:ilvl="0" w:tplc="04150013">
      <w:start w:val="1"/>
      <w:numFmt w:val="upp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579B1BE5"/>
    <w:multiLevelType w:val="hybridMultilevel"/>
    <w:tmpl w:val="C5AC12F8"/>
    <w:lvl w:ilvl="0" w:tplc="0415000F">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0">
    <w:nsid w:val="59A264E0"/>
    <w:multiLevelType w:val="multilevel"/>
    <w:tmpl w:val="4CDE49AE"/>
    <w:lvl w:ilvl="0">
      <w:start w:val="9"/>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1">
    <w:nsid w:val="5D706CFB"/>
    <w:multiLevelType w:val="hybridMultilevel"/>
    <w:tmpl w:val="CC7665C2"/>
    <w:lvl w:ilvl="0" w:tplc="FFFFFFFF">
      <w:start w:val="1"/>
      <w:numFmt w:val="lowerLetter"/>
      <w:lvlText w:val="%1)"/>
      <w:lvlJc w:val="left"/>
      <w:pPr>
        <w:ind w:left="2486" w:hanging="360"/>
      </w:pPr>
      <w:rPr>
        <w:rFonts w:cs="Times New Roman" w:hint="default"/>
      </w:rPr>
    </w:lvl>
    <w:lvl w:ilvl="1" w:tplc="FFFFFFFF">
      <w:start w:val="1"/>
      <w:numFmt w:val="lowerLetter"/>
      <w:lvlText w:val="%2."/>
      <w:lvlJc w:val="left"/>
      <w:pPr>
        <w:ind w:left="1646" w:hanging="360"/>
      </w:pPr>
      <w:rPr>
        <w:rFonts w:cs="Times New Roman"/>
      </w:rPr>
    </w:lvl>
    <w:lvl w:ilvl="2" w:tplc="FFFFFFFF" w:tentative="1">
      <w:start w:val="1"/>
      <w:numFmt w:val="lowerRoman"/>
      <w:lvlText w:val="%3."/>
      <w:lvlJc w:val="right"/>
      <w:pPr>
        <w:ind w:left="2366" w:hanging="180"/>
      </w:pPr>
      <w:rPr>
        <w:rFonts w:cs="Times New Roman"/>
      </w:rPr>
    </w:lvl>
    <w:lvl w:ilvl="3" w:tplc="FFFFFFFF">
      <w:start w:val="1"/>
      <w:numFmt w:val="decimal"/>
      <w:lvlText w:val="%4."/>
      <w:lvlJc w:val="left"/>
      <w:pPr>
        <w:ind w:left="3086" w:hanging="360"/>
      </w:pPr>
      <w:rPr>
        <w:rFonts w:cs="Times New Roman"/>
      </w:rPr>
    </w:lvl>
    <w:lvl w:ilvl="4" w:tplc="FFFFFFFF" w:tentative="1">
      <w:start w:val="1"/>
      <w:numFmt w:val="lowerLetter"/>
      <w:lvlText w:val="%5."/>
      <w:lvlJc w:val="left"/>
      <w:pPr>
        <w:ind w:left="3806" w:hanging="360"/>
      </w:pPr>
      <w:rPr>
        <w:rFonts w:cs="Times New Roman"/>
      </w:rPr>
    </w:lvl>
    <w:lvl w:ilvl="5" w:tplc="FFFFFFFF" w:tentative="1">
      <w:start w:val="1"/>
      <w:numFmt w:val="lowerRoman"/>
      <w:lvlText w:val="%6."/>
      <w:lvlJc w:val="right"/>
      <w:pPr>
        <w:ind w:left="4526" w:hanging="180"/>
      </w:pPr>
      <w:rPr>
        <w:rFonts w:cs="Times New Roman"/>
      </w:rPr>
    </w:lvl>
    <w:lvl w:ilvl="6" w:tplc="FFFFFFFF" w:tentative="1">
      <w:start w:val="1"/>
      <w:numFmt w:val="decimal"/>
      <w:lvlText w:val="%7."/>
      <w:lvlJc w:val="left"/>
      <w:pPr>
        <w:ind w:left="5246" w:hanging="360"/>
      </w:pPr>
      <w:rPr>
        <w:rFonts w:cs="Times New Roman"/>
      </w:rPr>
    </w:lvl>
    <w:lvl w:ilvl="7" w:tplc="FFFFFFFF" w:tentative="1">
      <w:start w:val="1"/>
      <w:numFmt w:val="lowerLetter"/>
      <w:lvlText w:val="%8."/>
      <w:lvlJc w:val="left"/>
      <w:pPr>
        <w:ind w:left="5966" w:hanging="360"/>
      </w:pPr>
      <w:rPr>
        <w:rFonts w:cs="Times New Roman"/>
      </w:rPr>
    </w:lvl>
    <w:lvl w:ilvl="8" w:tplc="FFFFFFFF" w:tentative="1">
      <w:start w:val="1"/>
      <w:numFmt w:val="lowerRoman"/>
      <w:lvlText w:val="%9."/>
      <w:lvlJc w:val="right"/>
      <w:pPr>
        <w:ind w:left="6686" w:hanging="180"/>
      </w:pPr>
      <w:rPr>
        <w:rFonts w:cs="Times New Roman"/>
      </w:rPr>
    </w:lvl>
  </w:abstractNum>
  <w:abstractNum w:abstractNumId="32">
    <w:nsid w:val="5D78122B"/>
    <w:multiLevelType w:val="hybridMultilevel"/>
    <w:tmpl w:val="484CEC74"/>
    <w:lvl w:ilvl="0" w:tplc="5D54C1E0">
      <w:start w:val="1"/>
      <w:numFmt w:val="lowerLetter"/>
      <w:lvlText w:val="%1)"/>
      <w:lvlJc w:val="left"/>
      <w:pPr>
        <w:tabs>
          <w:tab w:val="num" w:pos="1080"/>
        </w:tabs>
        <w:ind w:left="2160" w:hanging="360"/>
      </w:pPr>
      <w:rPr>
        <w:rFonts w:cs="MingLiU_HKSCS-ExtB" w:hint="default"/>
      </w:rPr>
    </w:lvl>
    <w:lvl w:ilvl="1" w:tplc="E71A8442">
      <w:start w:val="1"/>
      <w:numFmt w:val="lowerLetter"/>
      <w:lvlText w:val="%2)"/>
      <w:lvlJc w:val="left"/>
      <w:pPr>
        <w:tabs>
          <w:tab w:val="num" w:pos="2160"/>
        </w:tabs>
        <w:ind w:left="2160" w:hanging="360"/>
      </w:pPr>
      <w:rPr>
        <w:rFonts w:cs="Times New Roman" w:hint="default"/>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33">
    <w:nsid w:val="5E227B59"/>
    <w:multiLevelType w:val="hybridMultilevel"/>
    <w:tmpl w:val="95242118"/>
    <w:lvl w:ilvl="0" w:tplc="04150001">
      <w:start w:val="1"/>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34">
    <w:nsid w:val="663D07A7"/>
    <w:multiLevelType w:val="hybridMultilevel"/>
    <w:tmpl w:val="D2D4C414"/>
    <w:lvl w:ilvl="0" w:tplc="04150017">
      <w:start w:val="1"/>
      <w:numFmt w:val="upperRoman"/>
      <w:lvlText w:val="%1."/>
      <w:lvlJc w:val="left"/>
      <w:pPr>
        <w:ind w:left="754" w:hanging="720"/>
      </w:pPr>
      <w:rPr>
        <w:rFonts w:cs="Times New Roman" w:hint="default"/>
        <w:b/>
      </w:rPr>
    </w:lvl>
    <w:lvl w:ilvl="1" w:tplc="04150019" w:tentative="1">
      <w:start w:val="1"/>
      <w:numFmt w:val="lowerLetter"/>
      <w:lvlText w:val="%2."/>
      <w:lvlJc w:val="left"/>
      <w:pPr>
        <w:ind w:left="1114" w:hanging="360"/>
      </w:pPr>
      <w:rPr>
        <w:rFonts w:cs="Times New Roman"/>
      </w:rPr>
    </w:lvl>
    <w:lvl w:ilvl="2" w:tplc="0415001B" w:tentative="1">
      <w:start w:val="1"/>
      <w:numFmt w:val="lowerRoman"/>
      <w:lvlText w:val="%3."/>
      <w:lvlJc w:val="right"/>
      <w:pPr>
        <w:ind w:left="1834" w:hanging="180"/>
      </w:pPr>
      <w:rPr>
        <w:rFonts w:cs="Times New Roman"/>
      </w:rPr>
    </w:lvl>
    <w:lvl w:ilvl="3" w:tplc="0415000F" w:tentative="1">
      <w:start w:val="1"/>
      <w:numFmt w:val="decimal"/>
      <w:lvlText w:val="%4."/>
      <w:lvlJc w:val="left"/>
      <w:pPr>
        <w:ind w:left="2554" w:hanging="360"/>
      </w:pPr>
      <w:rPr>
        <w:rFonts w:cs="Times New Roman"/>
      </w:rPr>
    </w:lvl>
    <w:lvl w:ilvl="4" w:tplc="04150019" w:tentative="1">
      <w:start w:val="1"/>
      <w:numFmt w:val="lowerLetter"/>
      <w:lvlText w:val="%5."/>
      <w:lvlJc w:val="left"/>
      <w:pPr>
        <w:ind w:left="3274" w:hanging="360"/>
      </w:pPr>
      <w:rPr>
        <w:rFonts w:cs="Times New Roman"/>
      </w:rPr>
    </w:lvl>
    <w:lvl w:ilvl="5" w:tplc="0415001B" w:tentative="1">
      <w:start w:val="1"/>
      <w:numFmt w:val="lowerRoman"/>
      <w:lvlText w:val="%6."/>
      <w:lvlJc w:val="right"/>
      <w:pPr>
        <w:ind w:left="3994" w:hanging="180"/>
      </w:pPr>
      <w:rPr>
        <w:rFonts w:cs="Times New Roman"/>
      </w:rPr>
    </w:lvl>
    <w:lvl w:ilvl="6" w:tplc="0415000F" w:tentative="1">
      <w:start w:val="1"/>
      <w:numFmt w:val="decimal"/>
      <w:lvlText w:val="%7."/>
      <w:lvlJc w:val="left"/>
      <w:pPr>
        <w:ind w:left="4714" w:hanging="360"/>
      </w:pPr>
      <w:rPr>
        <w:rFonts w:cs="Times New Roman"/>
      </w:rPr>
    </w:lvl>
    <w:lvl w:ilvl="7" w:tplc="04150019" w:tentative="1">
      <w:start w:val="1"/>
      <w:numFmt w:val="lowerLetter"/>
      <w:lvlText w:val="%8."/>
      <w:lvlJc w:val="left"/>
      <w:pPr>
        <w:ind w:left="5434" w:hanging="360"/>
      </w:pPr>
      <w:rPr>
        <w:rFonts w:cs="Times New Roman"/>
      </w:rPr>
    </w:lvl>
    <w:lvl w:ilvl="8" w:tplc="0415001B" w:tentative="1">
      <w:start w:val="1"/>
      <w:numFmt w:val="lowerRoman"/>
      <w:lvlText w:val="%9."/>
      <w:lvlJc w:val="right"/>
      <w:pPr>
        <w:ind w:left="6154" w:hanging="180"/>
      </w:pPr>
      <w:rPr>
        <w:rFonts w:cs="Times New Roman"/>
      </w:rPr>
    </w:lvl>
  </w:abstractNum>
  <w:abstractNum w:abstractNumId="35">
    <w:nsid w:val="6BA032AF"/>
    <w:multiLevelType w:val="hybridMultilevel"/>
    <w:tmpl w:val="8816273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6">
    <w:nsid w:val="72904C83"/>
    <w:multiLevelType w:val="multilevel"/>
    <w:tmpl w:val="1C401A1C"/>
    <w:lvl w:ilvl="0">
      <w:start w:val="1"/>
      <w:numFmt w:val="decimal"/>
      <w:lvlText w:val="%1."/>
      <w:lvlJc w:val="left"/>
      <w:pPr>
        <w:tabs>
          <w:tab w:val="num" w:pos="0"/>
        </w:tabs>
        <w:ind w:left="720" w:hanging="360"/>
      </w:pPr>
      <w:rPr>
        <w:rFonts w:cs="Times New Roman" w:hint="default"/>
      </w:rPr>
    </w:lvl>
    <w:lvl w:ilvl="1">
      <w:start w:val="1"/>
      <w:numFmt w:val="ordinal"/>
      <w:lvlText w:val="%2"/>
      <w:lvlJc w:val="left"/>
      <w:pPr>
        <w:tabs>
          <w:tab w:val="num" w:pos="0"/>
        </w:tabs>
        <w:ind w:left="1495" w:hanging="360"/>
      </w:pPr>
      <w:rPr>
        <w:rFonts w:cs="Times New Roman" w:hint="default"/>
        <w:b/>
      </w:rPr>
    </w:lvl>
    <w:lvl w:ilvl="2">
      <w:start w:val="1"/>
      <w:numFmt w:val="decimal"/>
      <w:isLgl/>
      <w:lvlText w:val="%1.%2.%3."/>
      <w:lvlJc w:val="left"/>
      <w:pPr>
        <w:tabs>
          <w:tab w:val="num" w:pos="0"/>
        </w:tabs>
        <w:ind w:left="3556" w:hanging="720"/>
      </w:pPr>
      <w:rPr>
        <w:rFonts w:cs="Times New Roman" w:hint="default"/>
        <w:b/>
      </w:rPr>
    </w:lvl>
    <w:lvl w:ilvl="3">
      <w:start w:val="1"/>
      <w:numFmt w:val="decimal"/>
      <w:isLgl/>
      <w:lvlText w:val="%1.%2.%3.%4."/>
      <w:lvlJc w:val="left"/>
      <w:pPr>
        <w:tabs>
          <w:tab w:val="num" w:pos="0"/>
        </w:tabs>
        <w:ind w:left="4320" w:hanging="720"/>
      </w:pPr>
      <w:rPr>
        <w:rFonts w:cs="Times New Roman" w:hint="default"/>
      </w:rPr>
    </w:lvl>
    <w:lvl w:ilvl="4">
      <w:start w:val="1"/>
      <w:numFmt w:val="decimal"/>
      <w:isLgl/>
      <w:lvlText w:val="%1.%2.%3.%4.%5."/>
      <w:lvlJc w:val="left"/>
      <w:pPr>
        <w:tabs>
          <w:tab w:val="num" w:pos="0"/>
        </w:tabs>
        <w:ind w:left="5760" w:hanging="1080"/>
      </w:pPr>
      <w:rPr>
        <w:rFonts w:cs="Times New Roman" w:hint="default"/>
      </w:rPr>
    </w:lvl>
    <w:lvl w:ilvl="5">
      <w:start w:val="1"/>
      <w:numFmt w:val="decimal"/>
      <w:isLgl/>
      <w:lvlText w:val="%1.%2.%3.%4.%5.%6."/>
      <w:lvlJc w:val="left"/>
      <w:pPr>
        <w:tabs>
          <w:tab w:val="num" w:pos="0"/>
        </w:tabs>
        <w:ind w:left="6840" w:hanging="1080"/>
      </w:pPr>
      <w:rPr>
        <w:rFonts w:cs="Times New Roman" w:hint="default"/>
      </w:rPr>
    </w:lvl>
    <w:lvl w:ilvl="6">
      <w:start w:val="1"/>
      <w:numFmt w:val="decimal"/>
      <w:isLgl/>
      <w:lvlText w:val="%1.%2.%3.%4.%5.%6.%7."/>
      <w:lvlJc w:val="left"/>
      <w:pPr>
        <w:tabs>
          <w:tab w:val="num" w:pos="0"/>
        </w:tabs>
        <w:ind w:left="8280" w:hanging="1440"/>
      </w:pPr>
      <w:rPr>
        <w:rFonts w:cs="Times New Roman" w:hint="default"/>
      </w:rPr>
    </w:lvl>
    <w:lvl w:ilvl="7">
      <w:start w:val="1"/>
      <w:numFmt w:val="decimal"/>
      <w:isLgl/>
      <w:lvlText w:val="%1.%2.%3.%4.%5.%6.%7.%8."/>
      <w:lvlJc w:val="left"/>
      <w:pPr>
        <w:tabs>
          <w:tab w:val="num" w:pos="0"/>
        </w:tabs>
        <w:ind w:left="9360" w:hanging="1440"/>
      </w:pPr>
      <w:rPr>
        <w:rFonts w:cs="Times New Roman" w:hint="default"/>
      </w:rPr>
    </w:lvl>
    <w:lvl w:ilvl="8">
      <w:start w:val="1"/>
      <w:numFmt w:val="decimal"/>
      <w:isLgl/>
      <w:lvlText w:val="%1.%2.%3.%4.%5.%6.%7.%8.%9."/>
      <w:lvlJc w:val="left"/>
      <w:pPr>
        <w:tabs>
          <w:tab w:val="num" w:pos="0"/>
        </w:tabs>
        <w:ind w:left="10800" w:hanging="1800"/>
      </w:pPr>
      <w:rPr>
        <w:rFonts w:cs="Times New Roman" w:hint="default"/>
      </w:rPr>
    </w:lvl>
  </w:abstractNum>
  <w:abstractNum w:abstractNumId="37">
    <w:nsid w:val="782F0242"/>
    <w:multiLevelType w:val="hybridMultilevel"/>
    <w:tmpl w:val="BA20FAE2"/>
    <w:lvl w:ilvl="0" w:tplc="5C5C9E5C">
      <w:start w:val="1"/>
      <w:numFmt w:val="decimal"/>
      <w:lvlText w:val="%1."/>
      <w:lvlJc w:val="left"/>
      <w:pPr>
        <w:tabs>
          <w:tab w:val="num" w:pos="360"/>
        </w:tabs>
        <w:ind w:left="360" w:hanging="360"/>
      </w:pPr>
      <w:rPr>
        <w:rFonts w:cs="Times New Roman"/>
        <w:b w:val="0"/>
        <w:color w:val="auto"/>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36"/>
  </w:num>
  <w:num w:numId="2">
    <w:abstractNumId w:val="31"/>
  </w:num>
  <w:num w:numId="3">
    <w:abstractNumId w:val="24"/>
  </w:num>
  <w:num w:numId="4">
    <w:abstractNumId w:val="10"/>
  </w:num>
  <w:num w:numId="5">
    <w:abstractNumId w:val="5"/>
  </w:num>
  <w:num w:numId="6">
    <w:abstractNumId w:val="16"/>
  </w:num>
  <w:num w:numId="7">
    <w:abstractNumId w:val="3"/>
  </w:num>
  <w:num w:numId="8">
    <w:abstractNumId w:val="34"/>
  </w:num>
  <w:num w:numId="9">
    <w:abstractNumId w:val="15"/>
  </w:num>
  <w:num w:numId="10">
    <w:abstractNumId w:val="19"/>
  </w:num>
  <w:num w:numId="11">
    <w:abstractNumId w:val="8"/>
  </w:num>
  <w:num w:numId="12">
    <w:abstractNumId w:val="13"/>
  </w:num>
  <w:num w:numId="13">
    <w:abstractNumId w:val="18"/>
  </w:num>
  <w:num w:numId="14">
    <w:abstractNumId w:val="6"/>
  </w:num>
  <w:num w:numId="15">
    <w:abstractNumId w:val="23"/>
  </w:num>
  <w:num w:numId="16">
    <w:abstractNumId w:val="25"/>
  </w:num>
  <w:num w:numId="17">
    <w:abstractNumId w:val="11"/>
  </w:num>
  <w:num w:numId="18">
    <w:abstractNumId w:val="14"/>
  </w:num>
  <w:num w:numId="19">
    <w:abstractNumId w:val="33"/>
  </w:num>
  <w:num w:numId="20">
    <w:abstractNumId w:val="1"/>
  </w:num>
  <w:num w:numId="21">
    <w:abstractNumId w:val="22"/>
  </w:num>
  <w:num w:numId="22">
    <w:abstractNumId w:val="27"/>
  </w:num>
  <w:num w:numId="23">
    <w:abstractNumId w:val="2"/>
  </w:num>
  <w:num w:numId="24">
    <w:abstractNumId w:val="35"/>
  </w:num>
  <w:num w:numId="25">
    <w:abstractNumId w:val="30"/>
  </w:num>
  <w:num w:numId="26">
    <w:abstractNumId w:val="21"/>
  </w:num>
  <w:num w:numId="27">
    <w:abstractNumId w:val="28"/>
  </w:num>
  <w:num w:numId="28">
    <w:abstractNumId w:val="9"/>
  </w:num>
  <w:num w:numId="29">
    <w:abstractNumId w:val="4"/>
  </w:num>
  <w:num w:numId="30">
    <w:abstractNumId w:val="26"/>
  </w:num>
  <w:num w:numId="31">
    <w:abstractNumId w:val="0"/>
  </w:num>
  <w:num w:numId="32">
    <w:abstractNumId w:val="37"/>
  </w:num>
  <w:num w:numId="33">
    <w:abstractNumId w:val="12"/>
  </w:num>
  <w:num w:numId="34">
    <w:abstractNumId w:val="7"/>
  </w:num>
  <w:num w:numId="35">
    <w:abstractNumId w:val="32"/>
  </w:num>
  <w:num w:numId="36">
    <w:abstractNumId w:val="17"/>
  </w:num>
  <w:num w:numId="37">
    <w:abstractNumId w:val="29"/>
  </w:num>
  <w:num w:numId="38">
    <w:abstractNumId w:val="20"/>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1263"/>
    <w:rsid w:val="00013BC0"/>
    <w:rsid w:val="0002324B"/>
    <w:rsid w:val="00027C82"/>
    <w:rsid w:val="000301B8"/>
    <w:rsid w:val="00030CE4"/>
    <w:rsid w:val="000337A7"/>
    <w:rsid w:val="00037B6A"/>
    <w:rsid w:val="000409FF"/>
    <w:rsid w:val="00041D0F"/>
    <w:rsid w:val="00042FAE"/>
    <w:rsid w:val="00046C54"/>
    <w:rsid w:val="00063CDF"/>
    <w:rsid w:val="000642C7"/>
    <w:rsid w:val="00074F1A"/>
    <w:rsid w:val="0007539E"/>
    <w:rsid w:val="00083AD1"/>
    <w:rsid w:val="00084EC9"/>
    <w:rsid w:val="00091154"/>
    <w:rsid w:val="000913BE"/>
    <w:rsid w:val="00091839"/>
    <w:rsid w:val="0009375C"/>
    <w:rsid w:val="000943AB"/>
    <w:rsid w:val="000A1CB2"/>
    <w:rsid w:val="000A210F"/>
    <w:rsid w:val="000A4145"/>
    <w:rsid w:val="000A5487"/>
    <w:rsid w:val="000B3B8C"/>
    <w:rsid w:val="000B6A0F"/>
    <w:rsid w:val="000B6A23"/>
    <w:rsid w:val="000C01D1"/>
    <w:rsid w:val="000C0DFD"/>
    <w:rsid w:val="000C104A"/>
    <w:rsid w:val="000C1E58"/>
    <w:rsid w:val="000C299E"/>
    <w:rsid w:val="000C7A99"/>
    <w:rsid w:val="000D26E8"/>
    <w:rsid w:val="000D2F54"/>
    <w:rsid w:val="000E4D2B"/>
    <w:rsid w:val="000E6472"/>
    <w:rsid w:val="000F2E3C"/>
    <w:rsid w:val="000F2ED2"/>
    <w:rsid w:val="00106C47"/>
    <w:rsid w:val="00113103"/>
    <w:rsid w:val="00123FDE"/>
    <w:rsid w:val="001243BB"/>
    <w:rsid w:val="001273C7"/>
    <w:rsid w:val="00145CD5"/>
    <w:rsid w:val="00154F6B"/>
    <w:rsid w:val="00156876"/>
    <w:rsid w:val="00160BE7"/>
    <w:rsid w:val="00165247"/>
    <w:rsid w:val="0017053C"/>
    <w:rsid w:val="00173049"/>
    <w:rsid w:val="001771DC"/>
    <w:rsid w:val="00182325"/>
    <w:rsid w:val="001849DD"/>
    <w:rsid w:val="00186484"/>
    <w:rsid w:val="00187F81"/>
    <w:rsid w:val="00192AE3"/>
    <w:rsid w:val="001977E1"/>
    <w:rsid w:val="001A302A"/>
    <w:rsid w:val="001A5BBB"/>
    <w:rsid w:val="001A5E8F"/>
    <w:rsid w:val="001A6E31"/>
    <w:rsid w:val="001B3439"/>
    <w:rsid w:val="001C1EEB"/>
    <w:rsid w:val="001C235E"/>
    <w:rsid w:val="001D1B57"/>
    <w:rsid w:val="001D51EE"/>
    <w:rsid w:val="001E7610"/>
    <w:rsid w:val="001F3D20"/>
    <w:rsid w:val="001F4727"/>
    <w:rsid w:val="00202FBA"/>
    <w:rsid w:val="00206F33"/>
    <w:rsid w:val="00207F5C"/>
    <w:rsid w:val="002104F5"/>
    <w:rsid w:val="00211382"/>
    <w:rsid w:val="00214E65"/>
    <w:rsid w:val="0021560A"/>
    <w:rsid w:val="0021622F"/>
    <w:rsid w:val="002174FA"/>
    <w:rsid w:val="00221263"/>
    <w:rsid w:val="00225C33"/>
    <w:rsid w:val="00226D32"/>
    <w:rsid w:val="002275A6"/>
    <w:rsid w:val="00233976"/>
    <w:rsid w:val="00236EA8"/>
    <w:rsid w:val="00236FCB"/>
    <w:rsid w:val="00241105"/>
    <w:rsid w:val="00241D9A"/>
    <w:rsid w:val="00247762"/>
    <w:rsid w:val="00263453"/>
    <w:rsid w:val="002729E0"/>
    <w:rsid w:val="00280100"/>
    <w:rsid w:val="00280254"/>
    <w:rsid w:val="00286961"/>
    <w:rsid w:val="00291247"/>
    <w:rsid w:val="002950CA"/>
    <w:rsid w:val="002A506E"/>
    <w:rsid w:val="002B0067"/>
    <w:rsid w:val="002B3B6E"/>
    <w:rsid w:val="002B55C4"/>
    <w:rsid w:val="002C0F0C"/>
    <w:rsid w:val="002C11EC"/>
    <w:rsid w:val="002D0F48"/>
    <w:rsid w:val="002D6770"/>
    <w:rsid w:val="002E4183"/>
    <w:rsid w:val="002E674F"/>
    <w:rsid w:val="002E7C06"/>
    <w:rsid w:val="002F1D0D"/>
    <w:rsid w:val="002F2011"/>
    <w:rsid w:val="002F4A02"/>
    <w:rsid w:val="002F4F1E"/>
    <w:rsid w:val="00302AC9"/>
    <w:rsid w:val="0030387E"/>
    <w:rsid w:val="00306E86"/>
    <w:rsid w:val="003073A1"/>
    <w:rsid w:val="003075D1"/>
    <w:rsid w:val="00312948"/>
    <w:rsid w:val="00312B92"/>
    <w:rsid w:val="0032224B"/>
    <w:rsid w:val="00325934"/>
    <w:rsid w:val="00326C49"/>
    <w:rsid w:val="00331F98"/>
    <w:rsid w:val="00332588"/>
    <w:rsid w:val="003336F8"/>
    <w:rsid w:val="00334C7C"/>
    <w:rsid w:val="00337F83"/>
    <w:rsid w:val="00337F84"/>
    <w:rsid w:val="003460EE"/>
    <w:rsid w:val="003479B2"/>
    <w:rsid w:val="00350067"/>
    <w:rsid w:val="00354E60"/>
    <w:rsid w:val="00357906"/>
    <w:rsid w:val="00362E80"/>
    <w:rsid w:val="003634D7"/>
    <w:rsid w:val="003657CC"/>
    <w:rsid w:val="00366B4D"/>
    <w:rsid w:val="00367C71"/>
    <w:rsid w:val="0037304A"/>
    <w:rsid w:val="003736E3"/>
    <w:rsid w:val="00377A87"/>
    <w:rsid w:val="00381B26"/>
    <w:rsid w:val="00384477"/>
    <w:rsid w:val="00386960"/>
    <w:rsid w:val="00393A3C"/>
    <w:rsid w:val="00395C4E"/>
    <w:rsid w:val="003A20CA"/>
    <w:rsid w:val="003C1A47"/>
    <w:rsid w:val="003D11FA"/>
    <w:rsid w:val="003D6666"/>
    <w:rsid w:val="003E3BCB"/>
    <w:rsid w:val="003E4589"/>
    <w:rsid w:val="003E6FFF"/>
    <w:rsid w:val="00402B64"/>
    <w:rsid w:val="004036FA"/>
    <w:rsid w:val="00416F78"/>
    <w:rsid w:val="004172F2"/>
    <w:rsid w:val="0042080B"/>
    <w:rsid w:val="00422DCB"/>
    <w:rsid w:val="004274C2"/>
    <w:rsid w:val="00433E57"/>
    <w:rsid w:val="00436E33"/>
    <w:rsid w:val="0043719A"/>
    <w:rsid w:val="00437FD7"/>
    <w:rsid w:val="00443350"/>
    <w:rsid w:val="00456115"/>
    <w:rsid w:val="00464362"/>
    <w:rsid w:val="0047469A"/>
    <w:rsid w:val="00480439"/>
    <w:rsid w:val="0048491C"/>
    <w:rsid w:val="0049081D"/>
    <w:rsid w:val="004949F8"/>
    <w:rsid w:val="00496D30"/>
    <w:rsid w:val="004A0F80"/>
    <w:rsid w:val="004A337D"/>
    <w:rsid w:val="004A6FA6"/>
    <w:rsid w:val="004B4C8D"/>
    <w:rsid w:val="004B6173"/>
    <w:rsid w:val="004B7D7A"/>
    <w:rsid w:val="004C0877"/>
    <w:rsid w:val="004C1C07"/>
    <w:rsid w:val="004C1CC3"/>
    <w:rsid w:val="004C203F"/>
    <w:rsid w:val="004D03FA"/>
    <w:rsid w:val="004D4442"/>
    <w:rsid w:val="004D524D"/>
    <w:rsid w:val="00500556"/>
    <w:rsid w:val="005064AB"/>
    <w:rsid w:val="005075BF"/>
    <w:rsid w:val="00507D3A"/>
    <w:rsid w:val="00510609"/>
    <w:rsid w:val="005111B5"/>
    <w:rsid w:val="00511369"/>
    <w:rsid w:val="0052157D"/>
    <w:rsid w:val="00522040"/>
    <w:rsid w:val="00522719"/>
    <w:rsid w:val="00523E52"/>
    <w:rsid w:val="00524C05"/>
    <w:rsid w:val="00524C50"/>
    <w:rsid w:val="00525C3D"/>
    <w:rsid w:val="005270A9"/>
    <w:rsid w:val="005348E8"/>
    <w:rsid w:val="00534A41"/>
    <w:rsid w:val="00536AED"/>
    <w:rsid w:val="00541E20"/>
    <w:rsid w:val="00544A7B"/>
    <w:rsid w:val="00550D84"/>
    <w:rsid w:val="0056145C"/>
    <w:rsid w:val="005645DF"/>
    <w:rsid w:val="00565E41"/>
    <w:rsid w:val="00567C36"/>
    <w:rsid w:val="005726DA"/>
    <w:rsid w:val="00576A2A"/>
    <w:rsid w:val="00581FB3"/>
    <w:rsid w:val="00590423"/>
    <w:rsid w:val="0059541B"/>
    <w:rsid w:val="00595BDD"/>
    <w:rsid w:val="00596839"/>
    <w:rsid w:val="00596A58"/>
    <w:rsid w:val="005A0108"/>
    <w:rsid w:val="005B03B1"/>
    <w:rsid w:val="005B24EB"/>
    <w:rsid w:val="005B3939"/>
    <w:rsid w:val="005B5CAC"/>
    <w:rsid w:val="005B5D68"/>
    <w:rsid w:val="005B6ACC"/>
    <w:rsid w:val="005C0EBF"/>
    <w:rsid w:val="005C1A5B"/>
    <w:rsid w:val="005C73FE"/>
    <w:rsid w:val="005D02E8"/>
    <w:rsid w:val="005E167C"/>
    <w:rsid w:val="005E1D95"/>
    <w:rsid w:val="005E378D"/>
    <w:rsid w:val="005E3E6A"/>
    <w:rsid w:val="005E4A8F"/>
    <w:rsid w:val="005E56BE"/>
    <w:rsid w:val="005E7C6A"/>
    <w:rsid w:val="005F00F4"/>
    <w:rsid w:val="005F0B64"/>
    <w:rsid w:val="005F21A1"/>
    <w:rsid w:val="005F6418"/>
    <w:rsid w:val="005F6A75"/>
    <w:rsid w:val="00614092"/>
    <w:rsid w:val="00614B57"/>
    <w:rsid w:val="006154CD"/>
    <w:rsid w:val="00615B4D"/>
    <w:rsid w:val="00617E94"/>
    <w:rsid w:val="006242E9"/>
    <w:rsid w:val="006255F1"/>
    <w:rsid w:val="006277A6"/>
    <w:rsid w:val="0063034C"/>
    <w:rsid w:val="006352F1"/>
    <w:rsid w:val="00635B75"/>
    <w:rsid w:val="00637165"/>
    <w:rsid w:val="0064179C"/>
    <w:rsid w:val="0064398C"/>
    <w:rsid w:val="0064547A"/>
    <w:rsid w:val="00650A67"/>
    <w:rsid w:val="0065103F"/>
    <w:rsid w:val="00651308"/>
    <w:rsid w:val="00651F0D"/>
    <w:rsid w:val="006579B9"/>
    <w:rsid w:val="00660EC7"/>
    <w:rsid w:val="00662260"/>
    <w:rsid w:val="0066527B"/>
    <w:rsid w:val="00665AB7"/>
    <w:rsid w:val="00672ED5"/>
    <w:rsid w:val="00672F5F"/>
    <w:rsid w:val="00673827"/>
    <w:rsid w:val="006776B2"/>
    <w:rsid w:val="00684101"/>
    <w:rsid w:val="00687227"/>
    <w:rsid w:val="00687304"/>
    <w:rsid w:val="006931B8"/>
    <w:rsid w:val="006941A9"/>
    <w:rsid w:val="00697D4F"/>
    <w:rsid w:val="006A080C"/>
    <w:rsid w:val="006A4284"/>
    <w:rsid w:val="006A589D"/>
    <w:rsid w:val="006B0BC3"/>
    <w:rsid w:val="006B61CE"/>
    <w:rsid w:val="006C2509"/>
    <w:rsid w:val="006D29E7"/>
    <w:rsid w:val="006D349F"/>
    <w:rsid w:val="006D7E10"/>
    <w:rsid w:val="006E0C36"/>
    <w:rsid w:val="006E3A22"/>
    <w:rsid w:val="006E5533"/>
    <w:rsid w:val="00702A9F"/>
    <w:rsid w:val="0070355E"/>
    <w:rsid w:val="00703B58"/>
    <w:rsid w:val="00705712"/>
    <w:rsid w:val="00713BDB"/>
    <w:rsid w:val="00715E72"/>
    <w:rsid w:val="00722A19"/>
    <w:rsid w:val="00725381"/>
    <w:rsid w:val="00734C85"/>
    <w:rsid w:val="00734E3F"/>
    <w:rsid w:val="00734EE3"/>
    <w:rsid w:val="007357DA"/>
    <w:rsid w:val="007405EB"/>
    <w:rsid w:val="007409FE"/>
    <w:rsid w:val="00741FD3"/>
    <w:rsid w:val="00743375"/>
    <w:rsid w:val="00755CEA"/>
    <w:rsid w:val="00756749"/>
    <w:rsid w:val="007576DC"/>
    <w:rsid w:val="00762C7D"/>
    <w:rsid w:val="00765DD1"/>
    <w:rsid w:val="007724C4"/>
    <w:rsid w:val="00774857"/>
    <w:rsid w:val="0077570C"/>
    <w:rsid w:val="00783C58"/>
    <w:rsid w:val="007A0C86"/>
    <w:rsid w:val="007A22A9"/>
    <w:rsid w:val="007A5629"/>
    <w:rsid w:val="007A7FF0"/>
    <w:rsid w:val="007B0582"/>
    <w:rsid w:val="007B2529"/>
    <w:rsid w:val="007B3BFB"/>
    <w:rsid w:val="007B56C1"/>
    <w:rsid w:val="007B5BF7"/>
    <w:rsid w:val="007B6AAF"/>
    <w:rsid w:val="007C3417"/>
    <w:rsid w:val="007D14E1"/>
    <w:rsid w:val="007D1F61"/>
    <w:rsid w:val="007D2280"/>
    <w:rsid w:val="007D28F6"/>
    <w:rsid w:val="007D5C1B"/>
    <w:rsid w:val="007F1BD7"/>
    <w:rsid w:val="007F5863"/>
    <w:rsid w:val="00800E43"/>
    <w:rsid w:val="00802E33"/>
    <w:rsid w:val="00804C9E"/>
    <w:rsid w:val="00806981"/>
    <w:rsid w:val="00814F10"/>
    <w:rsid w:val="00815891"/>
    <w:rsid w:val="00817680"/>
    <w:rsid w:val="008244BD"/>
    <w:rsid w:val="00833E35"/>
    <w:rsid w:val="00834768"/>
    <w:rsid w:val="008358E6"/>
    <w:rsid w:val="008443A1"/>
    <w:rsid w:val="0085442F"/>
    <w:rsid w:val="008565EC"/>
    <w:rsid w:val="008613EA"/>
    <w:rsid w:val="00866568"/>
    <w:rsid w:val="00871497"/>
    <w:rsid w:val="0087346F"/>
    <w:rsid w:val="00875285"/>
    <w:rsid w:val="008754E7"/>
    <w:rsid w:val="00880D80"/>
    <w:rsid w:val="00881DC8"/>
    <w:rsid w:val="008848FF"/>
    <w:rsid w:val="00890070"/>
    <w:rsid w:val="00894D32"/>
    <w:rsid w:val="008953D6"/>
    <w:rsid w:val="0089703B"/>
    <w:rsid w:val="00897D84"/>
    <w:rsid w:val="008A2154"/>
    <w:rsid w:val="008A382E"/>
    <w:rsid w:val="008B37FC"/>
    <w:rsid w:val="008B3A3A"/>
    <w:rsid w:val="008B7A84"/>
    <w:rsid w:val="008C077A"/>
    <w:rsid w:val="008C3E43"/>
    <w:rsid w:val="008C40AD"/>
    <w:rsid w:val="008C4B6E"/>
    <w:rsid w:val="008C6A00"/>
    <w:rsid w:val="008C76CD"/>
    <w:rsid w:val="008D0242"/>
    <w:rsid w:val="008D04B2"/>
    <w:rsid w:val="008E0DFE"/>
    <w:rsid w:val="008E5C09"/>
    <w:rsid w:val="008F4326"/>
    <w:rsid w:val="008F4AC2"/>
    <w:rsid w:val="008F7551"/>
    <w:rsid w:val="008F77D4"/>
    <w:rsid w:val="00901FB8"/>
    <w:rsid w:val="00903A00"/>
    <w:rsid w:val="00913AF7"/>
    <w:rsid w:val="00915085"/>
    <w:rsid w:val="0091540C"/>
    <w:rsid w:val="00921A49"/>
    <w:rsid w:val="00925270"/>
    <w:rsid w:val="00925C90"/>
    <w:rsid w:val="00925F6F"/>
    <w:rsid w:val="0093502D"/>
    <w:rsid w:val="009352D6"/>
    <w:rsid w:val="00940ABA"/>
    <w:rsid w:val="00946CF1"/>
    <w:rsid w:val="00947CA6"/>
    <w:rsid w:val="00950E4A"/>
    <w:rsid w:val="009510B2"/>
    <w:rsid w:val="0095190A"/>
    <w:rsid w:val="00951BA7"/>
    <w:rsid w:val="009606DA"/>
    <w:rsid w:val="00971D18"/>
    <w:rsid w:val="00971E09"/>
    <w:rsid w:val="00973AAB"/>
    <w:rsid w:val="00977B46"/>
    <w:rsid w:val="009802A1"/>
    <w:rsid w:val="00986FB3"/>
    <w:rsid w:val="009935DF"/>
    <w:rsid w:val="0099719B"/>
    <w:rsid w:val="009A14C1"/>
    <w:rsid w:val="009A2143"/>
    <w:rsid w:val="009A2DD6"/>
    <w:rsid w:val="009A41BD"/>
    <w:rsid w:val="009A59D0"/>
    <w:rsid w:val="009A5A2D"/>
    <w:rsid w:val="009A678D"/>
    <w:rsid w:val="009A6E74"/>
    <w:rsid w:val="009B0178"/>
    <w:rsid w:val="009B08B7"/>
    <w:rsid w:val="009B7CA7"/>
    <w:rsid w:val="009C710E"/>
    <w:rsid w:val="009C7184"/>
    <w:rsid w:val="009D120D"/>
    <w:rsid w:val="009D229E"/>
    <w:rsid w:val="009D7C4D"/>
    <w:rsid w:val="009E2E48"/>
    <w:rsid w:val="009E4047"/>
    <w:rsid w:val="009E43B6"/>
    <w:rsid w:val="009E509C"/>
    <w:rsid w:val="009E717C"/>
    <w:rsid w:val="009F6E14"/>
    <w:rsid w:val="00A11720"/>
    <w:rsid w:val="00A128A8"/>
    <w:rsid w:val="00A142D9"/>
    <w:rsid w:val="00A16B3C"/>
    <w:rsid w:val="00A201CE"/>
    <w:rsid w:val="00A20329"/>
    <w:rsid w:val="00A233D8"/>
    <w:rsid w:val="00A27E6F"/>
    <w:rsid w:val="00A30164"/>
    <w:rsid w:val="00A32187"/>
    <w:rsid w:val="00A35A8B"/>
    <w:rsid w:val="00A45EFD"/>
    <w:rsid w:val="00A471EA"/>
    <w:rsid w:val="00A57540"/>
    <w:rsid w:val="00A608D4"/>
    <w:rsid w:val="00A61474"/>
    <w:rsid w:val="00A62450"/>
    <w:rsid w:val="00A66A37"/>
    <w:rsid w:val="00A67E12"/>
    <w:rsid w:val="00A73A28"/>
    <w:rsid w:val="00A75137"/>
    <w:rsid w:val="00A82E9E"/>
    <w:rsid w:val="00A968FF"/>
    <w:rsid w:val="00A9750F"/>
    <w:rsid w:val="00AA17D2"/>
    <w:rsid w:val="00AA6F38"/>
    <w:rsid w:val="00AB39B0"/>
    <w:rsid w:val="00AB3A6B"/>
    <w:rsid w:val="00AB4FE0"/>
    <w:rsid w:val="00AC01DF"/>
    <w:rsid w:val="00AC05AE"/>
    <w:rsid w:val="00AC06CB"/>
    <w:rsid w:val="00AC2520"/>
    <w:rsid w:val="00AC64EB"/>
    <w:rsid w:val="00AC6B14"/>
    <w:rsid w:val="00AD0275"/>
    <w:rsid w:val="00AD066F"/>
    <w:rsid w:val="00AD227E"/>
    <w:rsid w:val="00AE1339"/>
    <w:rsid w:val="00AE2C1E"/>
    <w:rsid w:val="00AE2F0C"/>
    <w:rsid w:val="00AE63F8"/>
    <w:rsid w:val="00AF3B2A"/>
    <w:rsid w:val="00AF68F7"/>
    <w:rsid w:val="00AF6A23"/>
    <w:rsid w:val="00B0191F"/>
    <w:rsid w:val="00B019F4"/>
    <w:rsid w:val="00B0330D"/>
    <w:rsid w:val="00B059E2"/>
    <w:rsid w:val="00B12064"/>
    <w:rsid w:val="00B130B1"/>
    <w:rsid w:val="00B131E3"/>
    <w:rsid w:val="00B1691B"/>
    <w:rsid w:val="00B170E9"/>
    <w:rsid w:val="00B22824"/>
    <w:rsid w:val="00B22EF6"/>
    <w:rsid w:val="00B23C18"/>
    <w:rsid w:val="00B2455C"/>
    <w:rsid w:val="00B30C7E"/>
    <w:rsid w:val="00B3156B"/>
    <w:rsid w:val="00B3364A"/>
    <w:rsid w:val="00B3446C"/>
    <w:rsid w:val="00B401D6"/>
    <w:rsid w:val="00B408CD"/>
    <w:rsid w:val="00B408DB"/>
    <w:rsid w:val="00B4152E"/>
    <w:rsid w:val="00B51546"/>
    <w:rsid w:val="00B5365C"/>
    <w:rsid w:val="00B54E11"/>
    <w:rsid w:val="00B56473"/>
    <w:rsid w:val="00B648F0"/>
    <w:rsid w:val="00B73CF8"/>
    <w:rsid w:val="00B76D95"/>
    <w:rsid w:val="00B80B4B"/>
    <w:rsid w:val="00B94DA5"/>
    <w:rsid w:val="00BA181B"/>
    <w:rsid w:val="00BA7429"/>
    <w:rsid w:val="00BB0D3C"/>
    <w:rsid w:val="00BB23E0"/>
    <w:rsid w:val="00BB2D2A"/>
    <w:rsid w:val="00BB55E8"/>
    <w:rsid w:val="00BB6C29"/>
    <w:rsid w:val="00BC2FA7"/>
    <w:rsid w:val="00BC66BC"/>
    <w:rsid w:val="00BD17C7"/>
    <w:rsid w:val="00BD6823"/>
    <w:rsid w:val="00BE3958"/>
    <w:rsid w:val="00BE61A2"/>
    <w:rsid w:val="00BE72EB"/>
    <w:rsid w:val="00BF421F"/>
    <w:rsid w:val="00BF57FD"/>
    <w:rsid w:val="00C024D1"/>
    <w:rsid w:val="00C067DD"/>
    <w:rsid w:val="00C120DC"/>
    <w:rsid w:val="00C17771"/>
    <w:rsid w:val="00C2078A"/>
    <w:rsid w:val="00C26438"/>
    <w:rsid w:val="00C27743"/>
    <w:rsid w:val="00C33826"/>
    <w:rsid w:val="00C3738E"/>
    <w:rsid w:val="00C41249"/>
    <w:rsid w:val="00C4672A"/>
    <w:rsid w:val="00C5121E"/>
    <w:rsid w:val="00C535F4"/>
    <w:rsid w:val="00C55A07"/>
    <w:rsid w:val="00C56C09"/>
    <w:rsid w:val="00C57CB5"/>
    <w:rsid w:val="00C66A6C"/>
    <w:rsid w:val="00C67C33"/>
    <w:rsid w:val="00C71806"/>
    <w:rsid w:val="00C728D0"/>
    <w:rsid w:val="00C915F7"/>
    <w:rsid w:val="00CA24E3"/>
    <w:rsid w:val="00CA63AE"/>
    <w:rsid w:val="00CB205C"/>
    <w:rsid w:val="00CB294F"/>
    <w:rsid w:val="00CC06C0"/>
    <w:rsid w:val="00CC2891"/>
    <w:rsid w:val="00CD2B31"/>
    <w:rsid w:val="00CD508C"/>
    <w:rsid w:val="00CD546C"/>
    <w:rsid w:val="00CD581A"/>
    <w:rsid w:val="00CD6A0F"/>
    <w:rsid w:val="00CD773F"/>
    <w:rsid w:val="00CE34C2"/>
    <w:rsid w:val="00CE4674"/>
    <w:rsid w:val="00CF0855"/>
    <w:rsid w:val="00CF3B14"/>
    <w:rsid w:val="00CF6C64"/>
    <w:rsid w:val="00CF72C7"/>
    <w:rsid w:val="00D07B65"/>
    <w:rsid w:val="00D1104C"/>
    <w:rsid w:val="00D1425A"/>
    <w:rsid w:val="00D1542F"/>
    <w:rsid w:val="00D17FCC"/>
    <w:rsid w:val="00D2498D"/>
    <w:rsid w:val="00D25C22"/>
    <w:rsid w:val="00D30DAD"/>
    <w:rsid w:val="00D31C19"/>
    <w:rsid w:val="00D358FD"/>
    <w:rsid w:val="00D45540"/>
    <w:rsid w:val="00D548E3"/>
    <w:rsid w:val="00D73D68"/>
    <w:rsid w:val="00D773D5"/>
    <w:rsid w:val="00D77673"/>
    <w:rsid w:val="00D77D8F"/>
    <w:rsid w:val="00D97337"/>
    <w:rsid w:val="00DA046E"/>
    <w:rsid w:val="00DA2A2A"/>
    <w:rsid w:val="00DA3D51"/>
    <w:rsid w:val="00DA7F20"/>
    <w:rsid w:val="00DB2AE2"/>
    <w:rsid w:val="00DB2DF5"/>
    <w:rsid w:val="00DB3609"/>
    <w:rsid w:val="00DB38CB"/>
    <w:rsid w:val="00DB494D"/>
    <w:rsid w:val="00DB58A3"/>
    <w:rsid w:val="00DB60EC"/>
    <w:rsid w:val="00DB6F2E"/>
    <w:rsid w:val="00DC1843"/>
    <w:rsid w:val="00DC3693"/>
    <w:rsid w:val="00DC37FD"/>
    <w:rsid w:val="00DC3ED6"/>
    <w:rsid w:val="00DD2C26"/>
    <w:rsid w:val="00DD4B23"/>
    <w:rsid w:val="00DD7780"/>
    <w:rsid w:val="00DE3B37"/>
    <w:rsid w:val="00DE4919"/>
    <w:rsid w:val="00DE4AE9"/>
    <w:rsid w:val="00DE6658"/>
    <w:rsid w:val="00DE6B75"/>
    <w:rsid w:val="00DF2261"/>
    <w:rsid w:val="00DF27C7"/>
    <w:rsid w:val="00DF5D2A"/>
    <w:rsid w:val="00DF5EF1"/>
    <w:rsid w:val="00DF6A90"/>
    <w:rsid w:val="00E02AF3"/>
    <w:rsid w:val="00E03BB0"/>
    <w:rsid w:val="00E040CC"/>
    <w:rsid w:val="00E048B1"/>
    <w:rsid w:val="00E0760C"/>
    <w:rsid w:val="00E14EF9"/>
    <w:rsid w:val="00E207DC"/>
    <w:rsid w:val="00E23FBD"/>
    <w:rsid w:val="00E2560C"/>
    <w:rsid w:val="00E25B19"/>
    <w:rsid w:val="00E27622"/>
    <w:rsid w:val="00E34361"/>
    <w:rsid w:val="00E3518F"/>
    <w:rsid w:val="00E40233"/>
    <w:rsid w:val="00E414BA"/>
    <w:rsid w:val="00E41D38"/>
    <w:rsid w:val="00E50DF1"/>
    <w:rsid w:val="00E5159A"/>
    <w:rsid w:val="00E52D34"/>
    <w:rsid w:val="00E530BC"/>
    <w:rsid w:val="00E551E6"/>
    <w:rsid w:val="00E55C6E"/>
    <w:rsid w:val="00E601D4"/>
    <w:rsid w:val="00E62F58"/>
    <w:rsid w:val="00E70039"/>
    <w:rsid w:val="00E71F02"/>
    <w:rsid w:val="00E81080"/>
    <w:rsid w:val="00E82F60"/>
    <w:rsid w:val="00E83754"/>
    <w:rsid w:val="00E9751D"/>
    <w:rsid w:val="00EA0B10"/>
    <w:rsid w:val="00EA1BDF"/>
    <w:rsid w:val="00EA6449"/>
    <w:rsid w:val="00EA75E3"/>
    <w:rsid w:val="00EA7D78"/>
    <w:rsid w:val="00EB01B4"/>
    <w:rsid w:val="00EB0A97"/>
    <w:rsid w:val="00EB3529"/>
    <w:rsid w:val="00EB5148"/>
    <w:rsid w:val="00EB7589"/>
    <w:rsid w:val="00ED4789"/>
    <w:rsid w:val="00EE10E3"/>
    <w:rsid w:val="00EE3401"/>
    <w:rsid w:val="00EE36AD"/>
    <w:rsid w:val="00EE44C6"/>
    <w:rsid w:val="00EE570A"/>
    <w:rsid w:val="00F00296"/>
    <w:rsid w:val="00F01042"/>
    <w:rsid w:val="00F170CB"/>
    <w:rsid w:val="00F20A76"/>
    <w:rsid w:val="00F35C32"/>
    <w:rsid w:val="00F35DAA"/>
    <w:rsid w:val="00F459FB"/>
    <w:rsid w:val="00F46CB0"/>
    <w:rsid w:val="00F5384B"/>
    <w:rsid w:val="00F578C5"/>
    <w:rsid w:val="00F7273A"/>
    <w:rsid w:val="00F74668"/>
    <w:rsid w:val="00F821C7"/>
    <w:rsid w:val="00F8381A"/>
    <w:rsid w:val="00F871B6"/>
    <w:rsid w:val="00F96DB8"/>
    <w:rsid w:val="00FA177F"/>
    <w:rsid w:val="00FA1E10"/>
    <w:rsid w:val="00FA22B7"/>
    <w:rsid w:val="00FA5307"/>
    <w:rsid w:val="00FB1620"/>
    <w:rsid w:val="00FB44FB"/>
    <w:rsid w:val="00FB65C1"/>
    <w:rsid w:val="00FC1062"/>
    <w:rsid w:val="00FC3D59"/>
    <w:rsid w:val="00FC42FD"/>
    <w:rsid w:val="00FC5C88"/>
    <w:rsid w:val="00FC62B4"/>
    <w:rsid w:val="00FD246F"/>
    <w:rsid w:val="00FD2915"/>
    <w:rsid w:val="00FD32E2"/>
    <w:rsid w:val="00FE4582"/>
    <w:rsid w:val="00FE47B9"/>
    <w:rsid w:val="00FF0857"/>
    <w:rsid w:val="00FF24F2"/>
    <w:rsid w:val="00FF5DC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A6E74"/>
    <w:pPr>
      <w:spacing w:after="160" w:line="259" w:lineRule="auto"/>
    </w:pPr>
    <w:rPr>
      <w:lang w:eastAsia="en-US"/>
    </w:rPr>
  </w:style>
  <w:style w:type="paragraph" w:styleId="Heading1">
    <w:name w:val="heading 1"/>
    <w:basedOn w:val="Normal"/>
    <w:next w:val="Normal"/>
    <w:link w:val="Heading1Char"/>
    <w:uiPriority w:val="99"/>
    <w:qFormat/>
    <w:rsid w:val="009A6E74"/>
    <w:pPr>
      <w:keepNext/>
      <w:keepLines/>
      <w:spacing w:before="480" w:after="0"/>
      <w:outlineLvl w:val="0"/>
    </w:pPr>
    <w:rPr>
      <w:rFonts w:ascii="Cambria" w:hAnsi="Cambria"/>
      <w:b/>
      <w:color w:val="365F91"/>
      <w:sz w:val="28"/>
      <w:szCs w:val="20"/>
      <w:lang w:eastAsia="pl-PL"/>
    </w:rPr>
  </w:style>
  <w:style w:type="paragraph" w:styleId="Heading2">
    <w:name w:val="heading 2"/>
    <w:basedOn w:val="Normal"/>
    <w:next w:val="Normal"/>
    <w:link w:val="Heading2Char"/>
    <w:uiPriority w:val="99"/>
    <w:qFormat/>
    <w:rsid w:val="009A6E74"/>
    <w:pPr>
      <w:keepNext/>
      <w:keepLines/>
      <w:spacing w:before="200" w:after="0"/>
      <w:outlineLvl w:val="1"/>
    </w:pPr>
    <w:rPr>
      <w:rFonts w:ascii="Cambria" w:hAnsi="Cambria"/>
      <w:b/>
      <w:color w:val="4F81BD"/>
      <w:sz w:val="26"/>
      <w:szCs w:val="20"/>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6E74"/>
    <w:rPr>
      <w:rFonts w:ascii="Cambria" w:hAnsi="Cambria"/>
      <w:b/>
      <w:color w:val="365F91"/>
      <w:sz w:val="28"/>
    </w:rPr>
  </w:style>
  <w:style w:type="character" w:customStyle="1" w:styleId="Heading2Char">
    <w:name w:val="Heading 2 Char"/>
    <w:basedOn w:val="DefaultParagraphFont"/>
    <w:link w:val="Heading2"/>
    <w:uiPriority w:val="99"/>
    <w:locked/>
    <w:rsid w:val="009A6E74"/>
    <w:rPr>
      <w:rFonts w:ascii="Cambria" w:hAnsi="Cambria"/>
      <w:b/>
      <w:color w:val="4F81BD"/>
      <w:sz w:val="26"/>
    </w:rPr>
  </w:style>
  <w:style w:type="paragraph" w:styleId="Header">
    <w:name w:val="header"/>
    <w:basedOn w:val="Normal"/>
    <w:link w:val="HeaderChar"/>
    <w:uiPriority w:val="99"/>
    <w:rsid w:val="009A6E74"/>
    <w:pPr>
      <w:tabs>
        <w:tab w:val="center" w:pos="4536"/>
        <w:tab w:val="right" w:pos="9072"/>
      </w:tabs>
      <w:spacing w:after="0" w:line="240" w:lineRule="auto"/>
    </w:pPr>
    <w:rPr>
      <w:sz w:val="20"/>
      <w:szCs w:val="20"/>
      <w:lang w:eastAsia="pl-PL"/>
    </w:rPr>
  </w:style>
  <w:style w:type="character" w:customStyle="1" w:styleId="HeaderChar">
    <w:name w:val="Header Char"/>
    <w:basedOn w:val="DefaultParagraphFont"/>
    <w:link w:val="Header"/>
    <w:uiPriority w:val="99"/>
    <w:locked/>
    <w:rsid w:val="009A6E74"/>
  </w:style>
  <w:style w:type="paragraph" w:styleId="Footer">
    <w:name w:val="footer"/>
    <w:basedOn w:val="Normal"/>
    <w:link w:val="FooterChar"/>
    <w:uiPriority w:val="99"/>
    <w:rsid w:val="009A6E74"/>
    <w:pPr>
      <w:tabs>
        <w:tab w:val="center" w:pos="4536"/>
        <w:tab w:val="right" w:pos="9072"/>
      </w:tabs>
      <w:spacing w:after="0" w:line="240" w:lineRule="auto"/>
    </w:pPr>
    <w:rPr>
      <w:sz w:val="20"/>
      <w:szCs w:val="20"/>
      <w:lang w:eastAsia="pl-PL"/>
    </w:rPr>
  </w:style>
  <w:style w:type="character" w:customStyle="1" w:styleId="FooterChar">
    <w:name w:val="Footer Char"/>
    <w:basedOn w:val="DefaultParagraphFont"/>
    <w:link w:val="Footer"/>
    <w:uiPriority w:val="99"/>
    <w:locked/>
    <w:rsid w:val="009A6E74"/>
  </w:style>
  <w:style w:type="character" w:customStyle="1" w:styleId="apple-converted-space">
    <w:name w:val="apple-converted-space"/>
    <w:uiPriority w:val="99"/>
    <w:rsid w:val="009A6E74"/>
  </w:style>
  <w:style w:type="paragraph" w:styleId="BalloonText">
    <w:name w:val="Balloon Text"/>
    <w:basedOn w:val="Normal"/>
    <w:link w:val="BalloonTextChar"/>
    <w:uiPriority w:val="99"/>
    <w:semiHidden/>
    <w:rsid w:val="009A6E74"/>
    <w:pPr>
      <w:spacing w:after="0" w:line="240" w:lineRule="auto"/>
    </w:pPr>
    <w:rPr>
      <w:rFonts w:ascii="Segoe UI" w:hAnsi="Segoe UI"/>
      <w:sz w:val="18"/>
      <w:szCs w:val="20"/>
      <w:lang w:eastAsia="pl-PL"/>
    </w:rPr>
  </w:style>
  <w:style w:type="character" w:customStyle="1" w:styleId="BalloonTextChar">
    <w:name w:val="Balloon Text Char"/>
    <w:basedOn w:val="DefaultParagraphFont"/>
    <w:link w:val="BalloonText"/>
    <w:uiPriority w:val="99"/>
    <w:semiHidden/>
    <w:locked/>
    <w:rsid w:val="009A6E74"/>
    <w:rPr>
      <w:rFonts w:ascii="Segoe UI" w:hAnsi="Segoe UI"/>
      <w:sz w:val="18"/>
    </w:rPr>
  </w:style>
  <w:style w:type="table" w:styleId="TableGrid">
    <w:name w:val="Table Grid"/>
    <w:basedOn w:val="TableNormal"/>
    <w:uiPriority w:val="99"/>
    <w:rsid w:val="009A6E7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erowanie,Akapit z listą BS,Kolorowa lista — akcent 11,CW_Lista"/>
    <w:basedOn w:val="Normal"/>
    <w:link w:val="ListParagraphChar"/>
    <w:uiPriority w:val="99"/>
    <w:qFormat/>
    <w:rsid w:val="009A6E74"/>
    <w:pPr>
      <w:ind w:left="720"/>
      <w:contextualSpacing/>
    </w:pPr>
    <w:rPr>
      <w:szCs w:val="20"/>
    </w:rPr>
  </w:style>
  <w:style w:type="paragraph" w:styleId="TOCHeading">
    <w:name w:val="TOC Heading"/>
    <w:basedOn w:val="Heading1"/>
    <w:next w:val="Normal"/>
    <w:uiPriority w:val="99"/>
    <w:qFormat/>
    <w:rsid w:val="009A6E74"/>
    <w:pPr>
      <w:spacing w:line="276" w:lineRule="auto"/>
      <w:outlineLvl w:val="9"/>
    </w:pPr>
  </w:style>
  <w:style w:type="character" w:styleId="CommentReference">
    <w:name w:val="annotation reference"/>
    <w:basedOn w:val="DefaultParagraphFont"/>
    <w:uiPriority w:val="99"/>
    <w:semiHidden/>
    <w:rsid w:val="009A6E74"/>
    <w:rPr>
      <w:rFonts w:cs="Times New Roman"/>
      <w:sz w:val="16"/>
    </w:rPr>
  </w:style>
  <w:style w:type="paragraph" w:styleId="CommentText">
    <w:name w:val="annotation text"/>
    <w:basedOn w:val="Normal"/>
    <w:link w:val="CommentTextChar"/>
    <w:uiPriority w:val="99"/>
    <w:semiHidden/>
    <w:rsid w:val="009A6E74"/>
    <w:pPr>
      <w:spacing w:after="0" w:line="240" w:lineRule="auto"/>
    </w:pPr>
    <w:rPr>
      <w:rFonts w:ascii="Times New Roman" w:hAnsi="Times New Roman"/>
      <w:sz w:val="20"/>
      <w:szCs w:val="20"/>
      <w:lang w:eastAsia="pl-PL"/>
    </w:rPr>
  </w:style>
  <w:style w:type="character" w:customStyle="1" w:styleId="CommentTextChar">
    <w:name w:val="Comment Text Char"/>
    <w:basedOn w:val="DefaultParagraphFont"/>
    <w:link w:val="CommentText"/>
    <w:uiPriority w:val="99"/>
    <w:semiHidden/>
    <w:locked/>
    <w:rsid w:val="009A6E74"/>
    <w:rPr>
      <w:rFonts w:ascii="Times New Roman" w:hAnsi="Times New Roman"/>
      <w:sz w:val="20"/>
      <w:lang w:eastAsia="pl-PL"/>
    </w:rPr>
  </w:style>
  <w:style w:type="paragraph" w:styleId="EndnoteText">
    <w:name w:val="endnote text"/>
    <w:basedOn w:val="Normal"/>
    <w:link w:val="EndnoteTextChar"/>
    <w:uiPriority w:val="99"/>
    <w:semiHidden/>
    <w:rsid w:val="009A6E74"/>
    <w:pPr>
      <w:spacing w:after="0" w:line="240" w:lineRule="auto"/>
    </w:pPr>
    <w:rPr>
      <w:sz w:val="20"/>
      <w:szCs w:val="20"/>
      <w:lang w:eastAsia="pl-PL"/>
    </w:rPr>
  </w:style>
  <w:style w:type="character" w:customStyle="1" w:styleId="EndnoteTextChar">
    <w:name w:val="Endnote Text Char"/>
    <w:basedOn w:val="DefaultParagraphFont"/>
    <w:link w:val="EndnoteText"/>
    <w:uiPriority w:val="99"/>
    <w:semiHidden/>
    <w:locked/>
    <w:rsid w:val="009A6E74"/>
    <w:rPr>
      <w:sz w:val="20"/>
    </w:rPr>
  </w:style>
  <w:style w:type="character" w:styleId="EndnoteReference">
    <w:name w:val="endnote reference"/>
    <w:basedOn w:val="DefaultParagraphFont"/>
    <w:uiPriority w:val="99"/>
    <w:semiHidden/>
    <w:rsid w:val="009A6E74"/>
    <w:rPr>
      <w:rFonts w:cs="Times New Roman"/>
      <w:vertAlign w:val="superscript"/>
    </w:rPr>
  </w:style>
  <w:style w:type="character" w:styleId="Hyperlink">
    <w:name w:val="Hyperlink"/>
    <w:basedOn w:val="DefaultParagraphFont"/>
    <w:uiPriority w:val="99"/>
    <w:rsid w:val="00536AED"/>
    <w:rPr>
      <w:rFonts w:cs="Times New Roman"/>
      <w:color w:val="0000FF"/>
      <w:u w:val="single"/>
    </w:rPr>
  </w:style>
  <w:style w:type="paragraph" w:customStyle="1" w:styleId="Tytu2">
    <w:name w:val="Tytuł 2"/>
    <w:basedOn w:val="Normal"/>
    <w:uiPriority w:val="99"/>
    <w:rsid w:val="00046C54"/>
    <w:pPr>
      <w:spacing w:before="120" w:after="120" w:line="240" w:lineRule="auto"/>
      <w:jc w:val="center"/>
    </w:pPr>
    <w:rPr>
      <w:rFonts w:ascii="Arial" w:hAnsi="Arial"/>
      <w:b/>
      <w:sz w:val="20"/>
      <w:szCs w:val="24"/>
      <w:lang w:eastAsia="pl-PL"/>
    </w:rPr>
  </w:style>
  <w:style w:type="paragraph" w:styleId="Subtitle">
    <w:name w:val="Subtitle"/>
    <w:basedOn w:val="Normal"/>
    <w:next w:val="Normal"/>
    <w:link w:val="SubtitleChar"/>
    <w:uiPriority w:val="99"/>
    <w:qFormat/>
    <w:locked/>
    <w:rsid w:val="00FA5307"/>
    <w:pPr>
      <w:spacing w:after="60"/>
      <w:jc w:val="center"/>
      <w:outlineLvl w:val="1"/>
    </w:pPr>
    <w:rPr>
      <w:rFonts w:ascii="Cambria" w:hAnsi="Cambria"/>
      <w:sz w:val="24"/>
      <w:szCs w:val="20"/>
    </w:rPr>
  </w:style>
  <w:style w:type="character" w:customStyle="1" w:styleId="SubtitleChar">
    <w:name w:val="Subtitle Char"/>
    <w:basedOn w:val="DefaultParagraphFont"/>
    <w:link w:val="Subtitle"/>
    <w:uiPriority w:val="99"/>
    <w:locked/>
    <w:rsid w:val="00FA5307"/>
    <w:rPr>
      <w:rFonts w:ascii="Cambria" w:hAnsi="Cambria"/>
      <w:sz w:val="24"/>
      <w:lang w:eastAsia="en-US"/>
    </w:rPr>
  </w:style>
  <w:style w:type="paragraph" w:styleId="Title">
    <w:name w:val="Title"/>
    <w:basedOn w:val="Normal"/>
    <w:link w:val="TitleChar"/>
    <w:uiPriority w:val="99"/>
    <w:qFormat/>
    <w:locked/>
    <w:rsid w:val="00E41D38"/>
    <w:pPr>
      <w:spacing w:before="120" w:after="0" w:line="240" w:lineRule="auto"/>
      <w:jc w:val="center"/>
    </w:pPr>
    <w:rPr>
      <w:rFonts w:ascii="Times New Roman" w:hAnsi="Times New Roman"/>
      <w:b/>
      <w:sz w:val="24"/>
      <w:szCs w:val="20"/>
      <w:lang w:eastAsia="pl-PL"/>
    </w:rPr>
  </w:style>
  <w:style w:type="character" w:customStyle="1" w:styleId="TitleChar">
    <w:name w:val="Title Char"/>
    <w:basedOn w:val="DefaultParagraphFont"/>
    <w:link w:val="Title"/>
    <w:uiPriority w:val="99"/>
    <w:locked/>
    <w:rsid w:val="00E41D38"/>
    <w:rPr>
      <w:rFonts w:ascii="Times New Roman" w:hAnsi="Times New Roman"/>
      <w:b/>
      <w:sz w:val="24"/>
    </w:rPr>
  </w:style>
  <w:style w:type="character" w:customStyle="1" w:styleId="Nierozpoznanawzmianka1">
    <w:name w:val="Nierozpoznana wzmianka1"/>
    <w:uiPriority w:val="99"/>
    <w:semiHidden/>
    <w:rsid w:val="00241D9A"/>
    <w:rPr>
      <w:color w:val="808080"/>
      <w:shd w:val="clear" w:color="auto" w:fill="E6E6E6"/>
    </w:rPr>
  </w:style>
  <w:style w:type="paragraph" w:styleId="TOC1">
    <w:name w:val="toc 1"/>
    <w:basedOn w:val="Normal"/>
    <w:next w:val="Normal"/>
    <w:autoRedefine/>
    <w:uiPriority w:val="99"/>
    <w:locked/>
    <w:rsid w:val="008953D6"/>
    <w:pPr>
      <w:tabs>
        <w:tab w:val="left" w:pos="567"/>
        <w:tab w:val="right" w:leader="dot" w:pos="9060"/>
      </w:tabs>
      <w:spacing w:before="120" w:after="120" w:line="276" w:lineRule="auto"/>
      <w:ind w:left="567" w:hanging="567"/>
      <w:jc w:val="both"/>
    </w:pPr>
    <w:rPr>
      <w:b/>
      <w:bCs/>
      <w:caps/>
      <w:szCs w:val="20"/>
      <w:lang w:eastAsia="pl-PL"/>
    </w:rPr>
  </w:style>
  <w:style w:type="character" w:customStyle="1" w:styleId="ListParagraphChar">
    <w:name w:val="List Paragraph Char"/>
    <w:aliases w:val="Numerowanie Char,Akapit z listą BS Char,Kolorowa lista — akcent 11 Char,CW_Lista Char"/>
    <w:link w:val="ListParagraph"/>
    <w:uiPriority w:val="99"/>
    <w:locked/>
    <w:rsid w:val="005B6ACC"/>
    <w:rPr>
      <w:sz w:val="22"/>
      <w:lang w:eastAsia="en-US"/>
    </w:rPr>
  </w:style>
  <w:style w:type="character" w:customStyle="1" w:styleId="Nierozpoznanawzmianka2">
    <w:name w:val="Nierozpoznana wzmianka2"/>
    <w:uiPriority w:val="99"/>
    <w:semiHidden/>
    <w:rsid w:val="006E5533"/>
    <w:rPr>
      <w:color w:val="808080"/>
      <w:shd w:val="clear" w:color="auto" w:fill="E6E6E6"/>
    </w:rPr>
  </w:style>
  <w:style w:type="character" w:styleId="FootnoteReference">
    <w:name w:val="footnote reference"/>
    <w:aliases w:val="Footnote Reference Number"/>
    <w:basedOn w:val="DefaultParagraphFont"/>
    <w:uiPriority w:val="99"/>
    <w:semiHidden/>
    <w:rsid w:val="001A302A"/>
    <w:rPr>
      <w:rFonts w:cs="Times New Roman"/>
      <w:vertAlign w:val="superscript"/>
    </w:rPr>
  </w:style>
  <w:style w:type="paragraph" w:styleId="FootnoteText">
    <w:name w:val="footnote text"/>
    <w:aliases w:val="Podrozdział,Footnote,Podrozdzia3,Podrozdzia3 Znak Znak Znak,Tekst przypisu Znak Znak Znak Znak,Tekst przypisu Znak Znak Znak Znak Znak,Tekst przypisu Znak Znak Znak Znak Znak Znak Znak,Fußnote"/>
    <w:basedOn w:val="Normal"/>
    <w:link w:val="FootnoteTextChar"/>
    <w:uiPriority w:val="99"/>
    <w:rsid w:val="001A302A"/>
    <w:pPr>
      <w:spacing w:after="0" w:line="240" w:lineRule="auto"/>
    </w:pPr>
    <w:rPr>
      <w:rFonts w:eastAsia="Times New Roman"/>
      <w:sz w:val="20"/>
      <w:szCs w:val="20"/>
      <w:lang w:eastAsia="pl-PL"/>
    </w:rPr>
  </w:style>
  <w:style w:type="character" w:customStyle="1" w:styleId="FootnoteTextChar">
    <w:name w:val="Footnote Text Char"/>
    <w:aliases w:val="Podrozdział Char,Footnote Char,Podrozdzia3 Char,Podrozdzia3 Znak Znak Znak Char,Tekst przypisu Znak Znak Znak Znak Char,Tekst przypisu Znak Znak Znak Znak Znak Char,Tekst przypisu Znak Znak Znak Znak Znak Znak Znak Char,Fußnote Char"/>
    <w:basedOn w:val="DefaultParagraphFont"/>
    <w:link w:val="FootnoteText"/>
    <w:uiPriority w:val="99"/>
    <w:locked/>
    <w:rsid w:val="001A302A"/>
    <w:rPr>
      <w:rFonts w:eastAsia="Times New Roman"/>
      <w:lang w:val="pl-PL" w:eastAsia="pl-PL"/>
    </w:rPr>
  </w:style>
  <w:style w:type="paragraph" w:styleId="BodyText">
    <w:name w:val="Body Text"/>
    <w:basedOn w:val="Normal"/>
    <w:link w:val="BodyTextChar"/>
    <w:uiPriority w:val="99"/>
    <w:rsid w:val="000F2ED2"/>
    <w:pPr>
      <w:widowControl w:val="0"/>
      <w:spacing w:after="0" w:line="276" w:lineRule="auto"/>
      <w:jc w:val="both"/>
    </w:pPr>
    <w:rPr>
      <w:szCs w:val="20"/>
    </w:rPr>
  </w:style>
  <w:style w:type="character" w:customStyle="1" w:styleId="BodyTextChar">
    <w:name w:val="Body Text Char"/>
    <w:basedOn w:val="DefaultParagraphFont"/>
    <w:link w:val="BodyText"/>
    <w:uiPriority w:val="99"/>
    <w:locked/>
    <w:rsid w:val="000F2ED2"/>
    <w:rPr>
      <w:rFonts w:ascii="Calibri" w:hAnsi="Calibri"/>
      <w:sz w:val="22"/>
      <w:lang w:val="pl-PL" w:eastAsia="en-US"/>
    </w:rPr>
  </w:style>
  <w:style w:type="paragraph" w:customStyle="1" w:styleId="Standard">
    <w:name w:val="Standard"/>
    <w:uiPriority w:val="99"/>
    <w:rsid w:val="001D51EE"/>
    <w:pPr>
      <w:suppressAutoHyphens/>
      <w:autoSpaceDN w:val="0"/>
      <w:spacing w:after="200" w:line="276" w:lineRule="auto"/>
      <w:textAlignment w:val="baseline"/>
    </w:pPr>
    <w:rPr>
      <w:rFonts w:cs="F"/>
      <w:color w:val="00000A"/>
      <w:kern w:val="3"/>
      <w:lang w:eastAsia="en-US"/>
    </w:rPr>
  </w:style>
  <w:style w:type="paragraph" w:styleId="CommentSubject">
    <w:name w:val="annotation subject"/>
    <w:basedOn w:val="CommentText"/>
    <w:next w:val="CommentText"/>
    <w:link w:val="CommentSubjectChar"/>
    <w:uiPriority w:val="99"/>
    <w:semiHidden/>
    <w:rsid w:val="000409FF"/>
    <w:pPr>
      <w:spacing w:after="160" w:line="259" w:lineRule="auto"/>
    </w:pPr>
    <w:rPr>
      <w:b/>
      <w:lang w:eastAsia="en-US"/>
    </w:rPr>
  </w:style>
  <w:style w:type="character" w:customStyle="1" w:styleId="CommentSubjectChar">
    <w:name w:val="Comment Subject Char"/>
    <w:basedOn w:val="CommentTextChar"/>
    <w:link w:val="CommentSubject"/>
    <w:uiPriority w:val="99"/>
    <w:semiHidden/>
    <w:locked/>
    <w:rsid w:val="000409FF"/>
    <w:rPr>
      <w:b/>
      <w:lang w:eastAsia="en-US"/>
    </w:rPr>
  </w:style>
  <w:style w:type="paragraph" w:customStyle="1" w:styleId="pkt">
    <w:name w:val="pkt"/>
    <w:basedOn w:val="Normal"/>
    <w:uiPriority w:val="99"/>
    <w:rsid w:val="000409FF"/>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FontStyle36">
    <w:name w:val="Font Style36"/>
    <w:uiPriority w:val="99"/>
    <w:rsid w:val="000409FF"/>
    <w:rPr>
      <w:rFonts w:ascii="Arial" w:hAnsi="Arial"/>
      <w:color w:val="000000"/>
      <w:sz w:val="18"/>
    </w:rPr>
  </w:style>
  <w:style w:type="paragraph" w:customStyle="1" w:styleId="Style20">
    <w:name w:val="Style20"/>
    <w:basedOn w:val="Normal"/>
    <w:uiPriority w:val="99"/>
    <w:rsid w:val="000409FF"/>
    <w:pPr>
      <w:widowControl w:val="0"/>
      <w:autoSpaceDE w:val="0"/>
      <w:autoSpaceDN w:val="0"/>
      <w:adjustRightInd w:val="0"/>
      <w:spacing w:after="0" w:line="230" w:lineRule="exact"/>
      <w:ind w:hanging="360"/>
      <w:jc w:val="both"/>
    </w:pPr>
    <w:rPr>
      <w:rFonts w:ascii="Arial" w:eastAsia="Times New Roman" w:hAnsi="Arial" w:cs="Arial"/>
      <w:sz w:val="24"/>
      <w:szCs w:val="24"/>
      <w:lang w:eastAsia="pl-PL"/>
    </w:rPr>
  </w:style>
  <w:style w:type="character" w:customStyle="1" w:styleId="Nierozpoznanawzmianka3">
    <w:name w:val="Nierozpoznana wzmianka3"/>
    <w:uiPriority w:val="99"/>
    <w:semiHidden/>
    <w:rsid w:val="00CE4674"/>
    <w:rPr>
      <w:color w:val="808080"/>
      <w:shd w:val="clear" w:color="auto" w:fill="E6E6E6"/>
    </w:rPr>
  </w:style>
  <w:style w:type="character" w:customStyle="1" w:styleId="ZnakZnak2">
    <w:name w:val="Znak Znak2"/>
    <w:uiPriority w:val="99"/>
    <w:rsid w:val="00C33826"/>
    <w:rPr>
      <w:rFonts w:eastAsia="Times New Roman"/>
      <w:color w:val="000000"/>
      <w:sz w:val="24"/>
    </w:rPr>
  </w:style>
  <w:style w:type="character" w:customStyle="1" w:styleId="Nierozpoznanawzmianka4">
    <w:name w:val="Nierozpoznana wzmianka4"/>
    <w:uiPriority w:val="99"/>
    <w:semiHidden/>
    <w:rsid w:val="006D7E10"/>
    <w:rPr>
      <w:color w:val="808080"/>
      <w:shd w:val="clear" w:color="auto" w:fill="E6E6E6"/>
    </w:rPr>
  </w:style>
  <w:style w:type="paragraph" w:styleId="NormalWeb">
    <w:name w:val="Normal (Web)"/>
    <w:basedOn w:val="Normal"/>
    <w:uiPriority w:val="99"/>
    <w:rsid w:val="00F35C32"/>
    <w:pPr>
      <w:spacing w:before="100" w:beforeAutospacing="1" w:after="100" w:afterAutospacing="1" w:line="276" w:lineRule="auto"/>
      <w:ind w:left="437"/>
      <w:jc w:val="both"/>
    </w:pPr>
    <w:rPr>
      <w:rFonts w:ascii="Arial" w:hAnsi="Arial"/>
      <w:szCs w:val="20"/>
      <w:lang w:eastAsia="pl-PL"/>
    </w:rPr>
  </w:style>
  <w:style w:type="paragraph" w:customStyle="1" w:styleId="Default">
    <w:name w:val="Default"/>
    <w:uiPriority w:val="99"/>
    <w:rsid w:val="0049081D"/>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
    <w:uiPriority w:val="99"/>
    <w:rsid w:val="004274C2"/>
    <w:pPr>
      <w:autoSpaceDE w:val="0"/>
      <w:autoSpaceDN w:val="0"/>
      <w:spacing w:before="90" w:after="0" w:line="380" w:lineRule="atLeast"/>
      <w:jc w:val="both"/>
    </w:pPr>
    <w:rPr>
      <w:rFonts w:ascii="Courier New" w:hAnsi="Courier New"/>
      <w:w w:val="89"/>
      <w:sz w:val="25"/>
      <w:szCs w:val="20"/>
      <w:lang w:eastAsia="pl-PL"/>
    </w:rPr>
  </w:style>
  <w:style w:type="character" w:customStyle="1" w:styleId="PlainTextChar">
    <w:name w:val="Plain Text Char"/>
    <w:basedOn w:val="DefaultParagraphFont"/>
    <w:link w:val="PlainText"/>
    <w:uiPriority w:val="99"/>
    <w:locked/>
    <w:rsid w:val="004274C2"/>
    <w:rPr>
      <w:rFonts w:ascii="Courier New" w:hAnsi="Courier New"/>
      <w:w w:val="89"/>
      <w:sz w:val="25"/>
      <w:lang w:val="pl-PL" w:eastAsia="pl-PL"/>
    </w:rPr>
  </w:style>
  <w:style w:type="paragraph" w:styleId="List">
    <w:name w:val="List"/>
    <w:basedOn w:val="Normal"/>
    <w:uiPriority w:val="99"/>
    <w:rsid w:val="004274C2"/>
    <w:pPr>
      <w:autoSpaceDE w:val="0"/>
      <w:autoSpaceDN w:val="0"/>
      <w:spacing w:before="90" w:after="0" w:line="380" w:lineRule="atLeast"/>
      <w:jc w:val="both"/>
    </w:pPr>
    <w:rPr>
      <w:rFonts w:ascii="Times New Roman" w:eastAsia="Times New Roman" w:hAnsi="Times New Roman"/>
      <w:w w:val="89"/>
      <w:sz w:val="25"/>
      <w:szCs w:val="20"/>
      <w:lang w:eastAsia="pl-PL"/>
    </w:rPr>
  </w:style>
  <w:style w:type="numbering" w:customStyle="1" w:styleId="Styl19">
    <w:name w:val="Styl19"/>
    <w:rsid w:val="00CB6BC0"/>
    <w:pPr>
      <w:numPr>
        <w:numId w:val="11"/>
      </w:numPr>
    </w:pPr>
  </w:style>
</w:styles>
</file>

<file path=word/webSettings.xml><?xml version="1.0" encoding="utf-8"?>
<w:webSettings xmlns:r="http://schemas.openxmlformats.org/officeDocument/2006/relationships" xmlns:w="http://schemas.openxmlformats.org/wordprocessingml/2006/main">
  <w:divs>
    <w:div w:id="20609768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miniportal.uzp.gov.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sega@umkonskie.pl" TargetMode="External"/><Relationship Id="rId12" Type="http://schemas.openxmlformats.org/officeDocument/2006/relationships/hyperlink" Target="mailto:dsega@umkonskie.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sega@umkonskie.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sega@umkonskie.pl" TargetMode="External"/><Relationship Id="rId4" Type="http://schemas.openxmlformats.org/officeDocument/2006/relationships/webSettings" Target="webSettings.xml"/><Relationship Id="rId9" Type="http://schemas.openxmlformats.org/officeDocument/2006/relationships/hyperlink" Target="https://epuap.gov.pl/wps/portal" TargetMode="External"/><Relationship Id="rId14" Type="http://schemas.openxmlformats.org/officeDocument/2006/relationships/hyperlink" Target="http://www.umkonski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5122</TotalTime>
  <Pages>25</Pages>
  <Words>8359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dc:creator>
  <cp:keywords/>
  <dc:description/>
  <cp:lastModifiedBy>Dorota Sęga</cp:lastModifiedBy>
  <cp:revision>135</cp:revision>
  <cp:lastPrinted>2019-09-17T08:46:00Z</cp:lastPrinted>
  <dcterms:created xsi:type="dcterms:W3CDTF">2017-02-22T19:56:00Z</dcterms:created>
  <dcterms:modified xsi:type="dcterms:W3CDTF">2019-11-19T09:15:00Z</dcterms:modified>
</cp:coreProperties>
</file>