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5B" w:rsidRDefault="0093725B" w:rsidP="00F77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ZP-271.1.38.2019.EP                                                            Końskie, dn. 12.11.2019 r.</w:t>
      </w:r>
    </w:p>
    <w:p w:rsidR="0093725B" w:rsidRDefault="0093725B" w:rsidP="00F772A0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3725B" w:rsidRDefault="0093725B" w:rsidP="00F772A0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725B" w:rsidRDefault="0093725B" w:rsidP="00F772A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93725B" w:rsidRDefault="0093725B" w:rsidP="00F772A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o udzielenie zamówienia publicznego</w:t>
      </w:r>
    </w:p>
    <w:p w:rsidR="0093725B" w:rsidRDefault="0093725B" w:rsidP="00F772A0">
      <w:pPr>
        <w:pStyle w:val="Zal-text"/>
        <w:spacing w:before="0" w:after="0"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3725B" w:rsidRDefault="0093725B" w:rsidP="00F772A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postępowania o udzielenie zamówienia publicznego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Odbiór odpadów komunalnych od właścicieli nieruchomości z terenu miasta i gminy Końskie.</w:t>
      </w:r>
    </w:p>
    <w:p w:rsidR="0093725B" w:rsidRDefault="0093725B" w:rsidP="00F77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F77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 podstawie art. 38 ust. 2 ustawy z dnia 29 stycznia 2004 r. Prawo zamówień publicznych (Dz. U. z 2019 r. poz. 1843 t.j.) udziela odpowiedzi do treści Specyfikacji Istotnych Warunków Zamówienia w związku z otrzymanymi pytaniami:</w:t>
      </w:r>
    </w:p>
    <w:p w:rsidR="0093725B" w:rsidRPr="00920A5E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E0">
        <w:rPr>
          <w:rFonts w:ascii="Times New Roman" w:hAnsi="Times New Roman" w:cs="Times New Roman"/>
          <w:b/>
          <w:sz w:val="24"/>
          <w:szCs w:val="24"/>
        </w:rPr>
        <w:t>1. W związku z zapisem  w OPZ 3.2 pkt 5 prosimy o wyjaśn</w:t>
      </w:r>
      <w:r>
        <w:rPr>
          <w:rFonts w:ascii="Times New Roman" w:hAnsi="Times New Roman" w:cs="Times New Roman"/>
          <w:b/>
          <w:sz w:val="24"/>
          <w:szCs w:val="24"/>
        </w:rPr>
        <w:t>ienie i doprecyzowanie zapisu „</w:t>
      </w:r>
      <w:r w:rsidRPr="00424BE0">
        <w:rPr>
          <w:rFonts w:ascii="Times New Roman" w:hAnsi="Times New Roman" w:cs="Times New Roman"/>
          <w:b/>
          <w:sz w:val="24"/>
          <w:szCs w:val="24"/>
        </w:rPr>
        <w:t>na uzasadniony wniosek właściciela nieruchomości wykonawca może zmniejszyć lub zwiększyć ilość przekazywanych worków”.</w:t>
      </w:r>
    </w:p>
    <w:p w:rsidR="0093725B" w:rsidRPr="00424BE0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nie ustalono sztywnych norm ilości dostarczanych worków dla właścicieli nieruchomości. Ilość wytworzonych odpadów komunalnych w poszczególnych miesiącach </w:t>
      </w:r>
      <w:r>
        <w:rPr>
          <w:rFonts w:ascii="Times New Roman" w:hAnsi="Times New Roman" w:cs="Times New Roman"/>
          <w:sz w:val="24"/>
          <w:szCs w:val="24"/>
        </w:rPr>
        <w:br/>
        <w:t>w roku jest różna. W związku z tym zapis ten reguluje taką sytuację i umożliwia dostarczanie takiej ilości worków, jaka jest potrzebna właścicielowi nieruchomości, aby zgromadzić wytworzone odpady komunalne selektywne w danym okresie czasowym.</w:t>
      </w:r>
    </w:p>
    <w:p w:rsidR="0093725B" w:rsidRPr="00920A5E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6D">
        <w:rPr>
          <w:rFonts w:ascii="Times New Roman" w:hAnsi="Times New Roman" w:cs="Times New Roman"/>
          <w:b/>
          <w:sz w:val="24"/>
          <w:szCs w:val="24"/>
        </w:rPr>
        <w:t>2. Ile worków na poszczególne rodzaje odpadów wydano w roku 2016, 2017 i 2018?</w:t>
      </w:r>
    </w:p>
    <w:p w:rsidR="0093725B" w:rsidRPr="00BF636D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Default="0093725B" w:rsidP="003A23C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nie posiada informacji o ilości wydanych worków na odpady komunalne selektywne, gdyż wydaje je przedsiębiorca odbierający odpady komunalne od właścicieli nieruchomości tj. Przedsiębiorstwo Gospodarki Komunalnej Sp. z o. o. w Końskich. Posiadamy natomiast informację o ilości odebranych worków z odpadami komunalnymi selektywnymi, którą poniżej w tabeli przedstawiamy. 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1978"/>
        <w:gridCol w:w="1092"/>
        <w:gridCol w:w="1979"/>
        <w:gridCol w:w="1093"/>
        <w:gridCol w:w="1979"/>
        <w:gridCol w:w="1091"/>
      </w:tblGrid>
      <w:tr w:rsidR="0093725B" w:rsidRPr="00284363" w:rsidTr="003A23CA">
        <w:trPr>
          <w:trHeight w:val="375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23CA">
              <w:rPr>
                <w:b/>
                <w:bCs/>
                <w:color w:val="000000"/>
                <w:sz w:val="28"/>
                <w:szCs w:val="28"/>
              </w:rPr>
              <w:t>2016 r.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23CA">
              <w:rPr>
                <w:b/>
                <w:bCs/>
                <w:color w:val="000000"/>
                <w:sz w:val="28"/>
                <w:szCs w:val="28"/>
              </w:rPr>
              <w:t>2017 r.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23CA">
              <w:rPr>
                <w:b/>
                <w:bCs/>
                <w:color w:val="000000"/>
                <w:sz w:val="28"/>
                <w:szCs w:val="28"/>
              </w:rPr>
              <w:t>2018 r.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 xml:space="preserve">WOREK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3A23CA">
                <w:rPr>
                  <w:b/>
                  <w:bCs/>
                  <w:color w:val="000000"/>
                  <w:sz w:val="24"/>
                  <w:szCs w:val="24"/>
                </w:rPr>
                <w:t>120 L</w:t>
              </w:r>
            </w:smartTag>
          </w:p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Cs w:val="24"/>
              </w:rPr>
              <w:t>NA FRAKCJE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>ilość [szt]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 xml:space="preserve">WOREK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3A23CA">
                <w:rPr>
                  <w:b/>
                  <w:bCs/>
                  <w:color w:val="000000"/>
                  <w:sz w:val="24"/>
                  <w:szCs w:val="24"/>
                </w:rPr>
                <w:t>120 L</w:t>
              </w:r>
            </w:smartTag>
          </w:p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Cs w:val="24"/>
              </w:rPr>
              <w:t>NA FRAKCJE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>ilość [szt]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 xml:space="preserve">WOREK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3A23CA">
                <w:rPr>
                  <w:b/>
                  <w:bCs/>
                  <w:color w:val="000000"/>
                  <w:sz w:val="24"/>
                  <w:szCs w:val="24"/>
                </w:rPr>
                <w:t>120 L</w:t>
              </w:r>
            </w:smartTag>
          </w:p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Cs w:val="24"/>
              </w:rPr>
              <w:t>NA FRAKCJE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23CA">
              <w:rPr>
                <w:b/>
                <w:bCs/>
                <w:color w:val="000000"/>
                <w:sz w:val="24"/>
                <w:szCs w:val="24"/>
              </w:rPr>
              <w:t>ilość [szt]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plastik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135007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plastik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123858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plastik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163230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50941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43869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56842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makulatura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55720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makulatura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49808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makulatura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71014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biodegradowalne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32969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biodegradowalne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41628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biodegradowalne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71585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294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niebezpieczne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niebezpieczne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niebezpieczne</w:t>
            </w:r>
          </w:p>
        </w:tc>
        <w:tc>
          <w:tcPr>
            <w:tcW w:w="592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color w:val="000000"/>
                <w:sz w:val="24"/>
                <w:szCs w:val="24"/>
              </w:rPr>
            </w:pPr>
            <w:r w:rsidRPr="003A23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93725B" w:rsidRPr="00284363" w:rsidTr="003A23CA">
        <w:trPr>
          <w:trHeight w:val="31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25B" w:rsidRPr="003A23CA" w:rsidRDefault="0093725B" w:rsidP="003A23CA">
            <w:pPr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275319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25B" w:rsidRPr="003A23CA" w:rsidRDefault="0093725B" w:rsidP="003A23CA">
            <w:pPr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259835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59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25B" w:rsidRPr="003A23CA" w:rsidRDefault="0093725B" w:rsidP="003A23CA">
            <w:pPr>
              <w:rPr>
                <w:b/>
                <w:color w:val="000000"/>
                <w:sz w:val="24"/>
                <w:szCs w:val="24"/>
              </w:rPr>
            </w:pPr>
            <w:r w:rsidRPr="003A23CA">
              <w:rPr>
                <w:b/>
                <w:color w:val="000000"/>
                <w:sz w:val="24"/>
                <w:szCs w:val="24"/>
              </w:rPr>
              <w:t>362973</w:t>
            </w:r>
          </w:p>
        </w:tc>
      </w:tr>
    </w:tbl>
    <w:p w:rsidR="0093725B" w:rsidRPr="00920A5E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3CA">
        <w:rPr>
          <w:rFonts w:ascii="Times New Roman" w:hAnsi="Times New Roman" w:cs="Times New Roman"/>
          <w:b/>
          <w:sz w:val="24"/>
          <w:szCs w:val="24"/>
        </w:rPr>
        <w:t>3. Jaką ilość worków na poszczególne rodzaje odpadów powinien zabezpieczyć Wykonawca aby móc zrealizować zamówienie?</w:t>
      </w:r>
    </w:p>
    <w:p w:rsidR="0093725B" w:rsidRPr="003A23CA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Przyszły wykonawca usługi odbioru odpadów komunalnych na terenie Miasta i Gminy Końskie winien dokonać kalkulacji i oszacować wymaganą ilość worków w celu prawidłowej realizacji usługi bazując na podanych informacjach w opisie przedmiotu zamówienia oraz </w:t>
      </w:r>
      <w:r>
        <w:rPr>
          <w:rFonts w:ascii="Times New Roman" w:hAnsi="Times New Roman" w:cs="Times New Roman"/>
          <w:sz w:val="24"/>
          <w:szCs w:val="24"/>
        </w:rPr>
        <w:br/>
        <w:t xml:space="preserve">z innych dostępnych źródeł. Jest wiele możliwości skalkulowania wymaganej ilości worków, jaką przyszły wykonawca powinien zabezpieczyć dla właścicieli nieruchomości. </w:t>
      </w:r>
      <w:r>
        <w:rPr>
          <w:rFonts w:ascii="Times New Roman" w:hAnsi="Times New Roman" w:cs="Times New Roman"/>
          <w:sz w:val="24"/>
          <w:szCs w:val="24"/>
        </w:rPr>
        <w:br/>
        <w:t>W założeniach winien wziąć pod uwagę dane dotyczące ilości odebranych odpadów komunalnych selektywnych i ich trendu wzrostowego w przyszłym roku, ilości właścicieli nieruchomości, którym będzie dostarczał worki, częstotliwości odbioru tych odpadów.</w:t>
      </w:r>
    </w:p>
    <w:p w:rsidR="0093725B" w:rsidRPr="00920A5E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5F5">
        <w:rPr>
          <w:rFonts w:ascii="Times New Roman" w:hAnsi="Times New Roman" w:cs="Times New Roman"/>
          <w:b/>
          <w:sz w:val="24"/>
          <w:szCs w:val="24"/>
        </w:rPr>
        <w:t>4. Proszę o wyjaśnienie dotyczące odbioru odpadów takich jak chemikalia, zużyte baterie i akumulatory w workach?</w:t>
      </w:r>
    </w:p>
    <w:p w:rsidR="0093725B" w:rsidRPr="009B05F5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czerwonych worków na odpady niebezpieczne było ukłonem w kierunku ludzi starszych, którzy nie maja możliwości przekazania tych odpadów do PSZOK-u. Dotyczy  odbioru odpadów o właściwościach określonych w załączniku nr 3 do ustawy z dnia 14 grudnia 2012 r. o odpadach (Dz. U. z 2019 r. poz. 701 z późn. zm.) wyodrębnione ze strumienia odpadów komunalnych np. baterie, akumulatory, świetlówki, leki przeterminowane resztki farb itp.  Z  ilości odebranych tego typu odpadów w poprzednim roku wynika, że jest to ilość marginalna.</w:t>
      </w:r>
    </w:p>
    <w:p w:rsidR="0093725B" w:rsidRPr="00920A5E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5F5">
        <w:rPr>
          <w:rFonts w:ascii="Times New Roman" w:hAnsi="Times New Roman" w:cs="Times New Roman"/>
          <w:b/>
          <w:sz w:val="24"/>
          <w:szCs w:val="24"/>
        </w:rPr>
        <w:t>5. Co Zamawiający ma na myśli pod pojęciem „chemikalia”?</w:t>
      </w:r>
    </w:p>
    <w:p w:rsidR="0093725B" w:rsidRPr="009B05F5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Pr="00920A5E" w:rsidRDefault="0093725B" w:rsidP="00DC1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odpad o właściwościach określonych w załączniku nr 3 do ustawy z dnia 14 grudnia 2012 r. o odpadach (Dz. U. z 2019 r. poz. 701 z późn. zm.) wyodrębnione ze strumienia odpadów komunalnych w gospodarstwach domowy np. resztki farb, lakierów itp. Nie dotyczy odbioru tego typu odpadów od właściciela nieruchomości na terenie, którym jest prowadzona działalność gospodarcza.</w:t>
      </w:r>
    </w:p>
    <w:p w:rsidR="0093725B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25B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2">
        <w:rPr>
          <w:rFonts w:ascii="Times New Roman" w:hAnsi="Times New Roman" w:cs="Times New Roman"/>
          <w:b/>
          <w:sz w:val="24"/>
          <w:szCs w:val="24"/>
        </w:rPr>
        <w:t>6. Co Zamawiający rozumie pod pojęciem nie rzadziej niż dwa razy w miesiącu czy to oznacza, że częstotliwość odbioru może się zwiększyć np. do trzech razy?  Proszę doprecyzować ile razy wykonawca ma odbierać odpady z terenu miasta a ile z sołectw ponieważ ma to duży wpływ na oszacowanie ceny usługi.</w:t>
      </w:r>
    </w:p>
    <w:p w:rsidR="0093725B" w:rsidRPr="009F5902" w:rsidRDefault="0093725B" w:rsidP="00920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</w:t>
      </w:r>
    </w:p>
    <w:p w:rsidR="0093725B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 „nie rzadziej niż” jest zapisem ustawowym zawartym w art. 6r ustawy z dnia 13 września 1996 r. o utrzymaniu czystości i porządku w gminach (Dz. U. z 2019 r. poz. 2010).</w:t>
      </w:r>
    </w:p>
    <w:p w:rsidR="0093725B" w:rsidRPr="009F5902" w:rsidRDefault="0093725B" w:rsidP="0092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Wymagana częstotliwości odbioru odpadów komunalnych na terenie Gminy Końskie od przedsiębiorcy odbierającego ww. odpady jest następująca:</w:t>
      </w:r>
    </w:p>
    <w:p w:rsidR="0093725B" w:rsidRPr="009F5902" w:rsidRDefault="0093725B" w:rsidP="009F5902">
      <w:pPr>
        <w:pStyle w:val="ListParagraph"/>
        <w:numPr>
          <w:ilvl w:val="0"/>
          <w:numId w:val="1"/>
        </w:numPr>
        <w:spacing w:after="100" w:afterAutospacing="1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02">
        <w:rPr>
          <w:rFonts w:ascii="Times New Roman" w:hAnsi="Times New Roman" w:cs="Times New Roman"/>
          <w:sz w:val="24"/>
          <w:szCs w:val="24"/>
        </w:rPr>
        <w:t xml:space="preserve">na terenie miasta i gminy z budynków wielolokalowych, odpady komunalne inne niż wielkogabarytowe oraz elektryczne i elektroniczne </w:t>
      </w:r>
      <w:r>
        <w:rPr>
          <w:rFonts w:ascii="Times New Roman" w:hAnsi="Times New Roman" w:cs="Times New Roman"/>
          <w:sz w:val="24"/>
          <w:szCs w:val="24"/>
        </w:rPr>
        <w:t>winny być</w:t>
      </w:r>
      <w:r w:rsidRPr="009F5902">
        <w:rPr>
          <w:rFonts w:ascii="Times New Roman" w:hAnsi="Times New Roman" w:cs="Times New Roman"/>
          <w:sz w:val="24"/>
          <w:szCs w:val="24"/>
        </w:rPr>
        <w:t xml:space="preserve"> usuwane </w:t>
      </w:r>
      <w:r>
        <w:rPr>
          <w:rFonts w:ascii="Times New Roman" w:hAnsi="Times New Roman" w:cs="Times New Roman"/>
          <w:sz w:val="24"/>
          <w:szCs w:val="24"/>
        </w:rPr>
        <w:t>raz na tydzień,</w:t>
      </w:r>
    </w:p>
    <w:p w:rsidR="0093725B" w:rsidRPr="009F5902" w:rsidRDefault="0093725B" w:rsidP="009F5902">
      <w:pPr>
        <w:pStyle w:val="ListParagraph"/>
        <w:numPr>
          <w:ilvl w:val="0"/>
          <w:numId w:val="1"/>
        </w:numPr>
        <w:spacing w:after="100" w:afterAutospacing="1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02">
        <w:rPr>
          <w:rFonts w:ascii="Times New Roman" w:hAnsi="Times New Roman" w:cs="Times New Roman"/>
          <w:sz w:val="24"/>
          <w:szCs w:val="24"/>
        </w:rPr>
        <w:t xml:space="preserve"> na terenie miasta oraz w okresie od 1 kwietnia do 30 października na terenie Sołectw, </w:t>
      </w:r>
      <w:r w:rsidRPr="009F5902">
        <w:rPr>
          <w:rFonts w:ascii="Times New Roman" w:hAnsi="Times New Roman" w:cs="Times New Roman"/>
          <w:sz w:val="24"/>
          <w:szCs w:val="24"/>
        </w:rPr>
        <w:br/>
        <w:t xml:space="preserve">z budynków jednorodzinnych, odpady komunalne inne niż wielkogabarytowe oraz elektryczne i elektroniczne </w:t>
      </w:r>
      <w:r>
        <w:rPr>
          <w:rFonts w:ascii="Times New Roman" w:hAnsi="Times New Roman" w:cs="Times New Roman"/>
          <w:sz w:val="24"/>
          <w:szCs w:val="24"/>
        </w:rPr>
        <w:t>winny być</w:t>
      </w:r>
      <w:r w:rsidRPr="009F5902">
        <w:rPr>
          <w:rFonts w:ascii="Times New Roman" w:hAnsi="Times New Roman" w:cs="Times New Roman"/>
          <w:sz w:val="24"/>
          <w:szCs w:val="24"/>
        </w:rPr>
        <w:t xml:space="preserve"> usuwane </w:t>
      </w:r>
      <w:r>
        <w:rPr>
          <w:rFonts w:ascii="Times New Roman" w:hAnsi="Times New Roman" w:cs="Times New Roman"/>
          <w:sz w:val="24"/>
          <w:szCs w:val="24"/>
        </w:rPr>
        <w:t>raz na dwa tygodnie,</w:t>
      </w:r>
    </w:p>
    <w:p w:rsidR="0093725B" w:rsidRDefault="0093725B" w:rsidP="003B2BF8">
      <w:pPr>
        <w:pStyle w:val="ListParagraph"/>
        <w:numPr>
          <w:ilvl w:val="0"/>
          <w:numId w:val="1"/>
        </w:numPr>
        <w:spacing w:after="100" w:afterAutospacing="1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02">
        <w:rPr>
          <w:rFonts w:ascii="Times New Roman" w:hAnsi="Times New Roman" w:cs="Times New Roman"/>
          <w:sz w:val="24"/>
          <w:szCs w:val="24"/>
        </w:rPr>
        <w:t xml:space="preserve">na terenie Sołectw w okresie od 1 listopada do 31 marca z budynków jednorodzinnych, odpady komunalne inne niż wielkogabarytowe oraz elektryczne i elektroniczne </w:t>
      </w:r>
      <w:r>
        <w:rPr>
          <w:rFonts w:ascii="Times New Roman" w:hAnsi="Times New Roman" w:cs="Times New Roman"/>
          <w:sz w:val="24"/>
          <w:szCs w:val="24"/>
        </w:rPr>
        <w:t>winny być usuwane raz w miesiącu.</w:t>
      </w:r>
    </w:p>
    <w:p w:rsidR="0093725B" w:rsidRPr="003B2BF8" w:rsidRDefault="0093725B" w:rsidP="003B2BF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jak również w ustawie uregulowane są minimalne częstotliwości odbioru odpadów na danym terenie. Przedsiębiorca analizując wybrany teren może założyć częstsze dokonywanie odbioru odpadów komunalnych od właścicieli nieruchomości. </w:t>
      </w:r>
    </w:p>
    <w:p w:rsidR="0093725B" w:rsidRDefault="0093725B"/>
    <w:sectPr w:rsidR="0093725B" w:rsidSect="0031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6B91"/>
    <w:multiLevelType w:val="hybridMultilevel"/>
    <w:tmpl w:val="F5964554"/>
    <w:lvl w:ilvl="0" w:tplc="FF06426E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5E"/>
    <w:rsid w:val="00000507"/>
    <w:rsid w:val="00047252"/>
    <w:rsid w:val="00092325"/>
    <w:rsid w:val="00097EA3"/>
    <w:rsid w:val="000A0016"/>
    <w:rsid w:val="000D020D"/>
    <w:rsid w:val="000D65AA"/>
    <w:rsid w:val="000D7286"/>
    <w:rsid w:val="00110FAA"/>
    <w:rsid w:val="00155FB8"/>
    <w:rsid w:val="001D438D"/>
    <w:rsid w:val="001E448A"/>
    <w:rsid w:val="0021649D"/>
    <w:rsid w:val="00284363"/>
    <w:rsid w:val="002931EF"/>
    <w:rsid w:val="002C77FA"/>
    <w:rsid w:val="003141D4"/>
    <w:rsid w:val="00316FB2"/>
    <w:rsid w:val="0033170E"/>
    <w:rsid w:val="003A23CA"/>
    <w:rsid w:val="003B2BF8"/>
    <w:rsid w:val="00424BE0"/>
    <w:rsid w:val="00442FBF"/>
    <w:rsid w:val="004F48D5"/>
    <w:rsid w:val="0056702D"/>
    <w:rsid w:val="00574486"/>
    <w:rsid w:val="00575E9E"/>
    <w:rsid w:val="005A1896"/>
    <w:rsid w:val="005E39A9"/>
    <w:rsid w:val="005F5539"/>
    <w:rsid w:val="0063722A"/>
    <w:rsid w:val="00665569"/>
    <w:rsid w:val="007403C4"/>
    <w:rsid w:val="007472C6"/>
    <w:rsid w:val="00793C9F"/>
    <w:rsid w:val="007A7F74"/>
    <w:rsid w:val="007E23A9"/>
    <w:rsid w:val="0080739B"/>
    <w:rsid w:val="00841DEC"/>
    <w:rsid w:val="008454C9"/>
    <w:rsid w:val="00850158"/>
    <w:rsid w:val="008651D7"/>
    <w:rsid w:val="008B3ADC"/>
    <w:rsid w:val="00920A5E"/>
    <w:rsid w:val="0093725B"/>
    <w:rsid w:val="00940EB1"/>
    <w:rsid w:val="00952C6D"/>
    <w:rsid w:val="009677E2"/>
    <w:rsid w:val="009731E6"/>
    <w:rsid w:val="00997958"/>
    <w:rsid w:val="009B05F5"/>
    <w:rsid w:val="009F5902"/>
    <w:rsid w:val="00A26DE0"/>
    <w:rsid w:val="00A604D7"/>
    <w:rsid w:val="00AC2DE8"/>
    <w:rsid w:val="00B31F9D"/>
    <w:rsid w:val="00B71D6E"/>
    <w:rsid w:val="00BF636D"/>
    <w:rsid w:val="00C977FF"/>
    <w:rsid w:val="00D5383B"/>
    <w:rsid w:val="00DC12E8"/>
    <w:rsid w:val="00DD4595"/>
    <w:rsid w:val="00E35B31"/>
    <w:rsid w:val="00ED1CED"/>
    <w:rsid w:val="00EF7E22"/>
    <w:rsid w:val="00F772A0"/>
    <w:rsid w:val="00F9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5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Normal"/>
    <w:uiPriority w:val="99"/>
    <w:rsid w:val="00110FAA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Pismo">
    <w:name w:val="Pismo"/>
    <w:basedOn w:val="Normal"/>
    <w:uiPriority w:val="99"/>
    <w:rsid w:val="0021649D"/>
    <w:pPr>
      <w:ind w:firstLine="567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920A5E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F772A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</Pages>
  <Words>780</Words>
  <Characters>4680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zskowron</dc:creator>
  <cp:keywords/>
  <dc:description/>
  <cp:lastModifiedBy>Dorota Sęga</cp:lastModifiedBy>
  <cp:revision>24</cp:revision>
  <cp:lastPrinted>2019-11-12T08:04:00Z</cp:lastPrinted>
  <dcterms:created xsi:type="dcterms:W3CDTF">2019-11-07T08:20:00Z</dcterms:created>
  <dcterms:modified xsi:type="dcterms:W3CDTF">2019-11-12T08:05:00Z</dcterms:modified>
</cp:coreProperties>
</file>