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E2" w:rsidRPr="00614B57" w:rsidRDefault="00B059E2"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059E2" w:rsidRPr="00614B57" w:rsidRDefault="00B059E2"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2080B" w:rsidTr="00DD7780">
        <w:trPr>
          <w:trHeight w:val="843"/>
        </w:trPr>
        <w:tc>
          <w:tcPr>
            <w:tcW w:w="6366"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rPr>
            </w:pPr>
            <w:r w:rsidRPr="009E43B6">
              <w:rPr>
                <w:rFonts w:cs="Arial"/>
                <w:sz w:val="20"/>
                <w:szCs w:val="20"/>
              </w:rPr>
              <w:t xml:space="preserve">GMINA KOŃSKIE </w:t>
            </w:r>
          </w:p>
          <w:p w:rsidR="00B059E2" w:rsidRPr="009E43B6" w:rsidRDefault="00B059E2" w:rsidP="00DD7780">
            <w:pPr>
              <w:spacing w:after="0"/>
              <w:rPr>
                <w:rFonts w:cs="Arial"/>
                <w:sz w:val="20"/>
                <w:szCs w:val="20"/>
              </w:rPr>
            </w:pPr>
            <w:r w:rsidRPr="009E43B6">
              <w:rPr>
                <w:rFonts w:cs="Arial"/>
                <w:sz w:val="20"/>
                <w:szCs w:val="20"/>
              </w:rPr>
              <w:t>ul. Partyzantów 1</w:t>
            </w:r>
          </w:p>
          <w:p w:rsidR="00B059E2" w:rsidRPr="009E43B6" w:rsidRDefault="00B059E2" w:rsidP="00DD7780">
            <w:pPr>
              <w:spacing w:after="0"/>
              <w:rPr>
                <w:rFonts w:cs="Arial"/>
                <w:sz w:val="20"/>
                <w:szCs w:val="20"/>
              </w:rPr>
            </w:pPr>
            <w:r w:rsidRPr="009E43B6">
              <w:rPr>
                <w:rFonts w:cs="Arial"/>
                <w:sz w:val="20"/>
                <w:szCs w:val="20"/>
              </w:rPr>
              <w:t>26-200 Końskie</w:t>
            </w:r>
          </w:p>
          <w:p w:rsidR="00B059E2" w:rsidRPr="009E43B6" w:rsidRDefault="00B059E2" w:rsidP="00DD7780">
            <w:pPr>
              <w:spacing w:after="0"/>
              <w:rPr>
                <w:rFonts w:cs="Arial"/>
                <w:sz w:val="20"/>
                <w:szCs w:val="20"/>
              </w:rPr>
            </w:pPr>
            <w:r w:rsidRPr="009E43B6">
              <w:rPr>
                <w:rFonts w:cs="Arial"/>
                <w:sz w:val="20"/>
                <w:szCs w:val="20"/>
              </w:rPr>
              <w:t>Polska</w:t>
            </w:r>
          </w:p>
          <w:p w:rsidR="00B059E2" w:rsidRPr="009E43B6" w:rsidRDefault="00B059E2" w:rsidP="00DD7780">
            <w:pPr>
              <w:spacing w:after="0"/>
              <w:rPr>
                <w:rFonts w:cs="Arial"/>
                <w:sz w:val="20"/>
                <w:szCs w:val="20"/>
              </w:rPr>
            </w:pPr>
            <w:r w:rsidRPr="009E43B6">
              <w:rPr>
                <w:rFonts w:cs="Arial"/>
                <w:sz w:val="20"/>
                <w:szCs w:val="20"/>
              </w:rPr>
              <w:t>NIP:658-18-72-838</w:t>
            </w:r>
          </w:p>
          <w:p w:rsidR="00B059E2" w:rsidRPr="009E43B6" w:rsidRDefault="00B059E2" w:rsidP="00DD7780">
            <w:pPr>
              <w:spacing w:after="0"/>
              <w:rPr>
                <w:rFonts w:cs="Arial"/>
                <w:sz w:val="20"/>
                <w:szCs w:val="20"/>
              </w:rPr>
            </w:pPr>
            <w:r w:rsidRPr="009E43B6">
              <w:rPr>
                <w:rFonts w:cs="Arial"/>
                <w:sz w:val="20"/>
                <w:szCs w:val="20"/>
              </w:rPr>
              <w:t>REGON:291009797</w:t>
            </w:r>
          </w:p>
        </w:tc>
        <w:tc>
          <w:tcPr>
            <w:tcW w:w="2848"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lang w:val="en-US"/>
              </w:rPr>
            </w:pPr>
            <w:r w:rsidRPr="009E43B6">
              <w:rPr>
                <w:rFonts w:cs="Arial"/>
                <w:sz w:val="20"/>
                <w:szCs w:val="20"/>
                <w:lang w:val="en-US"/>
              </w:rPr>
              <w:t>Tel:  +48 41 372 32 49</w:t>
            </w:r>
          </w:p>
          <w:p w:rsidR="00B059E2" w:rsidRPr="009E43B6" w:rsidRDefault="00B059E2" w:rsidP="00DD7780">
            <w:pPr>
              <w:spacing w:after="0"/>
              <w:rPr>
                <w:rFonts w:cs="Arial"/>
                <w:sz w:val="20"/>
                <w:szCs w:val="20"/>
                <w:lang w:val="en-US"/>
              </w:rPr>
            </w:pPr>
            <w:r w:rsidRPr="009E43B6">
              <w:rPr>
                <w:rFonts w:cs="Arial"/>
                <w:sz w:val="20"/>
                <w:szCs w:val="20"/>
                <w:lang w:val="en-US"/>
              </w:rPr>
              <w:t>Fax: +48 41 372 29 55</w:t>
            </w:r>
          </w:p>
          <w:p w:rsidR="00B059E2" w:rsidRPr="009E43B6" w:rsidRDefault="00B059E2" w:rsidP="00DD7780">
            <w:pPr>
              <w:spacing w:after="0"/>
              <w:rPr>
                <w:rFonts w:cs="Arial"/>
                <w:sz w:val="20"/>
                <w:szCs w:val="20"/>
                <w:lang w:val="en-US"/>
              </w:rPr>
            </w:pPr>
            <w:r w:rsidRPr="009E43B6">
              <w:rPr>
                <w:rFonts w:cs="Arial"/>
                <w:sz w:val="20"/>
                <w:szCs w:val="20"/>
                <w:lang w:val="en-US"/>
              </w:rPr>
              <w:t>www.umkonskie.pl</w:t>
            </w:r>
          </w:p>
          <w:p w:rsidR="00B059E2" w:rsidRPr="009E43B6" w:rsidRDefault="00B059E2" w:rsidP="00DD7780">
            <w:pPr>
              <w:spacing w:after="0"/>
              <w:rPr>
                <w:rFonts w:cs="Arial"/>
                <w:sz w:val="20"/>
                <w:szCs w:val="20"/>
                <w:lang w:val="en-US"/>
              </w:rPr>
            </w:pPr>
            <w:hyperlink r:id="rId7" w:history="1">
              <w:r w:rsidRPr="009E43B6">
                <w:rPr>
                  <w:rStyle w:val="Hyperlink"/>
                  <w:rFonts w:cs="Arial"/>
                  <w:sz w:val="20"/>
                  <w:szCs w:val="20"/>
                  <w:lang w:val="en-US"/>
                </w:rPr>
                <w:t>dsega@umkonskie.pl</w:t>
              </w:r>
            </w:hyperlink>
            <w:r w:rsidRPr="009E43B6">
              <w:rPr>
                <w:rFonts w:cs="Arial"/>
                <w:sz w:val="20"/>
                <w:szCs w:val="20"/>
                <w:lang w:val="en-US"/>
              </w:rPr>
              <w:t xml:space="preserve"> </w:t>
            </w:r>
          </w:p>
        </w:tc>
      </w:tr>
    </w:tbl>
    <w:p w:rsidR="00B059E2" w:rsidRPr="00F35C32" w:rsidRDefault="00B059E2" w:rsidP="009A6E74">
      <w:pPr>
        <w:rPr>
          <w:rFonts w:ascii="Times New Roman" w:hAnsi="Times New Roman"/>
          <w:b/>
          <w:sz w:val="24"/>
          <w:szCs w:val="24"/>
        </w:rPr>
      </w:pPr>
      <w:r>
        <w:rPr>
          <w:rFonts w:ascii="Times New Roman" w:hAnsi="Times New Roman"/>
          <w:b/>
          <w:sz w:val="24"/>
          <w:szCs w:val="24"/>
        </w:rPr>
        <w:t>Nr referencyjny: ZP.271.1.35.2019.DS</w:t>
      </w:r>
    </w:p>
    <w:p w:rsidR="00B059E2" w:rsidRPr="00614B57" w:rsidRDefault="00B059E2"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B059E2" w:rsidRPr="00614B57" w:rsidRDefault="00B059E2"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NA DOSTAWY</w:t>
      </w:r>
    </w:p>
    <w:p w:rsidR="00B059E2" w:rsidRPr="00614B57" w:rsidRDefault="00B059E2"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Pr>
          <w:rFonts w:ascii="Times New Roman" w:hAnsi="Times New Roman"/>
          <w:sz w:val="24"/>
        </w:rPr>
        <w:t>h</w:t>
      </w:r>
      <w:r>
        <w:rPr>
          <w:rFonts w:ascii="Times New Roman" w:hAnsi="Times New Roman"/>
          <w:sz w:val="24"/>
        </w:rPr>
        <w:br/>
        <w:t>(tekst jednolity Dz. U. z 2018 r. poz. 1986 ze zm.</w:t>
      </w:r>
      <w:r w:rsidRPr="00614B57">
        <w:rPr>
          <w:rFonts w:ascii="Times New Roman" w:hAnsi="Times New Roman"/>
          <w:sz w:val="24"/>
        </w:rPr>
        <w:t xml:space="preserve">)  </w:t>
      </w:r>
    </w:p>
    <w:p w:rsidR="00B059E2" w:rsidRDefault="00B059E2" w:rsidP="00F35C32">
      <w:pPr>
        <w:autoSpaceDE w:val="0"/>
        <w:autoSpaceDN w:val="0"/>
        <w:adjustRightInd w:val="0"/>
        <w:spacing w:after="120"/>
        <w:jc w:val="center"/>
        <w:rPr>
          <w:rFonts w:ascii="Times New Roman" w:hAnsi="Times New Roman"/>
          <w:b/>
          <w:sz w:val="28"/>
          <w:szCs w:val="28"/>
        </w:rPr>
      </w:pPr>
    </w:p>
    <w:p w:rsidR="00B059E2" w:rsidRPr="008443A1" w:rsidRDefault="00B059E2" w:rsidP="00F35C32">
      <w:pPr>
        <w:autoSpaceDE w:val="0"/>
        <w:autoSpaceDN w:val="0"/>
        <w:adjustRightInd w:val="0"/>
        <w:spacing w:after="120"/>
        <w:jc w:val="center"/>
        <w:rPr>
          <w:rFonts w:ascii="Times New Roman" w:hAnsi="Times New Roman"/>
          <w:b/>
          <w:sz w:val="28"/>
          <w:szCs w:val="28"/>
        </w:rPr>
      </w:pPr>
      <w:r w:rsidRPr="008443A1">
        <w:rPr>
          <w:rFonts w:ascii="Times New Roman" w:hAnsi="Times New Roman"/>
          <w:b/>
          <w:sz w:val="28"/>
          <w:szCs w:val="28"/>
        </w:rPr>
        <w:t xml:space="preserve">Dostawa </w:t>
      </w:r>
      <w:r>
        <w:rPr>
          <w:rFonts w:ascii="Times New Roman" w:hAnsi="Times New Roman"/>
          <w:b/>
          <w:sz w:val="28"/>
          <w:szCs w:val="28"/>
        </w:rPr>
        <w:t>2</w:t>
      </w:r>
      <w:r w:rsidRPr="008443A1">
        <w:rPr>
          <w:rFonts w:ascii="Times New Roman" w:hAnsi="Times New Roman"/>
          <w:b/>
          <w:sz w:val="28"/>
          <w:szCs w:val="28"/>
        </w:rPr>
        <w:t xml:space="preserve"> szt. niskoemisyjnych autobusów klasy </w:t>
      </w:r>
      <w:r>
        <w:rPr>
          <w:rFonts w:ascii="Times New Roman" w:hAnsi="Times New Roman"/>
          <w:b/>
          <w:sz w:val="28"/>
          <w:szCs w:val="28"/>
        </w:rPr>
        <w:t>MAXI</w:t>
      </w:r>
      <w:r w:rsidRPr="008443A1">
        <w:rPr>
          <w:rFonts w:ascii="Times New Roman" w:hAnsi="Times New Roman"/>
          <w:b/>
          <w:sz w:val="28"/>
          <w:szCs w:val="28"/>
        </w:rPr>
        <w:t xml:space="preserve"> w ramach projektu pn. „Zintegrowane centrum przesiadkowe na terenie Gminy Końskie” w ramach zadania inwestycyjnego „Przebudowa infrastruktury drogowej na potrzeby utworzen</w:t>
      </w:r>
      <w:r>
        <w:rPr>
          <w:rFonts w:ascii="Times New Roman" w:hAnsi="Times New Roman"/>
          <w:b/>
          <w:sz w:val="28"/>
          <w:szCs w:val="28"/>
        </w:rPr>
        <w:t xml:space="preserve">ia centrum przesiadkowego przy </w:t>
      </w:r>
      <w:r w:rsidRPr="008443A1">
        <w:rPr>
          <w:rFonts w:ascii="Times New Roman" w:hAnsi="Times New Roman"/>
          <w:b/>
          <w:sz w:val="28"/>
          <w:szCs w:val="28"/>
        </w:rPr>
        <w:t>ul. Wojska Polskiego w Końskich’’</w:t>
      </w:r>
    </w:p>
    <w:p w:rsidR="00B059E2" w:rsidRDefault="00B059E2" w:rsidP="00F35C32">
      <w:pPr>
        <w:rPr>
          <w:rFonts w:ascii="Times New Roman" w:hAnsi="Times New Roman"/>
          <w:sz w:val="20"/>
          <w:szCs w:val="20"/>
        </w:rPr>
      </w:pPr>
    </w:p>
    <w:p w:rsidR="00B059E2" w:rsidRPr="00F35C32" w:rsidRDefault="00B059E2"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B059E2" w:rsidRPr="00F35C32" w:rsidRDefault="00B059E2" w:rsidP="00F35C32">
      <w:pPr>
        <w:rPr>
          <w:rFonts w:ascii="Times New Roman" w:hAnsi="Times New Roman"/>
          <w:sz w:val="20"/>
          <w:szCs w:val="20"/>
        </w:rPr>
      </w:pPr>
      <w:r>
        <w:rPr>
          <w:rFonts w:ascii="Times New Roman" w:hAnsi="Times New Roman"/>
          <w:sz w:val="20"/>
          <w:szCs w:val="20"/>
        </w:rPr>
        <w:t xml:space="preserve">Karol Urban                 </w:t>
      </w:r>
      <w:r w:rsidRPr="00F35C32">
        <w:rPr>
          <w:rFonts w:ascii="Times New Roman" w:hAnsi="Times New Roman"/>
          <w:sz w:val="20"/>
          <w:szCs w:val="20"/>
        </w:rPr>
        <w:t>-Przewodniczący Komisji Przetargowej  …………………........</w:t>
      </w:r>
    </w:p>
    <w:p w:rsidR="00B059E2" w:rsidRPr="00F35C32" w:rsidRDefault="00B059E2" w:rsidP="00F35C32">
      <w:pPr>
        <w:rPr>
          <w:rFonts w:ascii="Times New Roman" w:hAnsi="Times New Roman"/>
          <w:sz w:val="20"/>
          <w:szCs w:val="20"/>
        </w:rPr>
      </w:pPr>
      <w:r>
        <w:rPr>
          <w:rFonts w:ascii="Times New Roman" w:hAnsi="Times New Roman"/>
          <w:sz w:val="20"/>
          <w:szCs w:val="20"/>
        </w:rPr>
        <w:t xml:space="preserve">Dorota Sęga                 </w:t>
      </w:r>
      <w:r w:rsidRPr="00F35C32">
        <w:rPr>
          <w:rFonts w:ascii="Times New Roman" w:hAnsi="Times New Roman"/>
          <w:sz w:val="20"/>
          <w:szCs w:val="20"/>
        </w:rPr>
        <w:t>-Sekretarz Komisji Przetargowej .............................</w:t>
      </w:r>
      <w:r>
        <w:rPr>
          <w:rFonts w:ascii="Times New Roman" w:hAnsi="Times New Roman"/>
          <w:sz w:val="20"/>
          <w:szCs w:val="20"/>
        </w:rPr>
        <w:t>...</w:t>
      </w:r>
      <w:r w:rsidRPr="00F35C32">
        <w:rPr>
          <w:rFonts w:ascii="Times New Roman" w:hAnsi="Times New Roman"/>
          <w:sz w:val="20"/>
          <w:szCs w:val="20"/>
        </w:rPr>
        <w:t>................</w:t>
      </w:r>
    </w:p>
    <w:p w:rsidR="00B059E2" w:rsidRDefault="00B059E2" w:rsidP="00F35C32">
      <w:pPr>
        <w:rPr>
          <w:rFonts w:ascii="Times New Roman" w:hAnsi="Times New Roman"/>
          <w:sz w:val="20"/>
          <w:szCs w:val="20"/>
        </w:rPr>
      </w:pPr>
      <w:r>
        <w:rPr>
          <w:rFonts w:ascii="Times New Roman" w:hAnsi="Times New Roman"/>
          <w:sz w:val="20"/>
          <w:szCs w:val="20"/>
        </w:rPr>
        <w:t xml:space="preserve">Tadeusz Pasiński        </w:t>
      </w:r>
      <w:r w:rsidRPr="00F35C32">
        <w:rPr>
          <w:rFonts w:ascii="Times New Roman" w:hAnsi="Times New Roman"/>
          <w:sz w:val="20"/>
          <w:szCs w:val="20"/>
        </w:rPr>
        <w:t xml:space="preserve"> -Członek Komisji Przetargowej   .................</w:t>
      </w:r>
      <w:r>
        <w:rPr>
          <w:rFonts w:ascii="Times New Roman" w:hAnsi="Times New Roman"/>
          <w:sz w:val="20"/>
          <w:szCs w:val="20"/>
        </w:rPr>
        <w:t>..</w:t>
      </w:r>
      <w:r w:rsidRPr="00F35C32">
        <w:rPr>
          <w:rFonts w:ascii="Times New Roman" w:hAnsi="Times New Roman"/>
          <w:sz w:val="20"/>
          <w:szCs w:val="20"/>
        </w:rPr>
        <w:t>.............................</w:t>
      </w:r>
    </w:p>
    <w:p w:rsidR="00B059E2" w:rsidRDefault="00B059E2" w:rsidP="00F35C32">
      <w:pPr>
        <w:pStyle w:val="NormalWeb"/>
        <w:ind w:left="0" w:right="238"/>
        <w:rPr>
          <w:rFonts w:cs="Arial"/>
          <w:sz w:val="20"/>
        </w:rPr>
      </w:pPr>
    </w:p>
    <w:p w:rsidR="00B059E2" w:rsidRDefault="00B059E2" w:rsidP="00F35C32">
      <w:pPr>
        <w:pStyle w:val="NormalWeb"/>
        <w:ind w:left="0" w:right="238"/>
        <w:rPr>
          <w:rFonts w:cs="Arial"/>
          <w:sz w:val="20"/>
        </w:rPr>
      </w:pPr>
      <w:r w:rsidRPr="009E43B6">
        <w:rPr>
          <w:rFonts w:cs="Arial"/>
          <w:sz w:val="20"/>
        </w:rPr>
        <w:t xml:space="preserve">Data </w:t>
      </w:r>
      <w:r>
        <w:rPr>
          <w:rFonts w:cs="Arial"/>
          <w:sz w:val="20"/>
        </w:rPr>
        <w:t xml:space="preserve"> 17.09.2019</w:t>
      </w:r>
      <w:r w:rsidRPr="009E43B6">
        <w:rPr>
          <w:rFonts w:cs="Arial"/>
          <w:sz w:val="20"/>
        </w:rPr>
        <w:t xml:space="preserve"> r.                          </w:t>
      </w:r>
      <w:r>
        <w:rPr>
          <w:rFonts w:cs="Arial"/>
          <w:sz w:val="20"/>
        </w:rPr>
        <w:t xml:space="preserve">                 </w:t>
      </w:r>
      <w:r w:rsidRPr="009E43B6">
        <w:rPr>
          <w:rFonts w:cs="Arial"/>
          <w:sz w:val="20"/>
        </w:rPr>
        <w:t xml:space="preserve">                                   </w:t>
      </w:r>
      <w:r>
        <w:rPr>
          <w:rFonts w:cs="Arial"/>
          <w:sz w:val="20"/>
        </w:rPr>
        <w:t xml:space="preserve">                      </w:t>
      </w:r>
    </w:p>
    <w:p w:rsidR="00B059E2" w:rsidRPr="009E43B6" w:rsidRDefault="00B059E2" w:rsidP="00F35C32">
      <w:pPr>
        <w:pStyle w:val="NormalWeb"/>
        <w:ind w:left="0" w:right="238"/>
        <w:rPr>
          <w:rFonts w:cs="Arial"/>
          <w:sz w:val="20"/>
        </w:rPr>
      </w:pPr>
    </w:p>
    <w:p w:rsidR="00B059E2" w:rsidRPr="009E43B6" w:rsidRDefault="00B059E2" w:rsidP="00F35C32">
      <w:pPr>
        <w:pStyle w:val="NormalWeb"/>
        <w:ind w:left="0" w:right="238"/>
        <w:rPr>
          <w:rFonts w:cs="Arial"/>
          <w:sz w:val="20"/>
        </w:rPr>
      </w:pPr>
      <w:r w:rsidRPr="009E43B6">
        <w:rPr>
          <w:rFonts w:cs="Arial"/>
          <w:sz w:val="20"/>
        </w:rPr>
        <w:t xml:space="preserve">                                                                                              </w:t>
      </w:r>
      <w:r>
        <w:rPr>
          <w:rFonts w:cs="Arial"/>
          <w:sz w:val="20"/>
        </w:rPr>
        <w:t xml:space="preserve">                         </w:t>
      </w:r>
    </w:p>
    <w:p w:rsidR="00B059E2" w:rsidRDefault="00B059E2" w:rsidP="00E040CC">
      <w:pPr>
        <w:jc w:val="both"/>
        <w:rPr>
          <w:rFonts w:ascii="Times New Roman" w:hAnsi="Times New Roman"/>
          <w:b/>
          <w:sz w:val="24"/>
          <w:szCs w:val="24"/>
        </w:rPr>
      </w:pPr>
      <w:r>
        <w:rPr>
          <w:rFonts w:ascii="Times New Roman" w:hAnsi="Times New Roman"/>
          <w:b/>
          <w:sz w:val="24"/>
          <w:szCs w:val="24"/>
        </w:rPr>
        <w:br w:type="page"/>
      </w:r>
    </w:p>
    <w:p w:rsidR="00B059E2" w:rsidRPr="00614B57" w:rsidRDefault="00B059E2" w:rsidP="00E040CC">
      <w:pPr>
        <w:jc w:val="both"/>
        <w:rPr>
          <w:rFonts w:ascii="Times New Roman" w:hAnsi="Times New Roman"/>
          <w:b/>
          <w:sz w:val="24"/>
          <w:szCs w:val="24"/>
        </w:rPr>
      </w:pPr>
      <w:r w:rsidRPr="00614B57">
        <w:rPr>
          <w:rFonts w:ascii="Times New Roman" w:hAnsi="Times New Roman"/>
          <w:b/>
          <w:sz w:val="24"/>
          <w:szCs w:val="24"/>
        </w:rPr>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614B57" w:rsidTr="006352F1">
        <w:tc>
          <w:tcPr>
            <w:tcW w:w="534"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513"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Nazwa</w:t>
            </w:r>
          </w:p>
        </w:tc>
      </w:tr>
      <w:tr w:rsidR="00B059E2" w:rsidRPr="00614B57" w:rsidTr="006352F1">
        <w:tc>
          <w:tcPr>
            <w:tcW w:w="534"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513" w:type="dxa"/>
            <w:vAlign w:val="center"/>
          </w:tcPr>
          <w:p w:rsidR="00B059E2" w:rsidRPr="008D04B2" w:rsidRDefault="00B059E2" w:rsidP="0077570C">
            <w:pPr>
              <w:numPr>
                <w:ilvl w:val="0"/>
                <w:numId w:val="8"/>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B059E2" w:rsidRPr="00614B57" w:rsidTr="006352F1">
        <w:tc>
          <w:tcPr>
            <w:tcW w:w="534"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w:t>
            </w:r>
          </w:p>
        </w:tc>
        <w:tc>
          <w:tcPr>
            <w:tcW w:w="7513" w:type="dxa"/>
            <w:vAlign w:val="center"/>
          </w:tcPr>
          <w:p w:rsidR="00B059E2" w:rsidRPr="008D04B2" w:rsidRDefault="00B059E2" w:rsidP="0077570C">
            <w:pPr>
              <w:numPr>
                <w:ilvl w:val="0"/>
                <w:numId w:val="8"/>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B059E2" w:rsidRPr="00614B57" w:rsidTr="00E41D38">
        <w:tc>
          <w:tcPr>
            <w:tcW w:w="534"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III</w:t>
            </w:r>
          </w:p>
        </w:tc>
        <w:tc>
          <w:tcPr>
            <w:tcW w:w="7513" w:type="dxa"/>
            <w:vAlign w:val="center"/>
          </w:tcPr>
          <w:p w:rsidR="00B059E2" w:rsidRPr="008D04B2" w:rsidRDefault="00B059E2"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r w:rsidR="00B059E2" w:rsidRPr="00614B57" w:rsidTr="00E41D38">
        <w:tc>
          <w:tcPr>
            <w:tcW w:w="534" w:type="dxa"/>
            <w:vAlign w:val="center"/>
          </w:tcPr>
          <w:p w:rsidR="00B059E2" w:rsidRPr="00614B57" w:rsidRDefault="00B059E2" w:rsidP="006352F1">
            <w:pPr>
              <w:jc w:val="center"/>
              <w:rPr>
                <w:rFonts w:ascii="Times New Roman" w:hAnsi="Times New Roman"/>
                <w:sz w:val="24"/>
                <w:szCs w:val="24"/>
              </w:rPr>
            </w:pPr>
            <w:r>
              <w:rPr>
                <w:rFonts w:ascii="Times New Roman" w:hAnsi="Times New Roman"/>
                <w:sz w:val="24"/>
                <w:szCs w:val="24"/>
              </w:rPr>
              <w:t>4</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IV</w:t>
            </w:r>
          </w:p>
        </w:tc>
        <w:tc>
          <w:tcPr>
            <w:tcW w:w="7513" w:type="dxa"/>
            <w:vAlign w:val="center"/>
          </w:tcPr>
          <w:p w:rsidR="00B059E2" w:rsidRPr="008D04B2" w:rsidRDefault="00B059E2" w:rsidP="006352F1">
            <w:pPr>
              <w:tabs>
                <w:tab w:val="left" w:pos="459"/>
              </w:tabs>
              <w:ind w:left="459" w:hanging="425"/>
              <w:rPr>
                <w:rFonts w:ascii="Times New Roman" w:hAnsi="Times New Roman"/>
                <w:b/>
                <w:sz w:val="24"/>
                <w:szCs w:val="24"/>
              </w:rPr>
            </w:pPr>
            <w:r w:rsidRPr="008D04B2">
              <w:rPr>
                <w:rFonts w:ascii="Times New Roman" w:hAnsi="Times New Roman"/>
                <w:b/>
                <w:sz w:val="24"/>
                <w:szCs w:val="24"/>
              </w:rPr>
              <w:t>IV</w:t>
            </w:r>
            <w:r>
              <w:rPr>
                <w:rFonts w:ascii="Times New Roman" w:hAnsi="Times New Roman"/>
                <w:b/>
                <w:sz w:val="24"/>
                <w:szCs w:val="24"/>
              </w:rPr>
              <w:t xml:space="preserve">.  </w:t>
            </w:r>
            <w:r w:rsidRPr="008D04B2">
              <w:rPr>
                <w:rFonts w:ascii="Times New Roman" w:hAnsi="Times New Roman"/>
                <w:b/>
                <w:sz w:val="24"/>
                <w:szCs w:val="24"/>
              </w:rPr>
              <w:t>GWARANCJA</w:t>
            </w:r>
          </w:p>
        </w:tc>
      </w:tr>
    </w:tbl>
    <w:p w:rsidR="00B059E2" w:rsidRPr="00614B57" w:rsidRDefault="00B059E2" w:rsidP="00E41D38">
      <w:pPr>
        <w:rPr>
          <w:rFonts w:ascii="Times New Roman" w:hAnsi="Times New Roman"/>
          <w:sz w:val="24"/>
          <w:szCs w:val="24"/>
        </w:rPr>
      </w:pPr>
    </w:p>
    <w:p w:rsidR="00B059E2" w:rsidRPr="00614B57" w:rsidRDefault="00B059E2" w:rsidP="00E41D38">
      <w:pPr>
        <w:pStyle w:val="Title"/>
        <w:jc w:val="left"/>
        <w:rPr>
          <w:b w:val="0"/>
          <w:bCs/>
        </w:rPr>
      </w:pPr>
    </w:p>
    <w:p w:rsidR="00B059E2" w:rsidRPr="00614B57" w:rsidRDefault="00B059E2" w:rsidP="00E41D38">
      <w:pPr>
        <w:jc w:val="both"/>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rPr>
          <w:rFonts w:ascii="Times New Roman" w:hAnsi="Times New Roman"/>
          <w:sz w:val="24"/>
          <w:szCs w:val="24"/>
        </w:rPr>
      </w:pPr>
    </w:p>
    <w:p w:rsidR="00B059E2" w:rsidRPr="00614B57" w:rsidRDefault="00B059E2" w:rsidP="009A6E74">
      <w:pPr>
        <w:jc w:val="right"/>
        <w:rPr>
          <w:rFonts w:ascii="Times New Roman" w:hAnsi="Times New Roman"/>
          <w:b/>
          <w:sz w:val="24"/>
          <w:szCs w:val="24"/>
        </w:rPr>
      </w:pPr>
      <w:r w:rsidRPr="00614B57">
        <w:rPr>
          <w:rFonts w:ascii="Times New Roman" w:hAnsi="Times New Roman"/>
          <w:b/>
          <w:sz w:val="24"/>
          <w:szCs w:val="24"/>
        </w:rPr>
        <w:br w:type="page"/>
        <w:t>Część I – Instrukcja dla wykonawców</w:t>
      </w:r>
    </w:p>
    <w:p w:rsidR="00B059E2" w:rsidRPr="00614B57" w:rsidRDefault="00B059E2" w:rsidP="009A6E74">
      <w:pPr>
        <w:rPr>
          <w:rFonts w:ascii="Times New Roman" w:hAnsi="Times New Roman"/>
          <w:sz w:val="24"/>
          <w:szCs w:val="24"/>
        </w:rPr>
      </w:pPr>
    </w:p>
    <w:p w:rsidR="00B059E2" w:rsidRPr="00614B57" w:rsidRDefault="00B059E2" w:rsidP="00D73D68">
      <w:pPr>
        <w:pStyle w:val="ListParagraph"/>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059E2" w:rsidRPr="00614B57" w:rsidRDefault="00B059E2" w:rsidP="009A6E74">
      <w:pPr>
        <w:pStyle w:val="ListParagraph"/>
        <w:jc w:val="both"/>
        <w:rPr>
          <w:rFonts w:ascii="Times New Roman" w:hAnsi="Times New Roman"/>
          <w:b/>
          <w:sz w:val="24"/>
          <w:szCs w:val="24"/>
        </w:rPr>
      </w:pPr>
    </w:p>
    <w:p w:rsidR="00B059E2" w:rsidRPr="00614B57" w:rsidRDefault="00B059E2" w:rsidP="009A6E74">
      <w:pPr>
        <w:pStyle w:val="ListParagraph"/>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B059E2" w:rsidRPr="00614B57" w:rsidRDefault="00B059E2" w:rsidP="009A6E74">
      <w:pPr>
        <w:pStyle w:val="ListParagraph"/>
        <w:jc w:val="both"/>
        <w:rPr>
          <w:rFonts w:ascii="Times New Roman" w:hAnsi="Times New Roman"/>
          <w:b/>
          <w:sz w:val="24"/>
          <w:szCs w:val="24"/>
        </w:rPr>
      </w:pPr>
    </w:p>
    <w:p w:rsidR="00B059E2" w:rsidRPr="00614B57" w:rsidRDefault="00B059E2" w:rsidP="00D73D68">
      <w:pPr>
        <w:pStyle w:val="ListParagraph"/>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zamówienia </w:t>
      </w:r>
    </w:p>
    <w:p w:rsidR="00B059E2" w:rsidRPr="00614B57" w:rsidRDefault="00B059E2" w:rsidP="009A6E74">
      <w:pPr>
        <w:pStyle w:val="ListParagraph"/>
        <w:jc w:val="both"/>
        <w:rPr>
          <w:rFonts w:ascii="Times New Roman" w:hAnsi="Times New Roman"/>
          <w:b/>
          <w:sz w:val="24"/>
          <w:szCs w:val="24"/>
          <w:lang w:eastAsia="pl-PL"/>
        </w:rPr>
      </w:pPr>
    </w:p>
    <w:p w:rsidR="00B059E2" w:rsidRPr="00614B57" w:rsidRDefault="00B059E2"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614B57" w:rsidRDefault="00B059E2" w:rsidP="009A6E74">
      <w:pPr>
        <w:pStyle w:val="ListParagraph"/>
        <w:jc w:val="both"/>
        <w:rPr>
          <w:rFonts w:ascii="Times New Roman" w:hAnsi="Times New Roman"/>
          <w:b/>
          <w:sz w:val="24"/>
          <w:szCs w:val="24"/>
          <w:lang w:eastAsia="pl-PL"/>
        </w:rPr>
      </w:pPr>
    </w:p>
    <w:p w:rsidR="00B059E2" w:rsidRPr="00614B57" w:rsidRDefault="00B059E2" w:rsidP="00D73D68">
      <w:pPr>
        <w:pStyle w:val="ListParagraph"/>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Opis przedmiotu zamówienia</w:t>
      </w:r>
    </w:p>
    <w:p w:rsidR="00B059E2" w:rsidRPr="00614B57" w:rsidRDefault="00B059E2" w:rsidP="00BE72EB">
      <w:pPr>
        <w:pStyle w:val="ListParagraph"/>
        <w:tabs>
          <w:tab w:val="left" w:pos="720"/>
        </w:tabs>
        <w:ind w:left="0"/>
        <w:jc w:val="both"/>
        <w:rPr>
          <w:rFonts w:ascii="Times New Roman" w:hAnsi="Times New Roman"/>
          <w:sz w:val="24"/>
          <w:szCs w:val="24"/>
        </w:rPr>
      </w:pPr>
    </w:p>
    <w:p w:rsidR="00B059E2" w:rsidRDefault="00B059E2" w:rsidP="00CD2B31">
      <w:pPr>
        <w:pStyle w:val="ListParagraph"/>
        <w:numPr>
          <w:ilvl w:val="1"/>
          <w:numId w:val="7"/>
        </w:numPr>
        <w:ind w:left="900" w:hanging="540"/>
        <w:jc w:val="both"/>
        <w:rPr>
          <w:rFonts w:ascii="Times New Roman" w:hAnsi="Times New Roman"/>
          <w:sz w:val="24"/>
          <w:szCs w:val="24"/>
        </w:rPr>
      </w:pPr>
      <w:bookmarkStart w:id="0" w:name="_Hlk516144027"/>
      <w:r w:rsidRPr="004A337D">
        <w:rPr>
          <w:rFonts w:ascii="Times New Roman" w:hAnsi="Times New Roman"/>
          <w:sz w:val="24"/>
          <w:szCs w:val="24"/>
        </w:rPr>
        <w:t xml:space="preserve">Przedmiotem zamówienia jest dostawa </w:t>
      </w:r>
      <w:r>
        <w:rPr>
          <w:rFonts w:ascii="Times New Roman" w:hAnsi="Times New Roman"/>
          <w:sz w:val="24"/>
          <w:szCs w:val="24"/>
        </w:rPr>
        <w:t>2</w:t>
      </w:r>
      <w:r w:rsidRPr="004A337D">
        <w:rPr>
          <w:rFonts w:ascii="Times New Roman" w:hAnsi="Times New Roman"/>
          <w:sz w:val="24"/>
          <w:szCs w:val="24"/>
        </w:rPr>
        <w:t xml:space="preserve"> sztuk autobusów klasy </w:t>
      </w:r>
      <w:r>
        <w:rPr>
          <w:rFonts w:ascii="Times New Roman" w:hAnsi="Times New Roman"/>
          <w:sz w:val="24"/>
          <w:szCs w:val="24"/>
        </w:rPr>
        <w:t>MAXI</w:t>
      </w:r>
      <w:r w:rsidRPr="004A337D">
        <w:rPr>
          <w:rFonts w:ascii="Times New Roman" w:hAnsi="Times New Roman"/>
          <w:sz w:val="24"/>
          <w:szCs w:val="24"/>
        </w:rPr>
        <w:t xml:space="preserve">, o napędzie spalinowym spełniającym normę emisji spalin Euro VI. </w:t>
      </w:r>
    </w:p>
    <w:p w:rsidR="00B059E2" w:rsidRPr="004A337D" w:rsidRDefault="00B059E2" w:rsidP="00CD2B31">
      <w:pPr>
        <w:pStyle w:val="ListParagraph"/>
        <w:numPr>
          <w:ilvl w:val="1"/>
          <w:numId w:val="7"/>
        </w:numPr>
        <w:ind w:left="900" w:hanging="540"/>
        <w:jc w:val="both"/>
        <w:rPr>
          <w:rFonts w:ascii="Times New Roman" w:hAnsi="Times New Roman"/>
          <w:sz w:val="24"/>
          <w:szCs w:val="24"/>
        </w:rPr>
      </w:pPr>
      <w:r w:rsidRPr="0042080B">
        <w:rPr>
          <w:rFonts w:ascii="Times New Roman" w:hAnsi="Times New Roman"/>
          <w:sz w:val="24"/>
          <w:szCs w:val="24"/>
        </w:rPr>
        <w:t>W przypadku posiadania wolnych środków finansowych przeznaczonych na realizację Projektu Zamawiający zastrzega możliwość wykorzystania prawa opcji, polegającego na dostawie dodatkow</w:t>
      </w:r>
      <w:r>
        <w:rPr>
          <w:rFonts w:ascii="Times New Roman" w:hAnsi="Times New Roman"/>
          <w:sz w:val="24"/>
          <w:szCs w:val="24"/>
        </w:rPr>
        <w:t>ego</w:t>
      </w:r>
      <w:r w:rsidRPr="0042080B">
        <w:rPr>
          <w:rFonts w:ascii="Times New Roman" w:hAnsi="Times New Roman"/>
          <w:sz w:val="24"/>
          <w:szCs w:val="24"/>
        </w:rPr>
        <w:t xml:space="preserve"> autobus</w:t>
      </w:r>
      <w:r>
        <w:rPr>
          <w:rFonts w:ascii="Times New Roman" w:hAnsi="Times New Roman"/>
          <w:sz w:val="24"/>
          <w:szCs w:val="24"/>
        </w:rPr>
        <w:t>u</w:t>
      </w:r>
      <w:r w:rsidRPr="0042080B">
        <w:rPr>
          <w:rFonts w:ascii="Times New Roman" w:hAnsi="Times New Roman"/>
          <w:sz w:val="24"/>
          <w:szCs w:val="24"/>
        </w:rPr>
        <w:t xml:space="preserve"> w </w:t>
      </w:r>
      <w:r>
        <w:rPr>
          <w:rFonts w:ascii="Times New Roman" w:hAnsi="Times New Roman"/>
          <w:sz w:val="24"/>
          <w:szCs w:val="24"/>
        </w:rPr>
        <w:t>liczbie 1 szt.</w:t>
      </w:r>
      <w:r w:rsidRPr="0042080B">
        <w:rPr>
          <w:rFonts w:ascii="Times New Roman" w:hAnsi="Times New Roman"/>
          <w:sz w:val="24"/>
          <w:szCs w:val="24"/>
        </w:rPr>
        <w:t xml:space="preserve">, w cenie i na warunkach identycznych, jak w przypadku zamówienia podstawowego. O zamiarze skorzystania z prawa opcji Zamawiający powiadomi pisemnie Wykonawcę w terminie do 60 dni od daty zawarcia umowy. Termin realizacji dostawy </w:t>
      </w:r>
      <w:r>
        <w:rPr>
          <w:rFonts w:ascii="Times New Roman" w:hAnsi="Times New Roman"/>
          <w:sz w:val="24"/>
          <w:szCs w:val="24"/>
        </w:rPr>
        <w:t>8</w:t>
      </w:r>
      <w:r w:rsidRPr="0042080B">
        <w:rPr>
          <w:rFonts w:ascii="Times New Roman" w:hAnsi="Times New Roman"/>
          <w:sz w:val="24"/>
          <w:szCs w:val="24"/>
        </w:rPr>
        <w:t xml:space="preserve"> miesięcy.</w:t>
      </w:r>
    </w:p>
    <w:bookmarkEnd w:id="0"/>
    <w:p w:rsidR="00B059E2" w:rsidRPr="004A337D" w:rsidRDefault="00B059E2"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w:t>
      </w:r>
      <w:r w:rsidRPr="004A337D">
        <w:rPr>
          <w:rFonts w:ascii="Times New Roman" w:hAnsi="Times New Roman"/>
          <w:sz w:val="24"/>
          <w:szCs w:val="24"/>
        </w:rPr>
        <w:t>Szczegółowy opis przedmiotu zamówienia został zawarty w Opisie Przedmiotu Zamówienia (OPZ) stanowiącym TOM III do niniejszej SIWZ.</w:t>
      </w:r>
    </w:p>
    <w:p w:rsidR="00B059E2" w:rsidRPr="004A337D" w:rsidRDefault="00B059E2"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Pr>
          <w:rFonts w:ascii="Times New Roman" w:hAnsi="Times New Roman"/>
          <w:sz w:val="24"/>
          <w:szCs w:val="24"/>
        </w:rPr>
        <w:t xml:space="preserve"> </w:t>
      </w:r>
      <w:r w:rsidRPr="004A337D">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4A337D" w:rsidRDefault="00B059E2"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4A337D">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(arg. na podstawie sentencji wyroku Krajowej Izby Odwoławczej z dnia 14 października 2013 r. [sygn. akt: KIO 2315/13]).</w:t>
      </w:r>
    </w:p>
    <w:p w:rsidR="00B059E2" w:rsidRPr="004A337D" w:rsidRDefault="00B059E2"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4A337D">
        <w:rPr>
          <w:rFonts w:ascii="Times New Roman" w:hAnsi="Times New Roman"/>
          <w:sz w:val="24"/>
          <w:szCs w:val="24"/>
        </w:rPr>
        <w:t>Zgodnie z art. 30 ust. 5 ustawy Prawo zamówień publicznych, wykonawca, który powołuje się na rozwiązania równoważne opisywanym przez zamawiającego, jest obowiązany wykazać, że oferowane przez niego dostawy spełniają wymagania określone przez Zamawiającego. Nazwą własną jest nazwa, pod którą oznaczany przez nią przedmiot występuje (lub występowałby) zarówno w Polsce, jak i w innych krajach.</w:t>
      </w:r>
    </w:p>
    <w:p w:rsidR="00B059E2" w:rsidRPr="004A337D" w:rsidRDefault="00B059E2" w:rsidP="00CE34C2">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4A337D">
        <w:rPr>
          <w:rFonts w:ascii="Times New Roman" w:hAnsi="Times New Roman"/>
          <w:sz w:val="24"/>
          <w:szCs w:val="24"/>
        </w:rPr>
        <w:t>Standardy jakościowe zostały określone w treści Opisu przedmiotu Zamówienia (OPZ).</w:t>
      </w:r>
    </w:p>
    <w:p w:rsidR="00B059E2" w:rsidRPr="004A337D" w:rsidRDefault="00B059E2" w:rsidP="004A337D">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4A337D">
        <w:rPr>
          <w:rFonts w:ascii="Times New Roman" w:hAnsi="Times New Roman"/>
          <w:sz w:val="24"/>
          <w:szCs w:val="24"/>
        </w:rPr>
        <w:t xml:space="preserve">Oznaczenie wg Wspólnego Słownika Zamówień CPV: </w:t>
      </w:r>
      <w:r w:rsidRPr="004A337D">
        <w:rPr>
          <w:rFonts w:ascii="Times New Roman" w:hAnsi="Times New Roman"/>
          <w:b/>
          <w:bCs/>
          <w:sz w:val="24"/>
          <w:szCs w:val="24"/>
        </w:rPr>
        <w:t>34121000-1 autobusy i autokary</w:t>
      </w:r>
    </w:p>
    <w:p w:rsidR="00B059E2" w:rsidRPr="004A337D" w:rsidRDefault="00B059E2" w:rsidP="004A337D">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614B5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059E2" w:rsidRDefault="00B059E2" w:rsidP="00030CE4">
      <w:pPr>
        <w:numPr>
          <w:ilvl w:val="0"/>
          <w:numId w:val="19"/>
        </w:numPr>
        <w:tabs>
          <w:tab w:val="clear" w:pos="1800"/>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administratorem Pani/Pana danych osobowych jest </w:t>
      </w:r>
      <w:r>
        <w:rPr>
          <w:rFonts w:ascii="Times New Roman" w:hAnsi="Times New Roman"/>
          <w:sz w:val="24"/>
          <w:szCs w:val="24"/>
        </w:rPr>
        <w:t>Gmina Końskie</w:t>
      </w:r>
      <w:r w:rsidRPr="00614B57">
        <w:rPr>
          <w:rFonts w:ascii="Times New Roman" w:hAnsi="Times New Roman"/>
          <w:sz w:val="24"/>
          <w:szCs w:val="24"/>
        </w:rPr>
        <w:t xml:space="preserve"> ul. Partyzantów 1, 26-200 Końskie,</w:t>
      </w:r>
    </w:p>
    <w:p w:rsidR="00B059E2" w:rsidRPr="00614B57" w:rsidRDefault="00B059E2" w:rsidP="004A337D">
      <w:pPr>
        <w:numPr>
          <w:ilvl w:val="0"/>
          <w:numId w:val="19"/>
        </w:numPr>
        <w:tabs>
          <w:tab w:val="clear" w:pos="1800"/>
        </w:tabs>
        <w:spacing w:after="0" w:line="240" w:lineRule="auto"/>
        <w:ind w:left="1418" w:hanging="709"/>
        <w:jc w:val="both"/>
        <w:rPr>
          <w:rFonts w:ascii="Times New Roman" w:hAnsi="Times New Roman"/>
          <w:sz w:val="24"/>
          <w:szCs w:val="24"/>
        </w:rPr>
      </w:pPr>
      <w:r w:rsidRPr="004A337D">
        <w:rPr>
          <w:rFonts w:ascii="Times New Roman" w:hAnsi="Times New Roman"/>
          <w:sz w:val="24"/>
          <w:szCs w:val="24"/>
        </w:rPr>
        <w:t>Pani/Pana dane osobowe przetwarzane będą na podstawie art. 6 ust. 1 lit. c</w:t>
      </w:r>
      <w:r w:rsidRPr="004A337D">
        <w:rPr>
          <w:rFonts w:ascii="Times New Roman" w:hAnsi="Times New Roman"/>
          <w:i/>
          <w:iCs/>
          <w:sz w:val="24"/>
          <w:szCs w:val="24"/>
        </w:rPr>
        <w:t xml:space="preserve"> </w:t>
      </w:r>
      <w:r w:rsidRPr="004A337D">
        <w:rPr>
          <w:rFonts w:ascii="Times New Roman" w:hAnsi="Times New Roman"/>
          <w:sz w:val="24"/>
          <w:szCs w:val="24"/>
        </w:rPr>
        <w:t xml:space="preserve">RODO w celu związanym z postępowaniem o udzielenie zamówienia publicznego </w:t>
      </w:r>
      <w:r w:rsidRPr="004A337D">
        <w:rPr>
          <w:rFonts w:ascii="Times New Roman" w:hAnsi="Times New Roman"/>
          <w:iCs/>
          <w:sz w:val="24"/>
          <w:szCs w:val="24"/>
        </w:rPr>
        <w:t>pn.</w:t>
      </w:r>
      <w:r w:rsidRPr="004A337D">
        <w:rPr>
          <w:rFonts w:ascii="Times New Roman" w:hAnsi="Times New Roman"/>
          <w:b/>
          <w:sz w:val="24"/>
          <w:szCs w:val="24"/>
        </w:rPr>
        <w:t xml:space="preserve"> Dostawa </w:t>
      </w:r>
      <w:r>
        <w:rPr>
          <w:rFonts w:ascii="Times New Roman" w:hAnsi="Times New Roman"/>
          <w:b/>
          <w:sz w:val="24"/>
          <w:szCs w:val="24"/>
        </w:rPr>
        <w:t>2</w:t>
      </w:r>
      <w:r w:rsidRPr="004A337D">
        <w:rPr>
          <w:rFonts w:ascii="Times New Roman" w:hAnsi="Times New Roman"/>
          <w:b/>
          <w:sz w:val="24"/>
          <w:szCs w:val="24"/>
        </w:rPr>
        <w:t xml:space="preserve"> szt. niskoemisyjnych autobusów klasy </w:t>
      </w:r>
      <w:r>
        <w:rPr>
          <w:rFonts w:ascii="Times New Roman" w:hAnsi="Times New Roman"/>
          <w:b/>
          <w:sz w:val="24"/>
          <w:szCs w:val="24"/>
        </w:rPr>
        <w:t>MAXI</w:t>
      </w:r>
      <w:r w:rsidRPr="004A337D">
        <w:rPr>
          <w:rFonts w:ascii="Times New Roman" w:hAnsi="Times New Roman"/>
          <w:b/>
          <w:sz w:val="24"/>
          <w:szCs w:val="24"/>
        </w:rPr>
        <w:t xml:space="preserve"> w ramach projektu pn. „Zintegrowane centrum przesiadkowe na terenie Gminy Końskie” w ramach zadania inwestycyjnego „Przebudowa infrastruktury drogowej na potrzeby utworzenia centrum przesiadkowego przy ul. Wojska Polskiego w Końskich’’</w:t>
      </w:r>
      <w:r>
        <w:rPr>
          <w:rFonts w:ascii="Times New Roman" w:hAnsi="Times New Roman"/>
          <w:sz w:val="24"/>
          <w:szCs w:val="24"/>
        </w:rPr>
        <w:t xml:space="preserve"> </w:t>
      </w:r>
      <w:r>
        <w:rPr>
          <w:rFonts w:ascii="Times New Roman" w:hAnsi="Times New Roman"/>
          <w:b/>
          <w:sz w:val="24"/>
          <w:szCs w:val="24"/>
        </w:rPr>
        <w:t xml:space="preserve">nr ZP.271.1.35.2019.DS </w:t>
      </w:r>
      <w:r w:rsidRPr="00614B57">
        <w:rPr>
          <w:rFonts w:ascii="Times New Roman" w:hAnsi="Times New Roman"/>
          <w:sz w:val="24"/>
          <w:szCs w:val="24"/>
        </w:rPr>
        <w:t>prowadzonego w trybie przetargu nieograniczonego,</w:t>
      </w:r>
    </w:p>
    <w:p w:rsidR="00B059E2" w:rsidRPr="00614B57" w:rsidRDefault="00B059E2"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B059E2" w:rsidRPr="00614B57" w:rsidRDefault="00B059E2"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B059E2" w:rsidRPr="00614B57" w:rsidRDefault="00B059E2"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059E2" w:rsidRPr="00614B57" w:rsidRDefault="00B059E2"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w odniesieniu do Pani/Pana danych osobowych decyzje nie będą podejmowane w sposób zautomatyzowany, stosowanie do art. 22 RODO;</w:t>
      </w:r>
    </w:p>
    <w:p w:rsidR="00B059E2" w:rsidRPr="00614B57" w:rsidRDefault="00B059E2" w:rsidP="00030CE4">
      <w:pPr>
        <w:numPr>
          <w:ilvl w:val="0"/>
          <w:numId w:val="19"/>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posiada Pani/Pan:</w:t>
      </w:r>
    </w:p>
    <w:p w:rsidR="00B059E2" w:rsidRPr="00614B57" w:rsidRDefault="00B059E2" w:rsidP="00030CE4">
      <w:pPr>
        <w:numPr>
          <w:ilvl w:val="0"/>
          <w:numId w:val="18"/>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15 RODO prawo dostępu do danych osobowych Pani/Pana dotyczących;</w:t>
      </w:r>
    </w:p>
    <w:p w:rsidR="00B059E2" w:rsidRPr="00614B57" w:rsidRDefault="00B059E2" w:rsidP="00030CE4">
      <w:pPr>
        <w:numPr>
          <w:ilvl w:val="0"/>
          <w:numId w:val="18"/>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na podstawie art. 16 RODO prawo do sprostowania Pani/Pana danych osobowych </w:t>
      </w:r>
      <w:r w:rsidRPr="00614B57">
        <w:rPr>
          <w:rFonts w:ascii="Times New Roman" w:hAnsi="Times New Roman"/>
          <w:b/>
          <w:bCs/>
          <w:sz w:val="24"/>
          <w:szCs w:val="24"/>
          <w:vertAlign w:val="superscript"/>
        </w:rPr>
        <w:t>**</w:t>
      </w:r>
      <w:r w:rsidRPr="00614B57">
        <w:rPr>
          <w:rFonts w:ascii="Times New Roman" w:hAnsi="Times New Roman"/>
          <w:sz w:val="24"/>
          <w:szCs w:val="24"/>
        </w:rPr>
        <w:t>;</w:t>
      </w:r>
    </w:p>
    <w:p w:rsidR="00B059E2" w:rsidRPr="00614B57" w:rsidRDefault="00B059E2" w:rsidP="00030CE4">
      <w:pPr>
        <w:numPr>
          <w:ilvl w:val="0"/>
          <w:numId w:val="18"/>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18 RODO prawo żądania od administratora ograniczenia przetwarzania danych osobowych z zastrzeżeni</w:t>
      </w:r>
      <w:r>
        <w:rPr>
          <w:rFonts w:ascii="Times New Roman" w:hAnsi="Times New Roman"/>
          <w:sz w:val="24"/>
          <w:szCs w:val="24"/>
        </w:rPr>
        <w:t>em przypadków, o których mowa w </w:t>
      </w:r>
      <w:r w:rsidRPr="00614B57">
        <w:rPr>
          <w:rFonts w:ascii="Times New Roman" w:hAnsi="Times New Roman"/>
          <w:sz w:val="24"/>
          <w:szCs w:val="24"/>
        </w:rPr>
        <w:t xml:space="preserve">art. 18 ust. 2 RODO ***;  </w:t>
      </w:r>
    </w:p>
    <w:p w:rsidR="00B059E2" w:rsidRPr="0017053C" w:rsidRDefault="00B059E2" w:rsidP="00030CE4">
      <w:pPr>
        <w:numPr>
          <w:ilvl w:val="0"/>
          <w:numId w:val="18"/>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614B57" w:rsidRDefault="00B059E2" w:rsidP="00030CE4">
      <w:pPr>
        <w:numPr>
          <w:ilvl w:val="0"/>
          <w:numId w:val="18"/>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nie przysługuje Pani/Panu:</w:t>
      </w:r>
    </w:p>
    <w:p w:rsidR="00B059E2" w:rsidRPr="00614B57" w:rsidRDefault="00B059E2" w:rsidP="00030CE4">
      <w:pPr>
        <w:numPr>
          <w:ilvl w:val="1"/>
          <w:numId w:val="20"/>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w związku z art. 17 ust. 3 lit. b, d lub e RODO prawo do usunięcia danych osobowych;</w:t>
      </w:r>
    </w:p>
    <w:p w:rsidR="00B059E2" w:rsidRPr="00614B57" w:rsidRDefault="00B059E2" w:rsidP="00030CE4">
      <w:pPr>
        <w:numPr>
          <w:ilvl w:val="1"/>
          <w:numId w:val="20"/>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przenoszenia danych osobowych, o którym mowa w art. 20 RODO;</w:t>
      </w:r>
    </w:p>
    <w:p w:rsidR="00B059E2" w:rsidRPr="00614B57" w:rsidRDefault="00B059E2" w:rsidP="00030CE4">
      <w:pPr>
        <w:numPr>
          <w:ilvl w:val="1"/>
          <w:numId w:val="20"/>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614B57">
        <w:rPr>
          <w:rFonts w:ascii="Times New Roman" w:hAnsi="Times New Roman"/>
          <w:sz w:val="24"/>
          <w:szCs w:val="24"/>
        </w:rPr>
        <w:t>.</w:t>
      </w:r>
      <w:r w:rsidRPr="00614B57">
        <w:rPr>
          <w:rFonts w:ascii="Times New Roman" w:hAnsi="Times New Roman"/>
          <w:b/>
          <w:bCs/>
          <w:sz w:val="24"/>
          <w:szCs w:val="24"/>
        </w:rPr>
        <w:t xml:space="preserve"> </w:t>
      </w:r>
    </w:p>
    <w:p w:rsidR="00B059E2" w:rsidRPr="00614B57" w:rsidRDefault="00B059E2" w:rsidP="005726DA">
      <w:pPr>
        <w:spacing w:after="0" w:line="240" w:lineRule="auto"/>
        <w:ind w:left="1080"/>
        <w:jc w:val="both"/>
        <w:rPr>
          <w:rFonts w:ascii="Times New Roman" w:hAnsi="Times New Roman"/>
          <w:i/>
          <w:iCs/>
          <w:sz w:val="24"/>
          <w:szCs w:val="24"/>
        </w:rPr>
      </w:pPr>
    </w:p>
    <w:p w:rsidR="00B059E2" w:rsidRPr="00614B57" w:rsidRDefault="00B059E2" w:rsidP="005726DA">
      <w:pPr>
        <w:spacing w:after="150" w:line="240" w:lineRule="auto"/>
        <w:ind w:left="426"/>
        <w:rPr>
          <w:rFonts w:cs="Arial"/>
          <w:i/>
          <w:iCs/>
          <w:sz w:val="18"/>
          <w:szCs w:val="18"/>
        </w:rPr>
      </w:pPr>
      <w:r w:rsidRPr="00614B57">
        <w:rPr>
          <w:rFonts w:cs="Arial"/>
          <w:b/>
          <w:bCs/>
          <w:i/>
          <w:iCs/>
          <w:sz w:val="18"/>
          <w:szCs w:val="18"/>
          <w:vertAlign w:val="superscript"/>
        </w:rPr>
        <w:t>*</w:t>
      </w:r>
      <w:r w:rsidRPr="00614B57">
        <w:rPr>
          <w:rFonts w:cs="Arial"/>
          <w:b/>
          <w:bCs/>
          <w:i/>
          <w:iCs/>
          <w:sz w:val="18"/>
          <w:szCs w:val="18"/>
        </w:rPr>
        <w:t xml:space="preserve"> Wyjaśnienie:</w:t>
      </w:r>
      <w:r w:rsidRPr="00614B57">
        <w:rPr>
          <w:rFonts w:cs="Arial"/>
          <w:i/>
          <w:iCs/>
          <w:sz w:val="18"/>
          <w:szCs w:val="18"/>
        </w:rPr>
        <w:t xml:space="preserve"> informacja w tym zakresie jest wymagana, jeżeli w odniesieniu do danego administratora lub podmiotu przetwarzającego istnieje obowiązek wyznaczenia inspektora ochrony danych osobowych.</w:t>
      </w:r>
    </w:p>
    <w:p w:rsidR="00B059E2" w:rsidRPr="00614B57" w:rsidRDefault="00B059E2"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skorzystanie z prawa do sprostowania nie może skutkować zmianą wyniku postępowania</w:t>
      </w:r>
      <w:r w:rsidRPr="00614B57">
        <w:rPr>
          <w:rFonts w:cs="Arial"/>
          <w:i/>
          <w:iCs/>
          <w:sz w:val="18"/>
          <w:szCs w:val="18"/>
        </w:rPr>
        <w:br/>
        <w:t>o udzielenie zamówienia publicznego ani zmianą postanowień umowy w zakresie niezgodnym z ustawą Pzp oraz nie może naruszać integralności protokołu oraz jego załączników.</w:t>
      </w:r>
    </w:p>
    <w:p w:rsidR="00B059E2" w:rsidRPr="00614B57" w:rsidRDefault="00B059E2"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614B57" w:rsidRDefault="00B059E2" w:rsidP="000C104A">
      <w:pPr>
        <w:pStyle w:val="ListParagraph"/>
        <w:ind w:left="0"/>
        <w:jc w:val="both"/>
        <w:rPr>
          <w:rFonts w:ascii="Times New Roman" w:hAnsi="Times New Roman"/>
          <w:sz w:val="24"/>
          <w:szCs w:val="24"/>
          <w:lang w:eastAsia="pl-PL"/>
        </w:rPr>
      </w:pPr>
    </w:p>
    <w:p w:rsidR="00B059E2" w:rsidRPr="00614B57" w:rsidRDefault="00B059E2"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Zamówienia częściowe</w:t>
      </w:r>
    </w:p>
    <w:p w:rsidR="00B059E2" w:rsidRPr="00614B57" w:rsidRDefault="00B059E2" w:rsidP="009A6E74">
      <w:pPr>
        <w:pStyle w:val="ListParagraph"/>
        <w:jc w:val="both"/>
        <w:rPr>
          <w:rFonts w:ascii="Times New Roman" w:hAnsi="Times New Roman"/>
          <w:b/>
          <w:sz w:val="24"/>
          <w:szCs w:val="24"/>
          <w:lang w:eastAsia="pl-PL"/>
        </w:rPr>
      </w:pPr>
    </w:p>
    <w:p w:rsidR="00B059E2" w:rsidRPr="00614B57" w:rsidRDefault="00B059E2" w:rsidP="00B80B4B">
      <w:pPr>
        <w:pStyle w:val="ListParagraph"/>
        <w:ind w:left="0"/>
        <w:jc w:val="both"/>
        <w:rPr>
          <w:rFonts w:ascii="Times New Roman" w:hAnsi="Times New Roman"/>
          <w:b/>
          <w:sz w:val="24"/>
          <w:szCs w:val="24"/>
          <w:lang w:eastAsia="pl-PL"/>
        </w:rPr>
      </w:pPr>
      <w:bookmarkStart w:id="1"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1"/>
    <w:p w:rsidR="00B059E2" w:rsidRPr="00614B57" w:rsidRDefault="00B059E2" w:rsidP="009A6E74">
      <w:pPr>
        <w:pStyle w:val="ListParagraph"/>
        <w:jc w:val="both"/>
        <w:rPr>
          <w:rFonts w:ascii="Times New Roman" w:hAnsi="Times New Roman"/>
          <w:sz w:val="24"/>
          <w:szCs w:val="24"/>
          <w:lang w:eastAsia="pl-PL"/>
        </w:rPr>
      </w:pPr>
    </w:p>
    <w:p w:rsidR="00B059E2" w:rsidRPr="00614B57" w:rsidRDefault="00B059E2"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 mowa w art. 67 ust. 1 pkt 6 i 7</w:t>
      </w:r>
    </w:p>
    <w:p w:rsidR="00B059E2" w:rsidRPr="00614B57" w:rsidRDefault="00B059E2" w:rsidP="009A6E74">
      <w:pPr>
        <w:pStyle w:val="ListParagraph"/>
        <w:jc w:val="both"/>
        <w:rPr>
          <w:rFonts w:ascii="Times New Roman" w:hAnsi="Times New Roman"/>
          <w:b/>
          <w:sz w:val="24"/>
          <w:szCs w:val="24"/>
          <w:lang w:eastAsia="pl-PL"/>
        </w:rPr>
      </w:pPr>
    </w:p>
    <w:p w:rsidR="00B059E2" w:rsidRPr="00614B57" w:rsidRDefault="00B059E2"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udzielanie zamówień, o których mowa w art. 67 ust. 1 pkt 6 i 7.</w:t>
      </w:r>
    </w:p>
    <w:p w:rsidR="00B059E2" w:rsidRPr="00614B57" w:rsidRDefault="00B059E2"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Informacja o ofercie wariantowej </w:t>
      </w:r>
    </w:p>
    <w:p w:rsidR="00B059E2" w:rsidRPr="00614B57" w:rsidRDefault="00B059E2" w:rsidP="009A6E74">
      <w:pPr>
        <w:pStyle w:val="ListParagraph"/>
        <w:jc w:val="both"/>
        <w:rPr>
          <w:rFonts w:ascii="Times New Roman" w:hAnsi="Times New Roman"/>
          <w:sz w:val="24"/>
          <w:szCs w:val="24"/>
          <w:lang w:eastAsia="pl-PL"/>
        </w:rPr>
      </w:pPr>
    </w:p>
    <w:p w:rsidR="00B059E2" w:rsidRPr="00614B57" w:rsidRDefault="00B059E2"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059E2" w:rsidRPr="00614B57" w:rsidRDefault="00B059E2" w:rsidP="009A6E74">
      <w:pPr>
        <w:pStyle w:val="ListParagraph"/>
        <w:jc w:val="both"/>
        <w:rPr>
          <w:rFonts w:ascii="Times New Roman" w:hAnsi="Times New Roman"/>
          <w:sz w:val="24"/>
          <w:szCs w:val="24"/>
          <w:lang w:eastAsia="pl-PL"/>
        </w:rPr>
      </w:pPr>
    </w:p>
    <w:p w:rsidR="00B059E2" w:rsidRPr="00614B57" w:rsidRDefault="00B059E2"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ListParagraph"/>
        <w:jc w:val="both"/>
        <w:rPr>
          <w:rFonts w:ascii="Times New Roman" w:hAnsi="Times New Roman"/>
          <w:b/>
          <w:sz w:val="24"/>
          <w:szCs w:val="24"/>
          <w:lang w:eastAsia="pl-PL"/>
        </w:rPr>
      </w:pPr>
    </w:p>
    <w:p w:rsidR="00B059E2" w:rsidRPr="00614B57" w:rsidRDefault="00B059E2"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ListParagraph"/>
        <w:jc w:val="both"/>
        <w:rPr>
          <w:rFonts w:ascii="Times New Roman" w:hAnsi="Times New Roman"/>
          <w:b/>
          <w:sz w:val="24"/>
          <w:szCs w:val="24"/>
          <w:lang w:eastAsia="pl-PL"/>
        </w:rPr>
      </w:pPr>
    </w:p>
    <w:p w:rsidR="00B059E2" w:rsidRPr="00614B57" w:rsidRDefault="00B059E2"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Termin wykonania zamówienia</w:t>
      </w:r>
    </w:p>
    <w:p w:rsidR="00B059E2" w:rsidRPr="00614B57" w:rsidRDefault="00B059E2" w:rsidP="009A6E74">
      <w:pPr>
        <w:pStyle w:val="ListParagraph"/>
        <w:jc w:val="both"/>
        <w:rPr>
          <w:rFonts w:ascii="Times New Roman" w:hAnsi="Times New Roman"/>
          <w:b/>
          <w:sz w:val="24"/>
          <w:szCs w:val="24"/>
          <w:lang w:eastAsia="pl-PL"/>
        </w:rPr>
      </w:pPr>
    </w:p>
    <w:p w:rsidR="00B059E2" w:rsidRDefault="00B059E2" w:rsidP="00576A2A">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rmin wykonania zamówienia: 6 miesięcy od daty podpisania umowy.</w:t>
      </w:r>
    </w:p>
    <w:p w:rsidR="00B059E2" w:rsidRPr="00614B57" w:rsidRDefault="00B059E2" w:rsidP="00576A2A">
      <w:pPr>
        <w:pStyle w:val="ListParagraph"/>
        <w:jc w:val="both"/>
        <w:rPr>
          <w:rFonts w:ascii="Times New Roman" w:hAnsi="Times New Roman"/>
          <w:sz w:val="24"/>
          <w:szCs w:val="24"/>
          <w:lang w:eastAsia="pl-PL"/>
        </w:rPr>
      </w:pPr>
    </w:p>
    <w:p w:rsidR="00B059E2" w:rsidRPr="00614B57" w:rsidRDefault="00B059E2" w:rsidP="00B80B4B">
      <w:pPr>
        <w:pStyle w:val="ListParagraph"/>
        <w:numPr>
          <w:ilvl w:val="0"/>
          <w:numId w:val="21"/>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ListParagraph"/>
        <w:ind w:left="0" w:firstLine="360"/>
        <w:jc w:val="both"/>
        <w:rPr>
          <w:rFonts w:ascii="Times New Roman" w:hAnsi="Times New Roman"/>
          <w:sz w:val="24"/>
          <w:szCs w:val="24"/>
          <w:lang w:eastAsia="pl-PL"/>
        </w:rPr>
      </w:pPr>
      <w:r w:rsidRPr="00614B57">
        <w:rPr>
          <w:rFonts w:ascii="Times New Roman" w:hAnsi="Times New Roman"/>
          <w:sz w:val="24"/>
          <w:szCs w:val="24"/>
          <w:lang w:eastAsia="pl-PL"/>
        </w:rPr>
        <w:t>O udzielenie zamówienia mogą ubiegać się Wykonawcy, którzy:</w:t>
      </w:r>
    </w:p>
    <w:p w:rsidR="00B059E2" w:rsidRPr="00614B57" w:rsidRDefault="00B059E2" w:rsidP="00030CE4">
      <w:pPr>
        <w:pStyle w:val="ListParagraph"/>
        <w:numPr>
          <w:ilvl w:val="1"/>
          <w:numId w:val="25"/>
        </w:numPr>
        <w:ind w:firstLine="93"/>
        <w:jc w:val="both"/>
        <w:rPr>
          <w:rFonts w:ascii="Times New Roman" w:hAnsi="Times New Roman"/>
          <w:sz w:val="24"/>
          <w:szCs w:val="24"/>
          <w:lang w:eastAsia="pl-PL"/>
        </w:rPr>
      </w:pPr>
      <w:r w:rsidRPr="00614B57">
        <w:rPr>
          <w:rFonts w:ascii="Times New Roman" w:hAnsi="Times New Roman"/>
          <w:sz w:val="24"/>
          <w:szCs w:val="24"/>
          <w:lang w:eastAsia="pl-PL"/>
        </w:rPr>
        <w:t xml:space="preserve">nie podlegają wykluczeniu na podstawie art. 24 ust. 1 pkt. 12-23 oraz 24 </w:t>
      </w:r>
      <w:r w:rsidRPr="00614B57">
        <w:rPr>
          <w:rFonts w:ascii="Times New Roman" w:hAnsi="Times New Roman"/>
          <w:sz w:val="24"/>
          <w:szCs w:val="24"/>
          <w:lang w:eastAsia="pl-PL"/>
        </w:rPr>
        <w:br/>
        <w:t>ust. 5 pkt. 1,2,4,8 ustawy Prawo zamówień publicznych,</w:t>
      </w:r>
    </w:p>
    <w:p w:rsidR="00B059E2" w:rsidRPr="00614B57" w:rsidRDefault="00B059E2" w:rsidP="00030CE4">
      <w:pPr>
        <w:pStyle w:val="ListParagraph"/>
        <w:numPr>
          <w:ilvl w:val="1"/>
          <w:numId w:val="25"/>
        </w:numPr>
        <w:ind w:left="1560" w:hanging="502"/>
        <w:jc w:val="both"/>
        <w:rPr>
          <w:rFonts w:ascii="Times New Roman" w:hAnsi="Times New Roman"/>
          <w:sz w:val="24"/>
          <w:szCs w:val="24"/>
          <w:lang w:eastAsia="pl-PL"/>
        </w:rPr>
      </w:pPr>
      <w:r w:rsidRPr="00614B57">
        <w:rPr>
          <w:rFonts w:ascii="Times New Roman" w:hAnsi="Times New Roman"/>
          <w:sz w:val="24"/>
          <w:szCs w:val="24"/>
          <w:lang w:eastAsia="pl-PL"/>
        </w:rPr>
        <w:t>spełniają warunki udziału w postępowaniu dotyczące:</w:t>
      </w:r>
    </w:p>
    <w:p w:rsidR="00B059E2" w:rsidRPr="004A337D" w:rsidRDefault="00B059E2" w:rsidP="009A6E74">
      <w:pPr>
        <w:pStyle w:val="ListParagraph"/>
        <w:ind w:left="2127" w:hanging="567"/>
        <w:jc w:val="both"/>
        <w:rPr>
          <w:rFonts w:ascii="Times New Roman" w:hAnsi="Times New Roman"/>
          <w:b/>
          <w:sz w:val="24"/>
          <w:szCs w:val="24"/>
          <w:lang w:eastAsia="pl-PL"/>
        </w:rPr>
      </w:pPr>
      <w:r w:rsidRPr="00614B57">
        <w:rPr>
          <w:rFonts w:ascii="Times New Roman" w:hAnsi="Times New Roman"/>
          <w:b/>
          <w:sz w:val="24"/>
          <w:szCs w:val="24"/>
          <w:lang w:eastAsia="pl-PL"/>
        </w:rPr>
        <w:t>9.2.</w:t>
      </w:r>
      <w:r w:rsidRPr="004A337D">
        <w:rPr>
          <w:rFonts w:ascii="Times New Roman" w:hAnsi="Times New Roman"/>
          <w:b/>
          <w:sz w:val="24"/>
          <w:szCs w:val="24"/>
          <w:lang w:eastAsia="pl-PL"/>
        </w:rPr>
        <w:t>1</w:t>
      </w:r>
      <w:r>
        <w:rPr>
          <w:rFonts w:ascii="Times New Roman" w:hAnsi="Times New Roman"/>
          <w:b/>
          <w:sz w:val="24"/>
          <w:szCs w:val="24"/>
          <w:lang w:eastAsia="pl-PL"/>
        </w:rPr>
        <w:t xml:space="preserve"> </w:t>
      </w:r>
      <w:r w:rsidRPr="004A337D">
        <w:rPr>
          <w:rFonts w:ascii="Times New Roman" w:hAnsi="Times New Roman"/>
          <w:sz w:val="24"/>
          <w:szCs w:val="24"/>
          <w:lang w:eastAsia="pl-PL"/>
        </w:rPr>
        <w:t xml:space="preserve">kompetencji lub uprawnień do prowadzenia określonej działalności zawodowej, o ile wynika to z odrębnych przepisów – </w:t>
      </w:r>
      <w:r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B059E2" w:rsidRPr="004A337D" w:rsidRDefault="00B059E2" w:rsidP="004A337D">
      <w:pPr>
        <w:pStyle w:val="ListParagraph"/>
        <w:ind w:left="2127" w:hanging="567"/>
        <w:jc w:val="both"/>
        <w:rPr>
          <w:rFonts w:ascii="Times New Roman" w:hAnsi="Times New Roman"/>
          <w:b/>
          <w:sz w:val="24"/>
          <w:szCs w:val="24"/>
          <w:lang w:eastAsia="pl-PL"/>
        </w:rPr>
      </w:pPr>
      <w:r w:rsidRPr="004A337D">
        <w:rPr>
          <w:rFonts w:ascii="Times New Roman" w:hAnsi="Times New Roman"/>
          <w:sz w:val="24"/>
          <w:szCs w:val="24"/>
          <w:lang w:eastAsia="pl-PL"/>
        </w:rPr>
        <w:t xml:space="preserve">9.2.2 sytuacji ekonomicznej lub finansowej - </w:t>
      </w:r>
      <w:r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B059E2" w:rsidRPr="001849DD" w:rsidRDefault="00B059E2" w:rsidP="009A6E74">
      <w:pPr>
        <w:pStyle w:val="ListParagraph"/>
        <w:ind w:left="1560"/>
        <w:jc w:val="both"/>
        <w:rPr>
          <w:rFonts w:ascii="Times New Roman" w:hAnsi="Times New Roman"/>
          <w:sz w:val="24"/>
          <w:szCs w:val="24"/>
          <w:lang w:eastAsia="pl-PL"/>
        </w:rPr>
      </w:pPr>
      <w:bookmarkStart w:id="2" w:name="_Hlk501360780"/>
      <w:r w:rsidRPr="00614B57">
        <w:rPr>
          <w:rFonts w:ascii="Times New Roman" w:hAnsi="Times New Roman"/>
          <w:b/>
          <w:sz w:val="24"/>
          <w:szCs w:val="24"/>
          <w:lang w:eastAsia="pl-PL"/>
        </w:rPr>
        <w:t>9.2.</w:t>
      </w:r>
      <w:r w:rsidRPr="001849DD">
        <w:rPr>
          <w:rFonts w:ascii="Times New Roman" w:hAnsi="Times New Roman"/>
          <w:b/>
          <w:sz w:val="24"/>
          <w:szCs w:val="24"/>
          <w:lang w:eastAsia="pl-PL"/>
        </w:rPr>
        <w:t>3</w:t>
      </w:r>
      <w:r w:rsidRPr="001849DD">
        <w:rPr>
          <w:rFonts w:ascii="Times New Roman" w:hAnsi="Times New Roman"/>
          <w:sz w:val="24"/>
          <w:szCs w:val="24"/>
          <w:lang w:eastAsia="pl-PL"/>
        </w:rPr>
        <w:t xml:space="preserve"> zdolności  technicznej lub zawodowej:</w:t>
      </w:r>
    </w:p>
    <w:p w:rsidR="00B059E2" w:rsidRPr="004A337D" w:rsidRDefault="00B059E2" w:rsidP="004A337D">
      <w:pPr>
        <w:pStyle w:val="ListParagraph"/>
        <w:ind w:left="2127"/>
        <w:jc w:val="both"/>
        <w:rPr>
          <w:rFonts w:ascii="Times New Roman" w:hAnsi="Times New Roman"/>
          <w:sz w:val="24"/>
          <w:szCs w:val="24"/>
          <w:lang w:eastAsia="pl-PL"/>
        </w:rPr>
      </w:pPr>
      <w:r w:rsidRPr="004A337D">
        <w:rPr>
          <w:rFonts w:ascii="Times New Roman" w:hAnsi="Times New Roman"/>
          <w:sz w:val="24"/>
          <w:szCs w:val="24"/>
          <w:lang w:eastAsia="pl-PL"/>
        </w:rPr>
        <w:t xml:space="preserve">Zamawiający uzna warunek za spełniony, jeśli Wykonawca </w:t>
      </w:r>
      <w:r>
        <w:rPr>
          <w:rFonts w:ascii="Times New Roman" w:hAnsi="Times New Roman"/>
          <w:sz w:val="24"/>
          <w:szCs w:val="24"/>
        </w:rPr>
        <w:t>wykaże, że w </w:t>
      </w:r>
      <w:r w:rsidRPr="004A337D">
        <w:rPr>
          <w:rFonts w:ascii="Times New Roman" w:hAnsi="Times New Roman"/>
          <w:sz w:val="24"/>
          <w:szCs w:val="24"/>
        </w:rPr>
        <w:t>okresie ostatnich trzech lat przed upływem terminu składania ofert (</w:t>
      </w:r>
      <w:r>
        <w:rPr>
          <w:rFonts w:ascii="Times New Roman" w:hAnsi="Times New Roman"/>
          <w:sz w:val="24"/>
          <w:szCs w:val="24"/>
        </w:rPr>
        <w:t>a </w:t>
      </w:r>
      <w:r w:rsidRPr="004A337D">
        <w:rPr>
          <w:rFonts w:ascii="Times New Roman" w:hAnsi="Times New Roman"/>
          <w:sz w:val="24"/>
          <w:szCs w:val="24"/>
        </w:rPr>
        <w:t xml:space="preserve">jeżeli okres prowadzenia działalności jest krótszy – w tym okresie) zrealizował należycie dwie dostawy, po co najmniej 2 szt. każda – jednego typu pojazdu (zgodnie z Dyrektywą nr 2007/46/WE Parlamentu Europejskiego i Rady z dnia 5 września 2007r. ustanawiającą ramy dla homologacji pojazdów silnikowych i ich </w:t>
      </w:r>
      <w:r>
        <w:rPr>
          <w:rFonts w:ascii="Times New Roman" w:hAnsi="Times New Roman"/>
          <w:sz w:val="24"/>
          <w:szCs w:val="24"/>
        </w:rPr>
        <w:t>przyczep oraz układów, części i </w:t>
      </w:r>
      <w:r w:rsidRPr="004A337D">
        <w:rPr>
          <w:rFonts w:ascii="Times New Roman" w:hAnsi="Times New Roman"/>
          <w:sz w:val="24"/>
          <w:szCs w:val="24"/>
        </w:rPr>
        <w:t xml:space="preserve">oddzielnych zespołów technicznych przeznaczonych do tych pojazdów (zwana dyrektywą ramową), załącznik II „Ogólne definicje, kryteria klasyfikacji pojazdów, typów pojazdów i typów nadwozia”, część B „Kryteria dla typów pojazdów, ich wariantów i </w:t>
      </w:r>
      <w:r w:rsidRPr="005B5CAC">
        <w:rPr>
          <w:rFonts w:ascii="Times New Roman" w:hAnsi="Times New Roman"/>
          <w:sz w:val="24"/>
          <w:szCs w:val="24"/>
        </w:rPr>
        <w:t>wersji”), tj. fabrycznie nowych autobusów, z układem napędowym zasilanym olejem napędowym.</w:t>
      </w:r>
    </w:p>
    <w:p w:rsidR="00B059E2" w:rsidRPr="004A337D" w:rsidRDefault="00B059E2" w:rsidP="004A337D">
      <w:pPr>
        <w:pStyle w:val="ListParagraph"/>
        <w:ind w:left="1800"/>
        <w:rPr>
          <w:rFonts w:ascii="Times New Roman" w:hAnsi="Times New Roman"/>
          <w:sz w:val="24"/>
          <w:szCs w:val="24"/>
        </w:rPr>
      </w:pPr>
      <w:r w:rsidRPr="004A337D">
        <w:rPr>
          <w:rFonts w:ascii="Times New Roman" w:hAnsi="Times New Roman"/>
          <w:sz w:val="24"/>
          <w:szCs w:val="24"/>
        </w:rPr>
        <w:t>Przez zamówienia wykonane należy rozumieć:</w:t>
      </w:r>
    </w:p>
    <w:p w:rsidR="00B059E2" w:rsidRPr="004A337D" w:rsidRDefault="00B059E2" w:rsidP="004A337D">
      <w:pPr>
        <w:pStyle w:val="ListParagraph"/>
        <w:numPr>
          <w:ilvl w:val="5"/>
          <w:numId w:val="34"/>
        </w:numPr>
        <w:rPr>
          <w:rFonts w:ascii="Times New Roman" w:hAnsi="Times New Roman"/>
          <w:sz w:val="24"/>
          <w:szCs w:val="24"/>
        </w:rPr>
      </w:pPr>
      <w:r w:rsidRPr="004A337D">
        <w:rPr>
          <w:rFonts w:ascii="Times New Roman" w:hAnsi="Times New Roman"/>
          <w:sz w:val="24"/>
          <w:szCs w:val="24"/>
        </w:rPr>
        <w:t>zamówienia rozpoczęte i zakończone w w/w okresie,</w:t>
      </w:r>
    </w:p>
    <w:p w:rsidR="00B059E2" w:rsidRPr="004A337D" w:rsidRDefault="00B059E2" w:rsidP="004A337D">
      <w:pPr>
        <w:pStyle w:val="ListParagraph"/>
        <w:numPr>
          <w:ilvl w:val="5"/>
          <w:numId w:val="34"/>
        </w:numPr>
        <w:rPr>
          <w:rFonts w:ascii="Times New Roman" w:hAnsi="Times New Roman"/>
          <w:sz w:val="24"/>
          <w:szCs w:val="24"/>
        </w:rPr>
      </w:pPr>
      <w:r w:rsidRPr="004A337D">
        <w:rPr>
          <w:rFonts w:ascii="Times New Roman" w:hAnsi="Times New Roman"/>
          <w:sz w:val="24"/>
          <w:szCs w:val="24"/>
        </w:rPr>
        <w:t>zamówienia zakończone w w/w okresie, których rozpoczęcie mogło nastąpić wcześniej niż w w/w okresie,</w:t>
      </w:r>
    </w:p>
    <w:p w:rsidR="00B059E2" w:rsidRPr="004A337D" w:rsidRDefault="00B059E2" w:rsidP="004A337D">
      <w:pPr>
        <w:pStyle w:val="ListParagraph"/>
        <w:numPr>
          <w:ilvl w:val="5"/>
          <w:numId w:val="34"/>
        </w:numPr>
        <w:rPr>
          <w:rFonts w:ascii="Times New Roman" w:hAnsi="Times New Roman"/>
          <w:sz w:val="24"/>
          <w:szCs w:val="24"/>
        </w:rPr>
      </w:pPr>
      <w:r w:rsidRPr="004A337D">
        <w:rPr>
          <w:rFonts w:ascii="Times New Roman" w:hAnsi="Times New Roman"/>
          <w:sz w:val="24"/>
          <w:szCs w:val="24"/>
        </w:rPr>
        <w:t>Zamawiający uzna również warunek za spełniony, wtedy gdy Wykonawca realizuje dostawę autobusów przy założeniu, że do dnia składania ofert dostarczył ilość wymaganą przez Zamawiającego.</w:t>
      </w:r>
    </w:p>
    <w:p w:rsidR="00B059E2" w:rsidRDefault="00B059E2" w:rsidP="001C1EEB">
      <w:pPr>
        <w:pStyle w:val="pkt"/>
        <w:tabs>
          <w:tab w:val="left" w:pos="284"/>
        </w:tabs>
        <w:autoSpaceDE w:val="0"/>
        <w:autoSpaceDN w:val="0"/>
        <w:spacing w:before="0" w:after="0" w:line="276" w:lineRule="auto"/>
        <w:ind w:left="900" w:firstLine="0"/>
      </w:pPr>
      <w:r w:rsidRPr="005B5CAC">
        <w:t>Zamawiający uzna warunek za spełniony jeśli wykonawca będzie dysponował zapleczem technicznym umożliwiającym wykonanie napraw gwarancyjnych pojazdów objętych przedmiotem zamówienia w okresie i na zasadach wynikających z przedstawionej przez Wykonawcę oferty.</w:t>
      </w:r>
    </w:p>
    <w:p w:rsidR="00B059E2" w:rsidRPr="00614B57" w:rsidRDefault="00B059E2" w:rsidP="00B56473">
      <w:pPr>
        <w:pStyle w:val="pkt"/>
        <w:tabs>
          <w:tab w:val="left" w:pos="284"/>
        </w:tabs>
        <w:autoSpaceDE w:val="0"/>
        <w:autoSpaceDN w:val="0"/>
        <w:spacing w:before="0" w:after="0" w:line="276" w:lineRule="auto"/>
        <w:ind w:left="0" w:firstLine="0"/>
      </w:pPr>
    </w:p>
    <w:bookmarkEnd w:id="2"/>
    <w:p w:rsidR="00B059E2" w:rsidRPr="00614B57" w:rsidRDefault="00B059E2" w:rsidP="00971E09">
      <w:pPr>
        <w:pStyle w:val="ListParagraph"/>
        <w:numPr>
          <w:ilvl w:val="1"/>
          <w:numId w:val="25"/>
        </w:numPr>
        <w:jc w:val="both"/>
        <w:rPr>
          <w:rFonts w:ascii="Times New Roman" w:hAnsi="Times New Roman"/>
          <w:b/>
          <w:sz w:val="24"/>
          <w:szCs w:val="24"/>
          <w:lang w:eastAsia="pl-PL"/>
        </w:rPr>
      </w:pPr>
      <w:r w:rsidRPr="00614B57">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B059E2" w:rsidRPr="00614B57" w:rsidRDefault="00B059E2" w:rsidP="00971E09">
      <w:pPr>
        <w:pStyle w:val="ListParagraph"/>
        <w:numPr>
          <w:ilvl w:val="1"/>
          <w:numId w:val="2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Zamawiający wykluczy z postępowania o udzielenie zamówienia publicznego Wykonawcę wobec którego zaistnieją przesłanki do wykluczenia o których mowa art. 24 ust. 1 pkt. 12-23 oraz 24  ust. 5   pkt. 1,2,4,8 ustawy Prawo zamówień publicznych.</w:t>
      </w:r>
    </w:p>
    <w:p w:rsidR="00B059E2" w:rsidRPr="00614B57" w:rsidRDefault="00B059E2"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059E2" w:rsidRPr="00614B57" w:rsidRDefault="00B059E2"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059E2" w:rsidRPr="00614B57" w:rsidRDefault="00B059E2"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B059E2" w:rsidRPr="00614B57" w:rsidRDefault="00B059E2"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pkt 9.4.3 IDW.  </w:t>
      </w:r>
    </w:p>
    <w:p w:rsidR="00B059E2" w:rsidRPr="00614B57" w:rsidRDefault="00B059E2"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zamówienia. </w:t>
      </w:r>
    </w:p>
    <w:p w:rsidR="00B059E2" w:rsidRPr="00614B57" w:rsidRDefault="00B059E2" w:rsidP="00030CE4">
      <w:pPr>
        <w:pStyle w:val="ListParagraph"/>
        <w:numPr>
          <w:ilvl w:val="2"/>
          <w:numId w:val="2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za odrzuconą. </w:t>
      </w:r>
    </w:p>
    <w:p w:rsidR="00B059E2" w:rsidRPr="00614B57" w:rsidRDefault="00B059E2" w:rsidP="00971E09">
      <w:pPr>
        <w:pStyle w:val="ListParagraph"/>
        <w:numPr>
          <w:ilvl w:val="0"/>
          <w:numId w:val="25"/>
        </w:numPr>
        <w:jc w:val="both"/>
        <w:rPr>
          <w:rFonts w:ascii="Times New Roman" w:hAnsi="Times New Roman"/>
          <w:b/>
          <w:sz w:val="24"/>
          <w:szCs w:val="24"/>
          <w:lang w:eastAsia="pl-PL"/>
        </w:rPr>
      </w:pPr>
      <w:r w:rsidRPr="00614B57">
        <w:rPr>
          <w:rFonts w:ascii="Times New Roman" w:hAnsi="Times New Roman"/>
          <w:b/>
          <w:sz w:val="24"/>
          <w:szCs w:val="24"/>
          <w:lang w:eastAsia="pl-PL"/>
        </w:rPr>
        <w:t>Informacja o oświadczeniach i dokumentach, jakie mają dostarczyć Wykonawcy  w celu potwierdzenia spełniania warunków udziału w postępowaniu oraz braku podstaw 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B059E2" w:rsidRDefault="00B059E2" w:rsidP="00BC66BC">
      <w:pPr>
        <w:numPr>
          <w:ilvl w:val="2"/>
          <w:numId w:val="15"/>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9.1 IDW oraz spełnia warunki udziału w postępowaniu, o których mowa w pkt 9.2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334C7C">
      <w:pPr>
        <w:numPr>
          <w:ilvl w:val="2"/>
          <w:numId w:val="15"/>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Repozytorium wiedzy 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334C7C">
      <w:pPr>
        <w:numPr>
          <w:ilvl w:val="2"/>
          <w:numId w:val="15"/>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na zakończenie postępowania w oparciu 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(art. 26 ust. 1 ustawy Pzp).</w:t>
      </w:r>
    </w:p>
    <w:p w:rsidR="00B059E2" w:rsidRPr="00614B57" w:rsidRDefault="00B059E2" w:rsidP="00E02AF3">
      <w:pPr>
        <w:pStyle w:val="ListParagraph"/>
        <w:ind w:left="0"/>
        <w:jc w:val="both"/>
        <w:rPr>
          <w:rFonts w:ascii="Times New Roman" w:hAnsi="Times New Roman"/>
          <w:sz w:val="24"/>
          <w:szCs w:val="24"/>
          <w:lang w:eastAsia="pl-PL"/>
        </w:rPr>
      </w:pPr>
    </w:p>
    <w:p w:rsidR="00B059E2" w:rsidRPr="00614B57" w:rsidRDefault="00B059E2" w:rsidP="00C33826">
      <w:pPr>
        <w:pStyle w:val="ListParagraph"/>
        <w:numPr>
          <w:ilvl w:val="1"/>
          <w:numId w:val="15"/>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publiczne zobowiązany jest złożyć w ofercie: </w:t>
      </w:r>
    </w:p>
    <w:p w:rsidR="00B059E2" w:rsidRPr="00614B57" w:rsidRDefault="00B059E2"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Pr>
          <w:rFonts w:ascii="Times New Roman" w:hAnsi="Times New Roman"/>
          <w:sz w:val="24"/>
          <w:szCs w:val="24"/>
          <w:lang w:eastAsia="pl-PL"/>
        </w:rPr>
        <w:t>p</w:t>
      </w:r>
      <w:r w:rsidRPr="00614B57">
        <w:rPr>
          <w:rFonts w:ascii="Times New Roman" w:hAnsi="Times New Roman"/>
          <w:sz w:val="24"/>
          <w:szCs w:val="24"/>
          <w:lang w:eastAsia="pl-PL"/>
        </w:rPr>
        <w:t>zobowiązania innych podmiotów do oddania Wykonawcy do dyspozycji niezbędnych zasobów na okres korzystania z nich przy realizacji zamówienia na zasadach określonych w art. 22a ust. 2 ustawy prawo zamówień publicznych (załączyć jeżeli dotyczy).</w:t>
      </w:r>
    </w:p>
    <w:p w:rsidR="00B059E2" w:rsidRPr="00614B57" w:rsidRDefault="00B059E2"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B059E2" w:rsidRPr="00614B57" w:rsidRDefault="00B059E2" w:rsidP="009A6E74">
      <w:pPr>
        <w:pStyle w:val="ListParagraph"/>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dowód wniesienia wadium zgodnie z pkt 12.3IDW,</w:t>
      </w:r>
    </w:p>
    <w:p w:rsidR="00B059E2" w:rsidRPr="00614B57" w:rsidRDefault="00B059E2"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30CE4">
      <w:pPr>
        <w:pStyle w:val="ListParagraph"/>
        <w:numPr>
          <w:ilvl w:val="1"/>
          <w:numId w:val="15"/>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30CE4">
      <w:pPr>
        <w:pStyle w:val="ListParagraph"/>
        <w:numPr>
          <w:ilvl w:val="1"/>
          <w:numId w:val="15"/>
        </w:numPr>
        <w:ind w:left="1418" w:hanging="698"/>
        <w:jc w:val="both"/>
        <w:rPr>
          <w:rFonts w:ascii="Times New Roman" w:hAnsi="Times New Roman"/>
          <w:sz w:val="24"/>
          <w:szCs w:val="24"/>
          <w:lang w:eastAsia="pl-PL"/>
        </w:rPr>
      </w:pPr>
      <w:r w:rsidRPr="00614B57">
        <w:rPr>
          <w:rFonts w:ascii="Times New Roman" w:hAnsi="Times New Roman"/>
          <w:w w:val="105"/>
          <w:sz w:val="24"/>
          <w:szCs w:val="24"/>
        </w:rPr>
        <w:t>Zamawiający informuje, że w przedmiotowym postępowaniu zostanie zastosowana procedura wynikająca z art. 24aa ustawy (tzw. procedura odwrócona)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Zamawiający przed udzieleniem zamówienia,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tj, następujących dokumentów: </w:t>
      </w:r>
    </w:p>
    <w:p w:rsidR="00B059E2" w:rsidRPr="00614B57" w:rsidRDefault="00B059E2" w:rsidP="0021622F">
      <w:pPr>
        <w:ind w:left="1560"/>
        <w:jc w:val="both"/>
        <w:rPr>
          <w:rFonts w:ascii="Times New Roman" w:hAnsi="Times New Roman"/>
          <w:sz w:val="24"/>
          <w:szCs w:val="24"/>
          <w:lang w:eastAsia="pl-PL"/>
        </w:rPr>
      </w:pPr>
      <w:r w:rsidRPr="00614B57">
        <w:rPr>
          <w:rFonts w:ascii="Times New Roman" w:hAnsi="Times New Roman"/>
          <w:b/>
          <w:sz w:val="24"/>
          <w:szCs w:val="24"/>
          <w:lang w:eastAsia="pl-PL"/>
        </w:rPr>
        <w:t>10.4.1.</w:t>
      </w:r>
      <w:r w:rsidRPr="00614B57">
        <w:rPr>
          <w:rFonts w:ascii="Times New Roman" w:hAnsi="Times New Roman"/>
          <w:sz w:val="24"/>
          <w:szCs w:val="24"/>
          <w:lang w:eastAsia="pl-PL"/>
        </w:rPr>
        <w:t xml:space="preserve"> potwierdzających okoliczności, o których mowa w art. 25 ust. 1 pkt 3) ustawy Pzp  tj. potwierdzających brak podstaw wykluczenia: </w:t>
      </w:r>
    </w:p>
    <w:p w:rsidR="00B059E2" w:rsidRPr="00614B57" w:rsidRDefault="00B059E2" w:rsidP="0059541B">
      <w:pPr>
        <w:ind w:left="2268" w:hanging="283"/>
        <w:jc w:val="both"/>
        <w:rPr>
          <w:rFonts w:ascii="Times New Roman" w:hAnsi="Times New Roman"/>
          <w:sz w:val="24"/>
          <w:szCs w:val="24"/>
          <w:lang w:eastAsia="pl-PL"/>
        </w:rPr>
      </w:pPr>
      <w:r w:rsidRPr="00614B57">
        <w:rPr>
          <w:rFonts w:ascii="Times New Roman" w:hAnsi="Times New Roman"/>
          <w:sz w:val="24"/>
          <w:szCs w:val="24"/>
          <w:lang w:eastAsia="pl-PL"/>
        </w:rPr>
        <w:t>a)  </w:t>
      </w:r>
      <w:bookmarkStart w:id="3" w:name="_Hlk516595375"/>
      <w:r w:rsidRPr="00614B57">
        <w:rPr>
          <w:rFonts w:ascii="Times New Roman" w:hAnsi="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Default="00B059E2" w:rsidP="009A6E74">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c) odpisu z właściwego rejestru lub z centralnej ewidencji i informacji o działalności gospodarczej, jeżeli odrębne przepisy wymagają wpisu do rejestru lub ewidencji, w celu potwierdzenia braku podstaw wykluczenia na podstawie art. 24 ust. 5 pkt 1 ustawy Pzp. </w:t>
      </w:r>
    </w:p>
    <w:p w:rsidR="00B059E2" w:rsidRPr="00F8381A" w:rsidRDefault="00B059E2" w:rsidP="00F8381A">
      <w:pPr>
        <w:ind w:left="2268" w:hanging="425"/>
        <w:jc w:val="both"/>
        <w:rPr>
          <w:rFonts w:ascii="Times New Roman" w:hAnsi="Times New Roman"/>
          <w:sz w:val="24"/>
          <w:szCs w:val="24"/>
        </w:rPr>
      </w:pPr>
      <w:r>
        <w:rPr>
          <w:rFonts w:ascii="Times New Roman" w:hAnsi="Times New Roman"/>
          <w:sz w:val="24"/>
          <w:szCs w:val="24"/>
          <w:lang w:eastAsia="pl-PL"/>
        </w:rPr>
        <w:t xml:space="preserve">d) </w:t>
      </w:r>
      <w:r w:rsidRPr="00F8381A">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w:t>
      </w:r>
      <w:r>
        <w:rPr>
          <w:rFonts w:ascii="Times New Roman" w:hAnsi="Times New Roman"/>
          <w:sz w:val="24"/>
          <w:szCs w:val="24"/>
        </w:rPr>
        <w:t>owi załącznik nr 4 do IDW</w:t>
      </w:r>
      <w:r w:rsidRPr="00F8381A">
        <w:rPr>
          <w:rFonts w:ascii="Times New Roman" w:hAnsi="Times New Roman"/>
          <w:sz w:val="24"/>
          <w:szCs w:val="24"/>
        </w:rPr>
        <w:t xml:space="preserve">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B059E2" w:rsidRPr="00F8381A" w:rsidRDefault="00B059E2" w:rsidP="00F8381A">
      <w:pPr>
        <w:ind w:left="2268" w:hanging="425"/>
        <w:jc w:val="both"/>
        <w:rPr>
          <w:rFonts w:ascii="Times New Roman" w:hAnsi="Times New Roman"/>
          <w:sz w:val="24"/>
          <w:szCs w:val="24"/>
          <w:lang w:eastAsia="pl-PL"/>
        </w:rPr>
      </w:pPr>
      <w:r w:rsidRPr="00F8381A">
        <w:rPr>
          <w:rFonts w:ascii="Times New Roman" w:hAnsi="Times New Roman"/>
          <w:sz w:val="24"/>
          <w:szCs w:val="24"/>
        </w:rPr>
        <w:t xml:space="preserve">e) oświadczenia Wykonawcy o braku orzeczenia wobec niego tytułem środka zapobiegawczego zakazu ubiegania się o zamówienia publiczne – wzór oświadczenia stanowi załącznik </w:t>
      </w:r>
      <w:r>
        <w:rPr>
          <w:rFonts w:ascii="Times New Roman" w:hAnsi="Times New Roman"/>
          <w:sz w:val="24"/>
          <w:szCs w:val="24"/>
        </w:rPr>
        <w:t>nr 5 do IDW</w:t>
      </w:r>
      <w:r w:rsidRPr="00F8381A">
        <w:rPr>
          <w:rFonts w:ascii="Times New Roman" w:hAnsi="Times New Roman"/>
          <w:sz w:val="24"/>
          <w:szCs w:val="24"/>
        </w:rPr>
        <w:t>, oświadczenie należy złożyć w oryginale;</w:t>
      </w:r>
    </w:p>
    <w:bookmarkEnd w:id="3"/>
    <w:p w:rsidR="00B059E2" w:rsidRPr="00614B57" w:rsidRDefault="00B059E2" w:rsidP="0021622F">
      <w:pPr>
        <w:ind w:left="2268" w:hanging="425"/>
        <w:jc w:val="both"/>
        <w:rPr>
          <w:rFonts w:ascii="Times New Roman" w:hAnsi="Times New Roman"/>
          <w:sz w:val="24"/>
          <w:szCs w:val="24"/>
          <w:lang w:eastAsia="pl-PL"/>
        </w:rPr>
      </w:pPr>
      <w:r w:rsidRPr="00614B57">
        <w:rPr>
          <w:rFonts w:ascii="Times New Roman" w:hAnsi="Times New Roman"/>
          <w:b/>
          <w:sz w:val="24"/>
          <w:szCs w:val="24"/>
          <w:lang w:eastAsia="pl-PL"/>
        </w:rPr>
        <w:t>10.4.2.</w:t>
      </w:r>
      <w:r w:rsidRPr="00614B57">
        <w:rPr>
          <w:rFonts w:ascii="Times New Roman" w:hAnsi="Times New Roman"/>
          <w:sz w:val="24"/>
          <w:szCs w:val="24"/>
          <w:lang w:eastAsia="pl-PL"/>
        </w:rPr>
        <w:t xml:space="preserve"> potwierdzających okoliczności, o których mowa w art. 25 ust. 1 pkt 1) ustawy Pzp  tj. potwierdzających spełnianie warunków udziału w postępowaniu, o których mowa w pkt 9.2 IDW: </w:t>
      </w:r>
    </w:p>
    <w:p w:rsidR="00B059E2" w:rsidRPr="00614B57" w:rsidRDefault="00B059E2" w:rsidP="009A6E74">
      <w:pPr>
        <w:pStyle w:val="ListParagraph"/>
        <w:ind w:left="2127" w:hanging="3"/>
        <w:jc w:val="both"/>
        <w:rPr>
          <w:rFonts w:ascii="Times New Roman" w:hAnsi="Times New Roman"/>
          <w:sz w:val="24"/>
          <w:szCs w:val="24"/>
          <w:lang w:eastAsia="pl-PL"/>
        </w:rPr>
      </w:pPr>
    </w:p>
    <w:p w:rsidR="00B059E2" w:rsidRDefault="00B059E2" w:rsidP="00523E52">
      <w:pPr>
        <w:pStyle w:val="ListParagraph"/>
        <w:numPr>
          <w:ilvl w:val="0"/>
          <w:numId w:val="35"/>
        </w:numPr>
        <w:jc w:val="both"/>
        <w:rPr>
          <w:rFonts w:ascii="Times New Roman" w:hAnsi="Times New Roman"/>
          <w:sz w:val="24"/>
          <w:szCs w:val="24"/>
          <w:lang w:eastAsia="pl-PL"/>
        </w:rPr>
      </w:pPr>
      <w:r w:rsidRPr="00614B57">
        <w:rPr>
          <w:rFonts w:ascii="Times New Roman" w:hAnsi="Times New Roman"/>
          <w:sz w:val="24"/>
          <w:szCs w:val="24"/>
          <w:lang w:eastAsia="pl-PL"/>
        </w:rPr>
        <w:t>wykazu dostaw wykonanych nie wcz</w:t>
      </w:r>
      <w:r>
        <w:rPr>
          <w:rFonts w:ascii="Times New Roman" w:hAnsi="Times New Roman"/>
          <w:sz w:val="24"/>
          <w:szCs w:val="24"/>
          <w:lang w:eastAsia="pl-PL"/>
        </w:rPr>
        <w:t>eśniej niż w okresie ostatnich 3</w:t>
      </w:r>
      <w:r w:rsidRPr="00614B57">
        <w:rPr>
          <w:rFonts w:ascii="Times New Roman" w:hAnsi="Times New Roman"/>
          <w:sz w:val="24"/>
          <w:szCs w:val="24"/>
          <w:lang w:eastAsia="pl-PL"/>
        </w:rPr>
        <w:t xml:space="preserve"> lat przed upływem terminu składania ofert, a jeżeli okres prowadzenia działalności jest krótszy - w tym okresie, wraz z podaniem ich wartości, przedmiotu dat wykonania i podmiotów, na rzecz których dostawy te zostały wykonane, z załączeniem dowodów określających czy dostawy te zostały wykonane należycie, przy czym dowodami, o których mowa, są referencje bądź inne dokumenty wystawione przez podmiot, na rzecz którego dostawy były wykonywane, a jeżeli z uzasadnionej przyczyny o obiektywnym charakterze Wykonawca nie jest w stanie uzyskać tych dokume</w:t>
      </w:r>
      <w:r>
        <w:rPr>
          <w:rFonts w:ascii="Times New Roman" w:hAnsi="Times New Roman"/>
          <w:sz w:val="24"/>
          <w:szCs w:val="24"/>
          <w:lang w:eastAsia="pl-PL"/>
        </w:rPr>
        <w:t xml:space="preserve">ntów – oświadczenie wykonawcy. </w:t>
      </w:r>
      <w:r w:rsidRPr="00614B57">
        <w:rPr>
          <w:rFonts w:ascii="Times New Roman" w:hAnsi="Times New Roman"/>
          <w:sz w:val="24"/>
          <w:szCs w:val="24"/>
          <w:lang w:eastAsia="pl-PL"/>
        </w:rPr>
        <w:t>Wzór wyka</w:t>
      </w:r>
      <w:r>
        <w:rPr>
          <w:rFonts w:ascii="Times New Roman" w:hAnsi="Times New Roman"/>
          <w:sz w:val="24"/>
          <w:szCs w:val="24"/>
          <w:lang w:eastAsia="pl-PL"/>
        </w:rPr>
        <w:t>zu dostaw stanowi załącznik nr 6</w:t>
      </w:r>
      <w:r w:rsidRPr="00614B57">
        <w:rPr>
          <w:rFonts w:ascii="Times New Roman" w:hAnsi="Times New Roman"/>
          <w:sz w:val="24"/>
          <w:szCs w:val="24"/>
          <w:lang w:eastAsia="pl-PL"/>
        </w:rPr>
        <w:t xml:space="preserve"> do IDW. Z wykazu musi wynikać, że Wykonawca posiada doświadczenie wymagane przez Zamawiającego, wys</w:t>
      </w:r>
      <w:r>
        <w:rPr>
          <w:rFonts w:ascii="Times New Roman" w:hAnsi="Times New Roman"/>
          <w:sz w:val="24"/>
          <w:szCs w:val="24"/>
          <w:lang w:eastAsia="pl-PL"/>
        </w:rPr>
        <w:t xml:space="preserve">zczególnione w pkt 9.2.3 </w:t>
      </w:r>
      <w:r w:rsidRPr="00614B57">
        <w:rPr>
          <w:rFonts w:ascii="Times New Roman" w:hAnsi="Times New Roman"/>
          <w:sz w:val="24"/>
          <w:szCs w:val="24"/>
          <w:lang w:eastAsia="pl-PL"/>
        </w:rPr>
        <w:t xml:space="preserve"> IDW.</w:t>
      </w:r>
    </w:p>
    <w:p w:rsidR="00B059E2" w:rsidRPr="00765DD1" w:rsidRDefault="00B059E2" w:rsidP="00765DD1">
      <w:pPr>
        <w:pStyle w:val="ListParagraph"/>
        <w:numPr>
          <w:ilvl w:val="0"/>
          <w:numId w:val="35"/>
        </w:numPr>
        <w:spacing w:line="256" w:lineRule="auto"/>
        <w:jc w:val="both"/>
        <w:rPr>
          <w:rFonts w:ascii="Times New Roman" w:hAnsi="Times New Roman"/>
          <w:sz w:val="24"/>
          <w:szCs w:val="24"/>
          <w:lang w:eastAsia="pl-PL"/>
        </w:rPr>
      </w:pPr>
      <w:r>
        <w:rPr>
          <w:rFonts w:ascii="Times New Roman" w:hAnsi="Times New Roman"/>
          <w:sz w:val="24"/>
          <w:szCs w:val="24"/>
        </w:rPr>
        <w:t>oświadczenie o dysponowaniu zapleczem technicznym umożliwiającym wykonanie napraw gwarancyjnych pojazdów objętych przedmiotem zamówienia w okresie i na zasadach wynikających z przedstawionej przez Wykonawcę oferty; wzór oświadczenia stanowi załącznik nr 8 do IDW,</w:t>
      </w:r>
    </w:p>
    <w:p w:rsidR="00B059E2" w:rsidRPr="00614B57" w:rsidRDefault="00B059E2" w:rsidP="001C1EEB">
      <w:pPr>
        <w:ind w:left="1560"/>
        <w:jc w:val="both"/>
        <w:rPr>
          <w:rFonts w:ascii="Times New Roman" w:hAnsi="Times New Roman"/>
          <w:sz w:val="24"/>
          <w:szCs w:val="24"/>
          <w:lang w:eastAsia="pl-PL"/>
        </w:rPr>
      </w:pPr>
      <w:r>
        <w:rPr>
          <w:rFonts w:ascii="Times New Roman" w:hAnsi="Times New Roman"/>
          <w:b/>
          <w:sz w:val="24"/>
          <w:szCs w:val="24"/>
          <w:lang w:eastAsia="pl-PL"/>
        </w:rPr>
        <w:t>10.4.3</w:t>
      </w:r>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potwierdzających okoliczności, o któ</w:t>
      </w:r>
      <w:r>
        <w:rPr>
          <w:rFonts w:ascii="Times New Roman" w:hAnsi="Times New Roman"/>
          <w:sz w:val="24"/>
          <w:szCs w:val="24"/>
          <w:lang w:eastAsia="pl-PL"/>
        </w:rPr>
        <w:t>rych mowa w art. 25 ust. 1 pkt 2</w:t>
      </w:r>
      <w:r w:rsidRPr="00614B57">
        <w:rPr>
          <w:rFonts w:ascii="Times New Roman" w:hAnsi="Times New Roman"/>
          <w:sz w:val="24"/>
          <w:szCs w:val="24"/>
          <w:lang w:eastAsia="pl-PL"/>
        </w:rPr>
        <w:t>) ustawy Pzp  tj. potwierdz</w:t>
      </w:r>
      <w:r>
        <w:rPr>
          <w:rFonts w:ascii="Times New Roman" w:hAnsi="Times New Roman"/>
          <w:sz w:val="24"/>
          <w:szCs w:val="24"/>
          <w:lang w:eastAsia="pl-PL"/>
        </w:rPr>
        <w:t>ających spełnianie przez oferowane dostawy wymagań określonych przez zamawiającego:</w:t>
      </w:r>
      <w:r w:rsidRPr="00614B57">
        <w:rPr>
          <w:rFonts w:ascii="Times New Roman" w:hAnsi="Times New Roman"/>
          <w:sz w:val="24"/>
          <w:szCs w:val="24"/>
          <w:lang w:eastAsia="pl-PL"/>
        </w:rPr>
        <w:t xml:space="preserve">: </w:t>
      </w:r>
    </w:p>
    <w:p w:rsidR="00B059E2" w:rsidRPr="00AC01DF" w:rsidRDefault="00B059E2" w:rsidP="00AC01DF">
      <w:pPr>
        <w:pStyle w:val="ListParagraph"/>
        <w:numPr>
          <w:ilvl w:val="1"/>
          <w:numId w:val="35"/>
        </w:numPr>
        <w:jc w:val="both"/>
        <w:rPr>
          <w:rFonts w:ascii="Times New Roman" w:hAnsi="Times New Roman"/>
          <w:sz w:val="24"/>
          <w:szCs w:val="24"/>
          <w:lang w:eastAsia="pl-PL"/>
        </w:rPr>
      </w:pPr>
      <w:r w:rsidRPr="00E50DF1">
        <w:rPr>
          <w:rFonts w:ascii="Times New Roman" w:hAnsi="Times New Roman"/>
          <w:sz w:val="24"/>
          <w:szCs w:val="24"/>
        </w:rPr>
        <w:t>oświadczenie o posiadaniu ważnego na dzień składania ofert świa</w:t>
      </w:r>
      <w:r>
        <w:rPr>
          <w:rFonts w:ascii="Times New Roman" w:hAnsi="Times New Roman"/>
          <w:sz w:val="24"/>
          <w:szCs w:val="24"/>
        </w:rPr>
        <w:t>dectwa homologacji typu pojazdu</w:t>
      </w:r>
      <w:r w:rsidRPr="00E50DF1">
        <w:rPr>
          <w:rFonts w:ascii="Times New Roman" w:hAnsi="Times New Roman"/>
          <w:sz w:val="24"/>
          <w:szCs w:val="24"/>
        </w:rPr>
        <w:t xml:space="preserve"> dotyczącego oferowanego autobusu; wzór oświadczenia stanowi załącznik nr 7 do IDW</w:t>
      </w:r>
      <w:r>
        <w:rPr>
          <w:rFonts w:ascii="Times New Roman" w:hAnsi="Times New Roman"/>
          <w:sz w:val="24"/>
          <w:szCs w:val="24"/>
        </w:rPr>
        <w:t>.</w:t>
      </w:r>
    </w:p>
    <w:p w:rsidR="00B059E2" w:rsidRPr="00614B57" w:rsidRDefault="00B059E2" w:rsidP="009A6E74">
      <w:pPr>
        <w:pStyle w:val="ListParagraph"/>
        <w:ind w:left="2127" w:hanging="15"/>
        <w:jc w:val="both"/>
        <w:rPr>
          <w:rFonts w:ascii="Times New Roman" w:hAnsi="Times New Roman"/>
          <w:sz w:val="24"/>
          <w:szCs w:val="24"/>
          <w:lang w:eastAsia="pl-PL"/>
        </w:rPr>
      </w:pPr>
    </w:p>
    <w:p w:rsidR="00B059E2" w:rsidRPr="00614B57" w:rsidRDefault="00B059E2" w:rsidP="00030CE4">
      <w:pPr>
        <w:pStyle w:val="ListParagraph"/>
        <w:numPr>
          <w:ilvl w:val="1"/>
          <w:numId w:val="15"/>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z siedzibą lub miejscem zamieszkania poza terytorium RP: </w:t>
      </w:r>
    </w:p>
    <w:p w:rsidR="00B059E2" w:rsidRPr="00614B57" w:rsidRDefault="00B059E2" w:rsidP="00E2560C">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10.5.1</w:t>
      </w:r>
      <w:bookmarkStart w:id="4" w:name="_Hlk516595640"/>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 – składa:</w:t>
      </w:r>
    </w:p>
    <w:p w:rsidR="00B059E2" w:rsidRPr="00614B57" w:rsidRDefault="00B059E2"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b) dokument lub dokumenty wystawione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pkt 10.5.1. lit a)  powinny być wystawione nie wcześniej niż 3 miesiące przed upływem terminu składania ofert, dokumenty o których mowa w pkt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4"/>
    <w:p w:rsidR="00B059E2" w:rsidRPr="00614B57" w:rsidRDefault="00B059E2" w:rsidP="001A5E8F">
      <w:pPr>
        <w:pStyle w:val="ListParagraph"/>
        <w:numPr>
          <w:ilvl w:val="1"/>
          <w:numId w:val="15"/>
        </w:numPr>
        <w:jc w:val="both"/>
        <w:rPr>
          <w:rFonts w:ascii="Times New Roman" w:hAnsi="Times New Roman"/>
          <w:sz w:val="24"/>
          <w:szCs w:val="24"/>
          <w:lang w:eastAsia="pl-PL"/>
        </w:rPr>
      </w:pPr>
      <w:r>
        <w:rPr>
          <w:rFonts w:ascii="Times New Roman" w:hAnsi="Times New Roman"/>
          <w:sz w:val="24"/>
          <w:szCs w:val="24"/>
          <w:lang w:eastAsia="pl-PL"/>
        </w:rPr>
        <w:t xml:space="preserve"> </w:t>
      </w:r>
      <w:r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B059E2" w:rsidRPr="00614B57" w:rsidRDefault="00B059E2"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zamówienia publicznego; </w:t>
      </w:r>
    </w:p>
    <w:p w:rsidR="00B059E2" w:rsidRPr="00614B57" w:rsidRDefault="00B059E2"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zamówienia publicznego; </w:t>
      </w:r>
    </w:p>
    <w:p w:rsidR="00B059E2" w:rsidRPr="00614B57" w:rsidRDefault="00B059E2" w:rsidP="00D73D68">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 xml:space="preserve">Wykonawca, który powołuje się na zasoby innych podmiotów, w celu wykazania braku podstaw do wykluczenia przedłoży dokumenty o których mowa w pkt 10.4.1 lit a) -c)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B059E2" w:rsidRPr="00614B57" w:rsidRDefault="00B059E2" w:rsidP="00030CE4">
      <w:pPr>
        <w:pStyle w:val="ListParagraph"/>
        <w:numPr>
          <w:ilvl w:val="1"/>
          <w:numId w:val="15"/>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9.2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awców podano w pkt 22</w:t>
      </w:r>
      <w:r w:rsidRPr="00614B57">
        <w:rPr>
          <w:rFonts w:ascii="Times New Roman" w:hAnsi="Times New Roman"/>
          <w:sz w:val="24"/>
          <w:szCs w:val="24"/>
          <w:lang w:eastAsia="pl-PL"/>
        </w:rPr>
        <w:t xml:space="preserve"> IDW.</w:t>
      </w:r>
    </w:p>
    <w:p w:rsidR="00B059E2" w:rsidRPr="00614B57" w:rsidRDefault="00B059E2" w:rsidP="00030CE4">
      <w:pPr>
        <w:pStyle w:val="ListParagraph"/>
        <w:numPr>
          <w:ilvl w:val="1"/>
          <w:numId w:val="15"/>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Wykonawcy składający ofertę wspólną ustanawiają pełnomocnika do reprezentowania ich w postępowaniu o udzielenie zamówienia albo reprezentowania w postępowaniu i zawarcia umowy. Do oferty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zamówienia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 xml:space="preserve">dokumenty określone w pkt 10.4.1. lit a)- c)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 xml:space="preserve">Wykonawcy którzy wspólnie ubiegać się będą o udzielenie zamówienia składają  dokumenty wymienione w pkt 10.4.2 lit. a)-c). Niniejsze dokumenty Wykonawcy składają tak, aby wykazać, że wspólnie spełniają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B059E2" w:rsidRPr="00614B57" w:rsidRDefault="00B059E2" w:rsidP="009A6E74">
      <w:pPr>
        <w:pStyle w:val="ListParagraph"/>
        <w:jc w:val="both"/>
        <w:rPr>
          <w:rFonts w:ascii="Times New Roman" w:hAnsi="Times New Roman"/>
          <w:b/>
          <w:sz w:val="24"/>
          <w:szCs w:val="24"/>
          <w:lang w:eastAsia="pl-PL"/>
        </w:rPr>
      </w:pPr>
    </w:p>
    <w:p w:rsidR="00B059E2" w:rsidRPr="00614B57" w:rsidRDefault="00B059E2" w:rsidP="006A589D">
      <w:pPr>
        <w:pStyle w:val="ListParagraph"/>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ListParagraph"/>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5" w:name="mip39736022"/>
      <w:bookmarkStart w:id="6" w:name="mip39736029"/>
      <w:bookmarkEnd w:id="5"/>
      <w:bookmarkEnd w:id="6"/>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ListParagraph"/>
        <w:spacing w:after="0" w:line="276" w:lineRule="auto"/>
        <w:ind w:left="0"/>
        <w:contextualSpacing w:val="0"/>
        <w:rPr>
          <w:rFonts w:ascii="Times New Roman" w:hAnsi="Times New Roman"/>
          <w:b/>
          <w:sz w:val="24"/>
          <w:szCs w:val="24"/>
        </w:rPr>
      </w:pPr>
    </w:p>
    <w:p w:rsidR="00B059E2" w:rsidRPr="009A41BD" w:rsidRDefault="00B059E2" w:rsidP="004274C2">
      <w:pPr>
        <w:pStyle w:val="ListParagraph"/>
        <w:numPr>
          <w:ilvl w:val="0"/>
          <w:numId w:val="28"/>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zamówienia komunikacja między Zamawiającym </w:t>
      </w:r>
      <w:r w:rsidRPr="009A41BD">
        <w:rPr>
          <w:rFonts w:ascii="Times New Roman" w:hAnsi="Times New Roman"/>
          <w:sz w:val="24"/>
          <w:szCs w:val="24"/>
        </w:rPr>
        <w:br/>
        <w:t xml:space="preserve">a Wykonawcami odbywa się przy użyciu miniPortalu </w:t>
      </w:r>
      <w:hyperlink r:id="rId8" w:history="1">
        <w:r w:rsidRPr="009A41BD">
          <w:rPr>
            <w:rStyle w:val="Hyperlink"/>
            <w:rFonts w:ascii="Times New Roman" w:hAnsi="Times New Roman"/>
            <w:sz w:val="24"/>
            <w:szCs w:val="24"/>
          </w:rPr>
          <w:t>https://miniportal.uzp.gov.pl/</w:t>
        </w:r>
      </w:hyperlink>
      <w:r w:rsidRPr="009A41BD">
        <w:rPr>
          <w:rFonts w:ascii="Times New Roman" w:hAnsi="Times New Roman"/>
          <w:sz w:val="24"/>
          <w:szCs w:val="24"/>
        </w:rPr>
        <w:t xml:space="preserve"> , ePUAPu </w:t>
      </w:r>
      <w:hyperlink r:id="rId9" w:history="1">
        <w:r w:rsidRPr="009A41BD">
          <w:rPr>
            <w:rStyle w:val="Hyperlink"/>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4274C2">
      <w:pPr>
        <w:pStyle w:val="ListParagraph"/>
        <w:numPr>
          <w:ilvl w:val="0"/>
          <w:numId w:val="28"/>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Pr="009A41BD">
        <w:rPr>
          <w:rFonts w:ascii="Times New Roman" w:hAnsi="Times New Roman"/>
          <w:sz w:val="24"/>
          <w:szCs w:val="24"/>
        </w:rPr>
        <w:t xml:space="preserve">Dorota Sęga, tel. 41 372 32 49 wew. 109  email: </w:t>
      </w:r>
      <w:hyperlink r:id="rId10" w:history="1">
        <w:r w:rsidRPr="009A41BD">
          <w:rPr>
            <w:rStyle w:val="Hyperlink"/>
            <w:rFonts w:ascii="Times New Roman" w:hAnsi="Times New Roman"/>
            <w:sz w:val="24"/>
            <w:szCs w:val="24"/>
          </w:rPr>
          <w:t>dsega@umkonskie.pl</w:t>
        </w:r>
      </w:hyperlink>
      <w:r w:rsidRPr="009A41BD">
        <w:rPr>
          <w:rFonts w:ascii="Times New Roman" w:hAnsi="Times New Roman"/>
          <w:sz w:val="24"/>
          <w:szCs w:val="24"/>
        </w:rPr>
        <w:t xml:space="preserve"> </w:t>
      </w:r>
    </w:p>
    <w:p w:rsidR="00B059E2" w:rsidRPr="009A41BD" w:rsidRDefault="00B059E2" w:rsidP="004274C2">
      <w:pPr>
        <w:pStyle w:val="ListParagraph"/>
        <w:numPr>
          <w:ilvl w:val="0"/>
          <w:numId w:val="28"/>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zamówienia publicznego, musi posiadać konto na ePUAP. Wykonawca posiadający konto na ePUAP ma dostęp do  </w:t>
      </w:r>
      <w:r w:rsidRPr="009A41BD">
        <w:rPr>
          <w:rFonts w:ascii="Times New Roman" w:hAnsi="Times New Roman"/>
          <w:b/>
          <w:sz w:val="24"/>
          <w:szCs w:val="24"/>
        </w:rPr>
        <w:t>formularzy: złożenia, zmiany, wycofania oferty lub wniosku oraz do formularza do komunikacji.</w:t>
      </w:r>
    </w:p>
    <w:p w:rsidR="00B059E2" w:rsidRPr="009A41BD" w:rsidRDefault="00B059E2" w:rsidP="004274C2">
      <w:pPr>
        <w:pStyle w:val="ListParagraph"/>
        <w:numPr>
          <w:ilvl w:val="0"/>
          <w:numId w:val="28"/>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B059E2" w:rsidRPr="009A41BD" w:rsidRDefault="00B059E2" w:rsidP="004274C2">
      <w:pPr>
        <w:pStyle w:val="ListParagraph"/>
        <w:numPr>
          <w:ilvl w:val="0"/>
          <w:numId w:val="28"/>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oferty lub wniosku oraz do komunikacji wynosi 150 MB. </w:t>
      </w:r>
    </w:p>
    <w:p w:rsidR="00B059E2" w:rsidRPr="009A41BD" w:rsidRDefault="00B059E2" w:rsidP="004274C2">
      <w:pPr>
        <w:pStyle w:val="ListParagraph"/>
        <w:numPr>
          <w:ilvl w:val="0"/>
          <w:numId w:val="28"/>
        </w:numPr>
        <w:spacing w:before="120" w:after="120" w:line="360" w:lineRule="auto"/>
        <w:jc w:val="both"/>
        <w:rPr>
          <w:rFonts w:ascii="Times New Roman" w:hAnsi="Times New Roman"/>
          <w:sz w:val="24"/>
          <w:szCs w:val="24"/>
        </w:rPr>
      </w:pPr>
      <w:r w:rsidRPr="009A41BD">
        <w:rPr>
          <w:rFonts w:ascii="Times New Roman" w:hAnsi="Times New Roman"/>
          <w:sz w:val="24"/>
          <w:szCs w:val="24"/>
        </w:rPr>
        <w:t>Za datę przekazania oferty, wniosków, zawiadomień,  dokumentów elektronicznych, oświadczeń lub elektronicznych kopii dokumentów lub oświadczeń oraz innych informacji przyjmuje się datę ich przekazania na ePUAP.</w:t>
      </w:r>
    </w:p>
    <w:p w:rsidR="00B059E2" w:rsidRPr="00705712" w:rsidRDefault="00B059E2" w:rsidP="004274C2">
      <w:pPr>
        <w:pStyle w:val="ListParagraph"/>
        <w:numPr>
          <w:ilvl w:val="0"/>
          <w:numId w:val="28"/>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zamówienia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r w:rsidRPr="00705712">
        <w:rPr>
          <w:rFonts w:ascii="Times New Roman" w:hAnsi="Times New Roman"/>
          <w:sz w:val="24"/>
          <w:szCs w:val="24"/>
        </w:rPr>
        <w:t>miniPor</w:t>
      </w:r>
      <w:r>
        <w:rPr>
          <w:rFonts w:ascii="Times New Roman" w:hAnsi="Times New Roman"/>
          <w:sz w:val="24"/>
          <w:szCs w:val="24"/>
        </w:rPr>
        <w:t>talu oraz stanowi załącznik nr 9 do IDW</w:t>
      </w:r>
      <w:r w:rsidRPr="00705712">
        <w:rPr>
          <w:rFonts w:ascii="Times New Roman" w:hAnsi="Times New Roman"/>
          <w:sz w:val="24"/>
          <w:szCs w:val="24"/>
        </w:rPr>
        <w:t xml:space="preserve">. </w:t>
      </w:r>
    </w:p>
    <w:p w:rsidR="00B059E2" w:rsidRPr="009A41BD" w:rsidRDefault="00B059E2" w:rsidP="004274C2">
      <w:pPr>
        <w:pStyle w:val="ListParagraph"/>
        <w:spacing w:after="0" w:line="360" w:lineRule="auto"/>
        <w:contextualSpacing w:val="0"/>
        <w:jc w:val="both"/>
        <w:rPr>
          <w:rFonts w:ascii="Times New Roman" w:hAnsi="Times New Roman"/>
          <w:sz w:val="24"/>
          <w:szCs w:val="24"/>
        </w:rPr>
      </w:pPr>
    </w:p>
    <w:p w:rsidR="00B059E2" w:rsidRPr="009A41BD" w:rsidRDefault="00B059E2" w:rsidP="004274C2">
      <w:pPr>
        <w:pStyle w:val="ListParagraph"/>
        <w:numPr>
          <w:ilvl w:val="1"/>
          <w:numId w:val="30"/>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B059E2" w:rsidRPr="009A41BD" w:rsidRDefault="00B059E2" w:rsidP="004274C2">
      <w:pPr>
        <w:pStyle w:val="ListParagraph"/>
        <w:spacing w:after="0" w:line="276" w:lineRule="auto"/>
        <w:contextualSpacing w:val="0"/>
        <w:rPr>
          <w:rFonts w:ascii="Times New Roman" w:hAnsi="Times New Roman"/>
          <w:sz w:val="24"/>
          <w:szCs w:val="24"/>
          <w:vertAlign w:val="superscript"/>
        </w:rPr>
      </w:pPr>
    </w:p>
    <w:p w:rsidR="00B059E2" w:rsidRPr="009A41BD" w:rsidRDefault="00B059E2" w:rsidP="004274C2">
      <w:pPr>
        <w:pStyle w:val="PlainText"/>
        <w:numPr>
          <w:ilvl w:val="0"/>
          <w:numId w:val="2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B059E2" w:rsidRPr="009A41BD" w:rsidRDefault="00B059E2" w:rsidP="004274C2">
      <w:pPr>
        <w:pStyle w:val="PlainText"/>
        <w:numPr>
          <w:ilvl w:val="0"/>
          <w:numId w:val="2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Oferta powinna być sporządzona w języku polskim, z zachowaniem postaci elektronicznej w formacie danych doc., docx., pdf.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Regulaminie korzystania z miniPortal. Ofertę należy zło</w:t>
      </w:r>
      <w:r>
        <w:rPr>
          <w:rFonts w:ascii="Times New Roman" w:hAnsi="Times New Roman"/>
          <w:w w:val="100"/>
          <w:sz w:val="24"/>
          <w:szCs w:val="24"/>
          <w:lang w:eastAsia="en-US"/>
        </w:rPr>
        <w:t xml:space="preserve">żyć w oryginale. </w:t>
      </w:r>
    </w:p>
    <w:p w:rsidR="00B059E2" w:rsidRPr="009A41BD" w:rsidRDefault="00B059E2" w:rsidP="004274C2">
      <w:pPr>
        <w:pStyle w:val="PlainText"/>
        <w:numPr>
          <w:ilvl w:val="0"/>
          <w:numId w:val="2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przedsiębiorstwa” a następnie wraz z plikami stanowiącymi jawną część skompresowane do jednego pliku archiwum (ZIP). </w:t>
      </w:r>
    </w:p>
    <w:p w:rsidR="00B059E2" w:rsidRPr="009A41BD" w:rsidRDefault="00B059E2" w:rsidP="004274C2">
      <w:pPr>
        <w:pStyle w:val="PlainText"/>
        <w:numPr>
          <w:ilvl w:val="0"/>
          <w:numId w:val="2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B059E2" w:rsidRPr="009A41BD" w:rsidRDefault="00B059E2" w:rsidP="004274C2">
      <w:pPr>
        <w:pStyle w:val="List"/>
        <w:numPr>
          <w:ilvl w:val="0"/>
          <w:numId w:val="2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na  ePUAP i udostępnionych również </w:t>
      </w:r>
      <w:r>
        <w:rPr>
          <w:w w:val="100"/>
          <w:sz w:val="24"/>
          <w:szCs w:val="24"/>
          <w:lang w:eastAsia="en-US"/>
        </w:rPr>
        <w:t>na miniPortalu. Sposób zmiany i </w:t>
      </w:r>
      <w:r w:rsidRPr="009A41BD">
        <w:rPr>
          <w:w w:val="100"/>
          <w:sz w:val="24"/>
          <w:szCs w:val="24"/>
          <w:lang w:eastAsia="en-US"/>
        </w:rPr>
        <w:t>wycofania oferty został opisany w Instrukcji użytkownika dostępnej na miniPortalu</w:t>
      </w:r>
    </w:p>
    <w:p w:rsidR="00B059E2" w:rsidRPr="009A41BD" w:rsidRDefault="00B059E2" w:rsidP="004274C2">
      <w:pPr>
        <w:pStyle w:val="List"/>
        <w:numPr>
          <w:ilvl w:val="0"/>
          <w:numId w:val="26"/>
        </w:numPr>
        <w:spacing w:before="0" w:line="360" w:lineRule="auto"/>
        <w:ind w:left="709" w:hanging="425"/>
        <w:rPr>
          <w:w w:val="100"/>
          <w:sz w:val="24"/>
          <w:szCs w:val="24"/>
          <w:lang w:eastAsia="en-US"/>
        </w:rPr>
      </w:pPr>
      <w:r w:rsidRPr="009A41BD">
        <w:rPr>
          <w:w w:val="100"/>
          <w:sz w:val="24"/>
          <w:szCs w:val="24"/>
          <w:lang w:eastAsia="en-US"/>
        </w:rPr>
        <w:t>Wykonawca po upływie terminu do składania ofert nie może skutecznie dokonać zmiany ani wycofać złożonej oferty.</w:t>
      </w:r>
    </w:p>
    <w:p w:rsidR="00B059E2" w:rsidRPr="009A41BD" w:rsidRDefault="00B059E2" w:rsidP="00705712">
      <w:pPr>
        <w:pStyle w:val="ListParagraph"/>
        <w:spacing w:after="0" w:line="276" w:lineRule="auto"/>
        <w:ind w:left="0"/>
        <w:contextualSpacing w:val="0"/>
        <w:rPr>
          <w:rFonts w:ascii="Times New Roman" w:hAnsi="Times New Roman"/>
          <w:sz w:val="24"/>
          <w:szCs w:val="24"/>
        </w:rPr>
      </w:pPr>
    </w:p>
    <w:p w:rsidR="00B059E2" w:rsidRPr="009A41BD" w:rsidRDefault="00B059E2" w:rsidP="006277A6">
      <w:pPr>
        <w:pStyle w:val="ListParagraph"/>
        <w:numPr>
          <w:ilvl w:val="1"/>
          <w:numId w:val="30"/>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4274C2">
      <w:pPr>
        <w:pStyle w:val="ListParagraph"/>
        <w:numPr>
          <w:ilvl w:val="0"/>
          <w:numId w:val="29"/>
        </w:numPr>
        <w:spacing w:after="0" w:line="360" w:lineRule="auto"/>
        <w:jc w:val="both"/>
        <w:rPr>
          <w:rFonts w:ascii="Times New Roman" w:hAnsi="Times New Roman"/>
          <w:sz w:val="24"/>
          <w:szCs w:val="24"/>
        </w:rPr>
      </w:pPr>
      <w:r w:rsidRPr="009A41BD">
        <w:rPr>
          <w:rFonts w:ascii="Times New Roman" w:hAnsi="Times New Roman"/>
          <w:sz w:val="24"/>
          <w:szCs w:val="24"/>
        </w:rPr>
        <w:t>W postępowaniu o udzielenie zamówienia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pkt 11.2.), zawiadomień oraz przekazywanie informacji odbywa się elektronicznie za pośrednictwem </w:t>
      </w:r>
      <w:r w:rsidRPr="009A41BD">
        <w:rPr>
          <w:rFonts w:ascii="Times New Roman" w:hAnsi="Times New Roman"/>
          <w:b/>
          <w:i/>
          <w:sz w:val="24"/>
          <w:szCs w:val="24"/>
        </w:rPr>
        <w:t>dedykowanego formularza dostępnego na ePUAP oraz udostępnionego przez miniPortal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B059E2" w:rsidRPr="00705712" w:rsidRDefault="00B059E2" w:rsidP="00705712">
      <w:pPr>
        <w:pStyle w:val="ListParagraph"/>
        <w:numPr>
          <w:ilvl w:val="0"/>
          <w:numId w:val="29"/>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Pr="00705712">
          <w:rPr>
            <w:rStyle w:val="Hyperlink"/>
            <w:rFonts w:ascii="Times New Roman" w:hAnsi="Times New Roman"/>
            <w:sz w:val="24"/>
            <w:szCs w:val="24"/>
          </w:rPr>
          <w:t>dsega@umkonskie.pl</w:t>
        </w:r>
      </w:hyperlink>
      <w:r w:rsidRPr="00705712">
        <w:rPr>
          <w:rFonts w:ascii="Times New Roman" w:hAnsi="Times New Roman"/>
          <w:sz w:val="24"/>
          <w:szCs w:val="24"/>
        </w:rPr>
        <w:t xml:space="preserve"> </w:t>
      </w:r>
    </w:p>
    <w:p w:rsidR="00B059E2" w:rsidRPr="009A41BD" w:rsidRDefault="00B059E2" w:rsidP="004274C2">
      <w:pPr>
        <w:pStyle w:val="ListParagraph"/>
        <w:numPr>
          <w:ilvl w:val="0"/>
          <w:numId w:val="29"/>
        </w:numPr>
        <w:spacing w:after="0" w:line="360" w:lineRule="auto"/>
        <w:jc w:val="both"/>
        <w:rPr>
          <w:rFonts w:ascii="Times New Roman" w:hAnsi="Times New Roman"/>
          <w:i/>
          <w:sz w:val="24"/>
          <w:szCs w:val="24"/>
        </w:rPr>
      </w:pPr>
      <w:r w:rsidRPr="009A41BD">
        <w:rPr>
          <w:rFonts w:ascii="Times New Roman" w:hAnsi="Times New Roman"/>
          <w:sz w:val="24"/>
          <w:szCs w:val="24"/>
        </w:rPr>
        <w:t xml:space="preserve">Dokumenty elektroniczne, oświadczenia lub elektroniczne kopie dokumentów lub oświadczeń  składane są przez Wykonawcę za  pośrednictwem </w:t>
      </w:r>
      <w:r w:rsidRPr="009A41BD">
        <w:rPr>
          <w:rFonts w:ascii="Times New Roman" w:hAnsi="Times New Roman"/>
          <w:i/>
          <w:sz w:val="24"/>
          <w:szCs w:val="24"/>
        </w:rPr>
        <w:t>Formularza do komunikacji</w:t>
      </w:r>
      <w:r w:rsidRPr="009A41BD">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w:t>
      </w:r>
      <w:r>
        <w:rPr>
          <w:rFonts w:ascii="Times New Roman" w:hAnsi="Times New Roman"/>
          <w:sz w:val="24"/>
          <w:szCs w:val="24"/>
        </w:rPr>
        <w:t xml:space="preserve">tronicznej, na </w:t>
      </w:r>
      <w:r w:rsidRPr="009A41BD">
        <w:rPr>
          <w:rFonts w:ascii="Times New Roman" w:hAnsi="Times New Roman"/>
          <w:sz w:val="24"/>
          <w:szCs w:val="24"/>
        </w:rPr>
        <w:t>adres email</w:t>
      </w:r>
      <w:r>
        <w:rPr>
          <w:rFonts w:ascii="Times New Roman" w:hAnsi="Times New Roman"/>
          <w:sz w:val="24"/>
          <w:szCs w:val="24"/>
        </w:rPr>
        <w:t xml:space="preserve">: </w:t>
      </w:r>
      <w:hyperlink r:id="rId12" w:history="1">
        <w:r w:rsidRPr="00A968FF">
          <w:rPr>
            <w:rStyle w:val="Hyperlink"/>
            <w:rFonts w:ascii="Times New Roman" w:hAnsi="Times New Roman"/>
            <w:sz w:val="24"/>
            <w:szCs w:val="24"/>
          </w:rPr>
          <w:t>dsega@umkonskie.pl</w:t>
        </w:r>
      </w:hyperlink>
      <w:r>
        <w:rPr>
          <w:rFonts w:ascii="Times New Roman" w:hAnsi="Times New Roman"/>
          <w:sz w:val="24"/>
          <w:szCs w:val="24"/>
        </w:rPr>
        <w:t xml:space="preserve"> </w:t>
      </w:r>
      <w:r w:rsidRPr="009A41BD">
        <w:rPr>
          <w:rFonts w:ascii="Times New Roman" w:hAnsi="Times New Roman"/>
          <w:sz w:val="24"/>
          <w:szCs w:val="24"/>
        </w:rPr>
        <w:t xml:space="preserve"> Sposób sporządzenia dokumentów elektronicznych, oświadczeń lub elektronicznych kopii dokumentów lub oświadczeń musi być zg</w:t>
      </w:r>
      <w:r>
        <w:rPr>
          <w:rFonts w:ascii="Times New Roman" w:hAnsi="Times New Roman"/>
          <w:sz w:val="24"/>
          <w:szCs w:val="24"/>
        </w:rPr>
        <w:t>ody z wymaganiami określonymi w </w:t>
      </w:r>
      <w:r w:rsidRPr="009A41BD">
        <w:rPr>
          <w:rFonts w:ascii="Times New Roman" w:hAnsi="Times New Roman"/>
          <w:sz w:val="24"/>
          <w:szCs w:val="24"/>
        </w:rPr>
        <w:t xml:space="preserve">rozporządzeniu Prezesa Rady Ministrów z dnia 27 czerwca 2017 r. </w:t>
      </w:r>
      <w:r w:rsidRPr="009A41BD">
        <w:rPr>
          <w:rFonts w:ascii="Times New Roman" w:hAnsi="Times New Roman"/>
          <w:i/>
          <w:sz w:val="24"/>
          <w:szCs w:val="24"/>
        </w:rPr>
        <w:t>w sprawie użycia środków komunikacji elektronicznej w postępowaniu o udzielenie zamówienia publicznego oraz udostępniania i przechowywania dokumentów elektronicznych</w:t>
      </w:r>
      <w:r>
        <w:rPr>
          <w:rFonts w:ascii="Times New Roman" w:hAnsi="Times New Roman"/>
          <w:i/>
          <w:sz w:val="24"/>
          <w:szCs w:val="24"/>
        </w:rPr>
        <w:t xml:space="preserve">, </w:t>
      </w:r>
      <w:r>
        <w:rPr>
          <w:rFonts w:ascii="Times New Roman" w:hAnsi="Times New Roman"/>
          <w:sz w:val="24"/>
          <w:szCs w:val="24"/>
        </w:rPr>
        <w:t>w </w:t>
      </w:r>
      <w:r w:rsidRPr="009A41BD">
        <w:rPr>
          <w:rFonts w:ascii="Times New Roman" w:hAnsi="Times New Roman"/>
          <w:sz w:val="24"/>
          <w:szCs w:val="24"/>
        </w:rPr>
        <w:t xml:space="preserve">rozporządzeniu Prezesa Rady </w:t>
      </w:r>
      <w:r>
        <w:rPr>
          <w:rFonts w:ascii="Times New Roman" w:hAnsi="Times New Roman"/>
          <w:sz w:val="24"/>
          <w:szCs w:val="24"/>
        </w:rPr>
        <w:t>Ministrów z dnia 17 października 2018</w:t>
      </w:r>
      <w:r w:rsidRPr="009A41BD">
        <w:rPr>
          <w:rFonts w:ascii="Times New Roman" w:hAnsi="Times New Roman"/>
          <w:sz w:val="24"/>
          <w:szCs w:val="24"/>
        </w:rPr>
        <w:t xml:space="preserve"> r. </w:t>
      </w:r>
      <w:r>
        <w:rPr>
          <w:rFonts w:ascii="Times New Roman" w:hAnsi="Times New Roman"/>
          <w:sz w:val="24"/>
          <w:szCs w:val="24"/>
        </w:rPr>
        <w:t xml:space="preserve">zmieniające rozporządzenie </w:t>
      </w:r>
      <w:r>
        <w:rPr>
          <w:rFonts w:ascii="Times New Roman" w:hAnsi="Times New Roman"/>
          <w:i/>
          <w:sz w:val="24"/>
          <w:szCs w:val="24"/>
        </w:rPr>
        <w:t>w </w:t>
      </w:r>
      <w:r w:rsidRPr="009A41BD">
        <w:rPr>
          <w:rFonts w:ascii="Times New Roman" w:hAnsi="Times New Roman"/>
          <w:i/>
          <w:sz w:val="24"/>
          <w:szCs w:val="24"/>
        </w:rPr>
        <w:t xml:space="preserve">sprawie użycia środków komunikacji elektronicznej w postępowaniu o udzielenie zamówienia publicznego oraz udostępniania i przechowywania dokumentów elektronicznych </w:t>
      </w:r>
      <w:r w:rsidRPr="009A41BD">
        <w:rPr>
          <w:rFonts w:ascii="Times New Roman" w:hAnsi="Times New Roman"/>
          <w:sz w:val="24"/>
          <w:szCs w:val="24"/>
        </w:rPr>
        <w:t xml:space="preserve">oraz rozporządzeniu Ministra Rozwoju z dnia 26 lipca 2016 r. </w:t>
      </w:r>
      <w:r w:rsidRPr="009A41BD">
        <w:rPr>
          <w:rFonts w:ascii="Times New Roman" w:hAnsi="Times New Roman"/>
          <w:i/>
          <w:sz w:val="24"/>
          <w:szCs w:val="24"/>
        </w:rPr>
        <w:t>w sprawie rodzajów dokumentów, jakich może żądać zamawiając</w:t>
      </w:r>
      <w:r>
        <w:rPr>
          <w:rFonts w:ascii="Times New Roman" w:hAnsi="Times New Roman"/>
          <w:i/>
          <w:sz w:val="24"/>
          <w:szCs w:val="24"/>
        </w:rPr>
        <w:t>y od wykonawcy w postępowaniu o </w:t>
      </w:r>
      <w:r w:rsidRPr="009A41BD">
        <w:rPr>
          <w:rFonts w:ascii="Times New Roman" w:hAnsi="Times New Roman"/>
          <w:i/>
          <w:sz w:val="24"/>
          <w:szCs w:val="24"/>
        </w:rPr>
        <w:t>udzielenie zamówienia.</w:t>
      </w:r>
    </w:p>
    <w:p w:rsidR="00B059E2" w:rsidRDefault="00B059E2" w:rsidP="00113103">
      <w:pPr>
        <w:jc w:val="both"/>
        <w:rPr>
          <w:rFonts w:ascii="Times New Roman" w:hAnsi="Times New Roman"/>
          <w:b/>
          <w:sz w:val="24"/>
          <w:szCs w:val="24"/>
          <w:lang w:eastAsia="pl-PL"/>
        </w:rPr>
      </w:pPr>
    </w:p>
    <w:p w:rsidR="00B059E2" w:rsidRPr="00614B57" w:rsidRDefault="00B059E2" w:rsidP="006A589D">
      <w:pPr>
        <w:pStyle w:val="ListParagraph"/>
        <w:numPr>
          <w:ilvl w:val="0"/>
          <w:numId w:val="30"/>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B059E2" w:rsidRPr="00614B57" w:rsidRDefault="00B059E2" w:rsidP="00CF0855">
      <w:pPr>
        <w:pStyle w:val="ListParagraph"/>
        <w:numPr>
          <w:ilvl w:val="1"/>
          <w:numId w:val="31"/>
        </w:numPr>
        <w:jc w:val="both"/>
        <w:rPr>
          <w:rFonts w:ascii="Times New Roman" w:hAnsi="Times New Roman"/>
          <w:sz w:val="24"/>
          <w:szCs w:val="24"/>
          <w:lang w:eastAsia="pl-PL"/>
        </w:rPr>
      </w:pPr>
      <w:bookmarkStart w:id="7" w:name="_Hlk516594591"/>
      <w:r w:rsidRPr="00113103">
        <w:rPr>
          <w:rFonts w:ascii="Times New Roman" w:hAnsi="Times New Roman"/>
          <w:sz w:val="24"/>
          <w:szCs w:val="24"/>
          <w:lang w:eastAsia="pl-PL"/>
        </w:rPr>
        <w:t xml:space="preserve">Zamawiający wymaga od Wykonawców wniesienia wadium w wysokości: </w:t>
      </w:r>
      <w:r w:rsidRPr="00113103">
        <w:rPr>
          <w:rFonts w:ascii="Times New Roman" w:hAnsi="Times New Roman"/>
          <w:sz w:val="24"/>
          <w:szCs w:val="24"/>
          <w:lang w:eastAsia="pl-PL"/>
        </w:rPr>
        <w:br/>
      </w:r>
      <w:r w:rsidRPr="00CF0855">
        <w:rPr>
          <w:rFonts w:ascii="Times New Roman" w:hAnsi="Times New Roman"/>
          <w:b/>
          <w:sz w:val="24"/>
          <w:szCs w:val="24"/>
          <w:lang w:eastAsia="pl-PL"/>
        </w:rPr>
        <w:t>20 </w:t>
      </w:r>
      <w:r>
        <w:rPr>
          <w:rFonts w:ascii="Times New Roman" w:hAnsi="Times New Roman"/>
          <w:b/>
          <w:sz w:val="24"/>
          <w:szCs w:val="24"/>
          <w:lang w:eastAsia="pl-PL"/>
        </w:rPr>
        <w:t>000,00 zł</w:t>
      </w:r>
      <w:r>
        <w:rPr>
          <w:rFonts w:ascii="Times New Roman" w:hAnsi="Times New Roman"/>
          <w:b/>
          <w:sz w:val="24"/>
          <w:szCs w:val="24"/>
          <w:lang w:eastAsia="pl-PL"/>
        </w:rPr>
        <w:tab/>
        <w:t>(dwadzieścia</w:t>
      </w:r>
      <w:r w:rsidRPr="00113103">
        <w:rPr>
          <w:rFonts w:ascii="Times New Roman" w:hAnsi="Times New Roman"/>
          <w:b/>
          <w:sz w:val="24"/>
          <w:szCs w:val="24"/>
          <w:lang w:eastAsia="pl-PL"/>
        </w:rPr>
        <w:t xml:space="preserve"> tysięcy złotych)</w:t>
      </w:r>
      <w:r w:rsidRPr="00113103">
        <w:rPr>
          <w:rFonts w:ascii="Times New Roman" w:hAnsi="Times New Roman"/>
          <w:sz w:val="24"/>
          <w:szCs w:val="24"/>
          <w:lang w:eastAsia="pl-PL"/>
        </w:rPr>
        <w:tab/>
      </w:r>
      <w:r w:rsidRPr="00113103">
        <w:rPr>
          <w:rFonts w:ascii="Times New Roman" w:hAnsi="Times New Roman"/>
          <w:sz w:val="24"/>
          <w:szCs w:val="24"/>
          <w:lang w:eastAsia="pl-PL"/>
        </w:rPr>
        <w:br/>
      </w:r>
      <w:r w:rsidRPr="00614B57">
        <w:rPr>
          <w:rFonts w:ascii="Times New Roman" w:hAnsi="Times New Roman"/>
          <w:sz w:val="24"/>
          <w:szCs w:val="24"/>
          <w:lang w:eastAsia="pl-PL"/>
        </w:rPr>
        <w:br/>
        <w:t>wadium należy wnieść przed upływem terminu składania ofert.</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Wadium może być wnoszone w jednej lub kilku następujących formach: </w:t>
      </w:r>
    </w:p>
    <w:p w:rsidR="00B059E2" w:rsidRPr="00614B57" w:rsidRDefault="00B059E2"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B059E2" w:rsidRPr="00E601D4" w:rsidRDefault="00B059E2" w:rsidP="00615B4D">
      <w:pPr>
        <w:jc w:val="center"/>
        <w:rPr>
          <w:rFonts w:ascii="Times New Roman" w:hAnsi="Times New Roman"/>
          <w:b/>
          <w:sz w:val="24"/>
          <w:szCs w:val="24"/>
        </w:rPr>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Pr="00E601D4">
        <w:rPr>
          <w:rFonts w:ascii="Times New Roman" w:hAnsi="Times New Roman"/>
          <w:b/>
          <w:sz w:val="24"/>
          <w:szCs w:val="24"/>
        </w:rPr>
        <w:t xml:space="preserve">Dostawa </w:t>
      </w:r>
      <w:r>
        <w:rPr>
          <w:rFonts w:ascii="Times New Roman" w:hAnsi="Times New Roman"/>
          <w:b/>
          <w:sz w:val="24"/>
          <w:szCs w:val="24"/>
        </w:rPr>
        <w:t>2</w:t>
      </w:r>
      <w:r w:rsidRPr="00E601D4">
        <w:rPr>
          <w:rFonts w:ascii="Times New Roman" w:hAnsi="Times New Roman"/>
          <w:b/>
          <w:sz w:val="24"/>
          <w:szCs w:val="24"/>
        </w:rPr>
        <w:t xml:space="preserve"> szt. niskoemisyjnych autobusów klasy </w:t>
      </w:r>
      <w:r>
        <w:rPr>
          <w:rFonts w:ascii="Times New Roman" w:hAnsi="Times New Roman"/>
          <w:b/>
          <w:sz w:val="24"/>
          <w:szCs w:val="24"/>
        </w:rPr>
        <w:t>MAX</w:t>
      </w:r>
      <w:r w:rsidRPr="00E601D4">
        <w:rPr>
          <w:rFonts w:ascii="Times New Roman" w:hAnsi="Times New Roman"/>
          <w:b/>
          <w:sz w:val="24"/>
          <w:szCs w:val="24"/>
        </w:rPr>
        <w:t>I</w:t>
      </w:r>
      <w:r>
        <w:rPr>
          <w:rFonts w:ascii="Times New Roman" w:hAnsi="Times New Roman"/>
          <w:b/>
          <w:sz w:val="24"/>
          <w:szCs w:val="24"/>
        </w:rPr>
        <w:t>”</w:t>
      </w:r>
    </w:p>
    <w:p w:rsidR="00B059E2" w:rsidRPr="00614B57" w:rsidRDefault="00B059E2"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059E2" w:rsidRPr="00614B57" w:rsidRDefault="00B059E2"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77570C">
      <w:pPr>
        <w:pStyle w:val="ListParagraph"/>
        <w:numPr>
          <w:ilvl w:val="0"/>
          <w:numId w:val="9"/>
        </w:numPr>
        <w:ind w:left="1620" w:firstLine="0"/>
        <w:rPr>
          <w:rFonts w:ascii="Times New Roman" w:hAnsi="Times New Roman"/>
          <w:sz w:val="24"/>
          <w:szCs w:val="24"/>
          <w:lang w:eastAsia="pl-PL"/>
        </w:rPr>
      </w:pPr>
      <w:r w:rsidRPr="00614B57">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p>
    <w:p w:rsidR="00B059E2"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w:t>
      </w:r>
      <w:r>
        <w:rPr>
          <w:rFonts w:ascii="Times New Roman" w:hAnsi="Times New Roman"/>
          <w:sz w:val="24"/>
          <w:szCs w:val="24"/>
          <w:lang w:eastAsia="pl-PL"/>
        </w:rPr>
        <w:t>Dowód wpłaty wadium zaleca się</w:t>
      </w:r>
      <w:r w:rsidRPr="00614B57">
        <w:rPr>
          <w:rFonts w:ascii="Times New Roman" w:hAnsi="Times New Roman"/>
          <w:sz w:val="24"/>
          <w:szCs w:val="24"/>
          <w:lang w:eastAsia="pl-PL"/>
        </w:rPr>
        <w:t xml:space="preserve"> załączyć do oferty.  </w:t>
      </w:r>
    </w:p>
    <w:p w:rsidR="00B059E2" w:rsidRPr="00E9751D" w:rsidRDefault="00B059E2" w:rsidP="00030CE4">
      <w:pPr>
        <w:pStyle w:val="ListParagraph"/>
        <w:numPr>
          <w:ilvl w:val="1"/>
          <w:numId w:val="31"/>
        </w:numPr>
        <w:ind w:left="1418" w:hanging="709"/>
        <w:jc w:val="both"/>
        <w:rPr>
          <w:rFonts w:ascii="Times New Roman" w:hAnsi="Times New Roman"/>
          <w:b/>
          <w:sz w:val="24"/>
          <w:szCs w:val="24"/>
          <w:lang w:eastAsia="pl-PL"/>
        </w:rPr>
      </w:pPr>
      <w:r w:rsidRPr="00E9751D">
        <w:rPr>
          <w:rFonts w:ascii="Times New Roman" w:hAnsi="Times New Roman"/>
          <w:b/>
          <w:sz w:val="24"/>
          <w:szCs w:val="24"/>
          <w:lang w:eastAsia="pl-PL"/>
        </w:rPr>
        <w:t>W przypadku wnoszenia wadium w innej formie niż w pieniądzu, zamawiający wymaga złożenia wraz z ofertą oryginału dokumentu w formie elektronicznej na zasadach opisanych w pkt 11 – z zastrzeżeniem, że będzie on podpisany kwalifikowanym podpisem elektronicznym przez wystawcę gwarancji/poręczenia.</w:t>
      </w:r>
    </w:p>
    <w:bookmarkEnd w:id="7"/>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Zwrot lub zatrzymanie wadium następuje na zasadach określonych w art. 46 ustawy Pzp.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Oferta Wykonawcy, który nie wniesie wadium lub wniesie w sposób nieprawidłowy zostanie odrzucona na podstawie art. 89 ust. 1 pkt 7b ustawy Pzp.  </w:t>
      </w:r>
    </w:p>
    <w:p w:rsidR="00B059E2" w:rsidRPr="00614B57" w:rsidRDefault="00B059E2" w:rsidP="009A6E74">
      <w:pPr>
        <w:pStyle w:val="ListParagraph"/>
        <w:jc w:val="both"/>
        <w:rPr>
          <w:rFonts w:ascii="Times New Roman" w:hAnsi="Times New Roman"/>
          <w:b/>
          <w:sz w:val="24"/>
          <w:szCs w:val="24"/>
          <w:lang w:eastAsia="pl-PL"/>
        </w:rPr>
      </w:pPr>
    </w:p>
    <w:p w:rsidR="00B059E2" w:rsidRPr="00614B57" w:rsidRDefault="00B059E2"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wniesienia odwołania po upływie terminu składania ofert bieg terminu związania ofertą ulegnie zawieszeniu do czasu ogłoszenia przez Izbę orzeczenia (art. 182 ust. 6 ustawy Pzp).</w:t>
      </w:r>
    </w:p>
    <w:p w:rsidR="00B059E2" w:rsidRPr="00614B57" w:rsidRDefault="00B059E2" w:rsidP="009A6E74">
      <w:pPr>
        <w:pStyle w:val="ListParagraph"/>
        <w:jc w:val="both"/>
        <w:rPr>
          <w:rFonts w:ascii="Times New Roman" w:hAnsi="Times New Roman"/>
          <w:b/>
          <w:sz w:val="24"/>
          <w:szCs w:val="24"/>
          <w:lang w:eastAsia="pl-PL"/>
        </w:rPr>
      </w:pPr>
    </w:p>
    <w:p w:rsidR="00B059E2" w:rsidRPr="00B4152E" w:rsidRDefault="00B059E2" w:rsidP="006A589D">
      <w:pPr>
        <w:pStyle w:val="ListParagraph"/>
        <w:numPr>
          <w:ilvl w:val="0"/>
          <w:numId w:val="31"/>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B4152E">
      <w:pPr>
        <w:pStyle w:val="ListParagraph"/>
        <w:numPr>
          <w:ilvl w:val="1"/>
          <w:numId w:val="31"/>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miniPortalu </w:t>
      </w:r>
      <w:hyperlink r:id="rId13" w:history="1">
        <w:r w:rsidRPr="00B4152E">
          <w:rPr>
            <w:rStyle w:val="Hyperlink"/>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971D18">
      <w:pPr>
        <w:pStyle w:val="ListParagraph"/>
        <w:numPr>
          <w:ilvl w:val="1"/>
          <w:numId w:val="31"/>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miniPortalu i przesłać na adres </w:t>
      </w:r>
      <w:r w:rsidRPr="00EA0B10">
        <w:rPr>
          <w:rFonts w:ascii="Times New Roman" w:hAnsi="Times New Roman"/>
          <w:color w:val="000000"/>
          <w:sz w:val="24"/>
          <w:szCs w:val="24"/>
          <w:lang w:eastAsia="pl-PL"/>
        </w:rPr>
        <w:t>Elektronicznej Skrzynki Podawczej Zamawiającego tj. UMiG</w:t>
      </w:r>
      <w:r>
        <w:rPr>
          <w:rFonts w:ascii="Times New Roman" w:hAnsi="Times New Roman"/>
          <w:color w:val="000000"/>
          <w:sz w:val="24"/>
          <w:szCs w:val="24"/>
          <w:lang w:eastAsia="pl-PL"/>
        </w:rPr>
        <w:t xml:space="preserve"> </w:t>
      </w:r>
      <w:r w:rsidRPr="00EA0B10">
        <w:rPr>
          <w:rFonts w:ascii="Times New Roman" w:hAnsi="Times New Roman"/>
          <w:color w:val="000000"/>
          <w:sz w:val="24"/>
          <w:szCs w:val="24"/>
          <w:lang w:eastAsia="pl-PL"/>
        </w:rPr>
        <w:t>Konskie znajdującej się na platformie ePUAP.</w:t>
      </w:r>
    </w:p>
    <w:p w:rsidR="00B059E2" w:rsidRPr="009A14C1" w:rsidRDefault="00B059E2" w:rsidP="00971D18">
      <w:pPr>
        <w:pStyle w:val="ListParagraph"/>
        <w:numPr>
          <w:ilvl w:val="1"/>
          <w:numId w:val="31"/>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sidRPr="009A14C1">
        <w:rPr>
          <w:rFonts w:ascii="Times New Roman" w:hAnsi="Times New Roman"/>
          <w:b/>
          <w:bCs/>
          <w:sz w:val="24"/>
          <w:szCs w:val="24"/>
          <w:lang w:eastAsia="pl-PL"/>
        </w:rPr>
        <w:t>23.10.2019 r. o godz. 09:00</w:t>
      </w:r>
    </w:p>
    <w:p w:rsidR="00B059E2" w:rsidRPr="009A14C1" w:rsidRDefault="00B059E2" w:rsidP="00971D18">
      <w:pPr>
        <w:pStyle w:val="ListParagraph"/>
        <w:numPr>
          <w:ilvl w:val="1"/>
          <w:numId w:val="31"/>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t xml:space="preserve"> </w:t>
      </w:r>
      <w:r w:rsidRPr="009A14C1">
        <w:rPr>
          <w:rFonts w:ascii="Times New Roman" w:hAnsi="Times New Roman"/>
          <w:sz w:val="24"/>
          <w:szCs w:val="24"/>
          <w:lang w:eastAsia="pl-PL"/>
        </w:rPr>
        <w:t xml:space="preserve">Za datę przekazania oferty przyjmuje się datę jej przekazania na adres ESP Zamawiającego </w:t>
      </w:r>
      <w:r w:rsidRPr="009A14C1">
        <w:rPr>
          <w:rFonts w:ascii="Times New Roman" w:hAnsi="Times New Roman"/>
          <w:color w:val="000000"/>
          <w:sz w:val="24"/>
          <w:szCs w:val="24"/>
          <w:lang w:eastAsia="pl-PL"/>
        </w:rPr>
        <w:t>podany w pkt 14.2.</w:t>
      </w:r>
    </w:p>
    <w:p w:rsidR="00B059E2" w:rsidRPr="009A14C1" w:rsidRDefault="00B059E2" w:rsidP="00FD2915">
      <w:pPr>
        <w:pStyle w:val="ListParagraph"/>
        <w:numPr>
          <w:ilvl w:val="1"/>
          <w:numId w:val="31"/>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Pr="009A14C1">
        <w:rPr>
          <w:rFonts w:ascii="Times New Roman" w:hAnsi="Times New Roman"/>
          <w:b/>
          <w:bCs/>
          <w:sz w:val="24"/>
          <w:szCs w:val="24"/>
          <w:lang w:eastAsia="pl-PL"/>
        </w:rPr>
        <w:t xml:space="preserve">w dniu 23.10.2019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B059E2" w:rsidRPr="00EA0B10" w:rsidRDefault="00B059E2" w:rsidP="0093502D">
      <w:pPr>
        <w:pStyle w:val="ListParagraph"/>
        <w:numPr>
          <w:ilvl w:val="1"/>
          <w:numId w:val="31"/>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miniPortalu </w:t>
      </w:r>
      <w:r w:rsidRPr="00EA0B10">
        <w:rPr>
          <w:rFonts w:ascii="Times New Roman" w:hAnsi="Times New Roman"/>
          <w:color w:val="000000"/>
          <w:sz w:val="24"/>
          <w:szCs w:val="24"/>
          <w:lang w:eastAsia="pl-PL"/>
        </w:rPr>
        <w:t>i dokonywane jest poprzez odszyfrowanie i otwarcie ofert za pomocą klucza prywatnego.</w:t>
      </w:r>
    </w:p>
    <w:p w:rsidR="00B059E2" w:rsidRPr="00EA0B10" w:rsidRDefault="00B059E2" w:rsidP="0093502D">
      <w:pPr>
        <w:pStyle w:val="ListParagraph"/>
        <w:numPr>
          <w:ilvl w:val="1"/>
          <w:numId w:val="31"/>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B059E2" w:rsidRPr="00EA0B10" w:rsidRDefault="00B059E2" w:rsidP="0093502D">
      <w:pPr>
        <w:pStyle w:val="ListParagraph"/>
        <w:numPr>
          <w:ilvl w:val="1"/>
          <w:numId w:val="31"/>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zamówienia,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93502D">
      <w:pPr>
        <w:pStyle w:val="ListParagraph"/>
        <w:numPr>
          <w:ilvl w:val="1"/>
          <w:numId w:val="31"/>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4" w:history="1">
        <w:r w:rsidRPr="00EA0B10">
          <w:rPr>
            <w:rStyle w:val="Hyperlink"/>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1) kwoty, jaką zamierza przeznaczyć na sfinansowanie zamówienia;</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3) ceny, terminu wykonania zamówienia, okresu gwarancji i warunków płatności zawartych w ofertach.</w:t>
      </w:r>
    </w:p>
    <w:p w:rsidR="00B059E2" w:rsidRPr="00614B57" w:rsidRDefault="00B059E2" w:rsidP="00B23C18">
      <w:pPr>
        <w:pStyle w:val="ListParagraph"/>
        <w:ind w:left="709"/>
        <w:jc w:val="both"/>
        <w:rPr>
          <w:rFonts w:ascii="Times New Roman" w:hAnsi="Times New Roman"/>
          <w:sz w:val="24"/>
          <w:szCs w:val="24"/>
          <w:lang w:eastAsia="pl-PL"/>
        </w:rPr>
      </w:pPr>
    </w:p>
    <w:p w:rsidR="00B059E2" w:rsidRPr="00614B57" w:rsidRDefault="00B059E2" w:rsidP="009606DA">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B059E2" w:rsidRPr="006A080C" w:rsidRDefault="00B059E2"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B059E2" w:rsidRPr="006A080C" w:rsidRDefault="00B059E2"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Upoważnienie osób podpisujących ofertę – do jej podpisania – musi bezpośrednio wynikać z dokumentów załączonych do oferty; jeżeli upoważnienie takie nie wynika wprost z oferty wykonawcy lub dokumentu stwierdzającego status prawny wykonawcy, to wówczas do oferty należy dołączyć oryginał pełnomocnictwa w formie elektronicznej na zasadach określonych w pkt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6A080C">
      <w:pPr>
        <w:numPr>
          <w:ilvl w:val="1"/>
          <w:numId w:val="31"/>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W przypadku złożenia oferty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Dla zamówienia ustala się wynagrodzenie ryczałtowe. </w:t>
      </w:r>
    </w:p>
    <w:p w:rsidR="00B059E2"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Wykonawca przedstawi w formularzu ofertowym stanowiącym załącznik nr 1 do IDW cenę brutto za wykonanie</w:t>
      </w:r>
      <w:r>
        <w:rPr>
          <w:rFonts w:ascii="Times New Roman" w:hAnsi="Times New Roman"/>
          <w:sz w:val="24"/>
          <w:szCs w:val="24"/>
          <w:lang w:eastAsia="pl-PL"/>
        </w:rPr>
        <w:t xml:space="preserve"> całości przedmiotu zamówienia.</w:t>
      </w:r>
    </w:p>
    <w:p w:rsidR="00B059E2" w:rsidRPr="008244BD" w:rsidRDefault="00B059E2" w:rsidP="008244BD">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oferty musi zawierać wszelkie koszty niezbędne do zrealizowania zamówienia wynikające z opisu przedmiotu zamówienia, jak również koszty za prace które nie zostały ujęte w opisie przedmiotu </w:t>
      </w:r>
      <w:r>
        <w:rPr>
          <w:rFonts w:ascii="Times New Roman" w:hAnsi="Times New Roman"/>
          <w:sz w:val="24"/>
          <w:szCs w:val="24"/>
          <w:lang w:eastAsia="pl-PL"/>
        </w:rPr>
        <w:t>zamówienia</w:t>
      </w:r>
      <w:r w:rsidRPr="00614B57">
        <w:rPr>
          <w:rFonts w:ascii="Times New Roman" w:hAnsi="Times New Roman"/>
          <w:sz w:val="24"/>
          <w:szCs w:val="24"/>
          <w:lang w:eastAsia="pl-PL"/>
        </w:rPr>
        <w:t>, a bez których nie można należycie wykonać zamówienia. Są to między innymi koszty</w:t>
      </w:r>
      <w:r>
        <w:t>:</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badań technicznych,</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gwarancji i serwisowania (ASO),</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odbiorów,</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załadunku, transportu i rozładunku w miejscu przeznaczenia wskazanym przez Zamawiającego na terenie gminy Końskie,</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ubezpieczenia ryzyka związanego z utratą lub uszkodzeniem przedmiotu zamówienia do czasu odbioru przez Zamawiającego,</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 xml:space="preserve">zapewnienia tłumaczeń na język polski do upływu terminu gwarancji i rękojmi, </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 xml:space="preserve">realizacji obowiązków wynikających z udzielonej gwarancji i rękojmi w tym serwisu zewnętrznego  w okresie gwarancji, </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przeprowadzenia szkoleń kierowców,</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podatków (innych niż VAT) i opłat, np. opłat celnych, akcyzy i innych,</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pozostałych kosztów wynikających z SIWZ, w tym w szczególności związanych z wymaganym wyposażeniem pojazdu,</w:t>
      </w:r>
    </w:p>
    <w:p w:rsidR="00B059E2" w:rsidRPr="008244BD" w:rsidRDefault="00B059E2" w:rsidP="008244BD">
      <w:pPr>
        <w:pStyle w:val="ListParagraph"/>
        <w:numPr>
          <w:ilvl w:val="2"/>
          <w:numId w:val="31"/>
        </w:numPr>
        <w:tabs>
          <w:tab w:val="clear" w:pos="1440"/>
          <w:tab w:val="num" w:pos="2160"/>
        </w:tabs>
        <w:ind w:left="2160"/>
        <w:rPr>
          <w:rFonts w:ascii="Times New Roman" w:hAnsi="Times New Roman"/>
          <w:sz w:val="24"/>
          <w:szCs w:val="24"/>
        </w:rPr>
      </w:pPr>
      <w:r w:rsidRPr="008244BD">
        <w:rPr>
          <w:rFonts w:ascii="Times New Roman" w:hAnsi="Times New Roman"/>
          <w:sz w:val="24"/>
          <w:szCs w:val="24"/>
        </w:rPr>
        <w:t>innych niezbędnych do prawidłowej realizacji zamówienia.</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 Niedoszacowanie, pominięcie oraz brak rozpoznania zakresu zamówienia nie może być podstawą do żądania zmiany wynagrodzenia ryczałtowego.</w:t>
      </w:r>
    </w:p>
    <w:p w:rsidR="00B059E2"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Wynagrodzenie ryczałtowe</w:t>
      </w:r>
      <w:r>
        <w:rPr>
          <w:rFonts w:ascii="Times New Roman" w:hAnsi="Times New Roman"/>
          <w:sz w:val="24"/>
          <w:szCs w:val="24"/>
          <w:lang w:eastAsia="pl-PL"/>
        </w:rPr>
        <w:t xml:space="preserve"> </w:t>
      </w:r>
      <w:r w:rsidRPr="00614B57">
        <w:rPr>
          <w:rFonts w:ascii="Times New Roman" w:hAnsi="Times New Roman"/>
          <w:sz w:val="24"/>
          <w:szCs w:val="24"/>
          <w:lang w:eastAsia="pl-PL"/>
        </w:rPr>
        <w:t xml:space="preserve"> jest niezmienne.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zamówienia, nie dopuszcza się wariantowości cen oraz stosowania opustów.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Ceny przedstawione przez Wykonawcę w ofercie powinny zostać określone z dokładnością do dwóch miejsc po przecinku.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Pzp.  Obowiązek wykazania, że oferta nie zawiera rażąco niskiej ceny lub kosztu spoczywa na Wykonawcy.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B059E2" w:rsidRPr="00614B57" w:rsidRDefault="00B059E2" w:rsidP="009A6E74">
      <w:pPr>
        <w:pStyle w:val="ListParagraph"/>
        <w:ind w:left="1418"/>
        <w:jc w:val="both"/>
        <w:rPr>
          <w:rFonts w:ascii="Times New Roman" w:hAnsi="Times New Roman"/>
          <w:sz w:val="24"/>
          <w:szCs w:val="24"/>
          <w:lang w:eastAsia="pl-PL"/>
        </w:rPr>
      </w:pPr>
    </w:p>
    <w:p w:rsidR="00B059E2" w:rsidRPr="00614B57" w:rsidRDefault="00B059E2"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Pzp tj. najpierw dokona oceny ofert, a następnie zbada, czy Wykonawca, którego oferta została oceniona jako najkorzystniejsza, nie podlega wykluczeniu oraz spełnia warunki udziału w postępowaniu.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us 2 ustawy Pzp</w:t>
      </w:r>
    </w:p>
    <w:p w:rsidR="00B059E2" w:rsidRPr="004036FA" w:rsidRDefault="00B059E2" w:rsidP="00030CE4">
      <w:pPr>
        <w:pStyle w:val="ListParagraph"/>
        <w:numPr>
          <w:ilvl w:val="1"/>
          <w:numId w:val="31"/>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Pzp Zamawiający poprawia w ofercie: </w:t>
      </w:r>
    </w:p>
    <w:p w:rsidR="00B059E2" w:rsidRPr="004036FA" w:rsidRDefault="00B059E2"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059E2" w:rsidRPr="004036FA" w:rsidRDefault="00B059E2"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B059E2" w:rsidRPr="004036FA" w:rsidRDefault="00B059E2"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48491C" w:rsidRDefault="00B059E2" w:rsidP="00881DC8">
      <w:pPr>
        <w:numPr>
          <w:ilvl w:val="1"/>
          <w:numId w:val="31"/>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B059E2" w:rsidRPr="0043719A" w:rsidRDefault="00B059E2" w:rsidP="00881DC8">
      <w:pPr>
        <w:numPr>
          <w:ilvl w:val="2"/>
          <w:numId w:val="31"/>
        </w:numPr>
        <w:spacing w:after="0" w:line="240" w:lineRule="auto"/>
        <w:jc w:val="both"/>
        <w:rPr>
          <w:rFonts w:ascii="Times New Roman" w:hAnsi="Times New Roman"/>
          <w:sz w:val="24"/>
          <w:szCs w:val="24"/>
          <w:lang w:eastAsia="pl-PL"/>
        </w:rPr>
      </w:pPr>
      <w:r w:rsidRPr="0048491C">
        <w:rPr>
          <w:rFonts w:ascii="Times New Roman" w:hAnsi="Times New Roman"/>
          <w:sz w:val="24"/>
          <w:szCs w:val="24"/>
          <w:lang w:eastAsia="pl-PL"/>
        </w:rPr>
        <w:t>Przy wyborze</w:t>
      </w:r>
      <w:r w:rsidRPr="0043719A">
        <w:rPr>
          <w:rFonts w:ascii="Times New Roman" w:hAnsi="Times New Roman"/>
          <w:sz w:val="24"/>
          <w:szCs w:val="24"/>
          <w:lang w:eastAsia="pl-PL"/>
        </w:rPr>
        <w:t xml:space="preserve"> oferty Zamawiający będzie się kierował następującymi kryteriami: </w:t>
      </w:r>
    </w:p>
    <w:p w:rsidR="00B059E2" w:rsidRDefault="00B059E2" w:rsidP="0030387E">
      <w:pPr>
        <w:numPr>
          <w:ilvl w:val="1"/>
          <w:numId w:val="10"/>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Cena (C) - waga 50 % (max 50 pkt);</w:t>
      </w:r>
    </w:p>
    <w:p w:rsidR="00B059E2" w:rsidRDefault="00B059E2" w:rsidP="0030387E">
      <w:pPr>
        <w:numPr>
          <w:ilvl w:val="1"/>
          <w:numId w:val="10"/>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Gwarancja (G) – waga 20% (max 20 pkt);</w:t>
      </w:r>
    </w:p>
    <w:p w:rsidR="00B059E2" w:rsidRPr="008C76CD" w:rsidRDefault="00B059E2" w:rsidP="008C76CD">
      <w:pPr>
        <w:numPr>
          <w:ilvl w:val="1"/>
          <w:numId w:val="10"/>
        </w:numPr>
        <w:spacing w:line="240" w:lineRule="auto"/>
        <w:jc w:val="both"/>
        <w:rPr>
          <w:rFonts w:ascii="Times New Roman" w:hAnsi="Times New Roman"/>
          <w:sz w:val="24"/>
          <w:szCs w:val="24"/>
          <w:lang w:eastAsia="pl-PL"/>
        </w:rPr>
      </w:pPr>
      <w:r>
        <w:rPr>
          <w:rFonts w:ascii="Times New Roman" w:hAnsi="Times New Roman"/>
          <w:sz w:val="24"/>
          <w:szCs w:val="24"/>
          <w:lang w:eastAsia="pl-PL"/>
        </w:rPr>
        <w:t>Rozwiązania techniczne (T) – waga 30% (max 30 pkt);</w:t>
      </w:r>
    </w:p>
    <w:p w:rsidR="00B059E2" w:rsidRPr="008C76CD" w:rsidRDefault="00B059E2" w:rsidP="008C76CD">
      <w:pPr>
        <w:numPr>
          <w:ilvl w:val="2"/>
          <w:numId w:val="31"/>
        </w:numPr>
        <w:spacing w:line="240" w:lineRule="auto"/>
        <w:jc w:val="both"/>
        <w:rPr>
          <w:rFonts w:ascii="Times New Roman" w:hAnsi="Times New Roman"/>
          <w:sz w:val="24"/>
          <w:szCs w:val="24"/>
          <w:lang w:eastAsia="pl-PL"/>
        </w:rPr>
      </w:pPr>
      <w:r>
        <w:rPr>
          <w:rFonts w:ascii="Times New Roman" w:hAnsi="Times New Roman"/>
          <w:sz w:val="24"/>
          <w:szCs w:val="24"/>
          <w:lang w:eastAsia="pl-PL"/>
        </w:rPr>
        <w:t>Kryterium (C</w:t>
      </w:r>
      <w:r w:rsidRPr="004036FA">
        <w:rPr>
          <w:rFonts w:ascii="Times New Roman" w:hAnsi="Times New Roman"/>
          <w:sz w:val="24"/>
          <w:szCs w:val="24"/>
          <w:lang w:eastAsia="pl-PL"/>
        </w:rPr>
        <w:t xml:space="preserve">) „cena” – ilość punktów w tym kryterium zostanie obliczona na podstawie poniższego wzoru:  </w:t>
      </w:r>
    </w:p>
    <w:p w:rsidR="00B059E2" w:rsidRPr="00614B57" w:rsidRDefault="00B059E2" w:rsidP="008C76CD">
      <w:pPr>
        <w:spacing w:line="240" w:lineRule="auto"/>
        <w:ind w:left="851"/>
        <w:jc w:val="both"/>
        <w:rPr>
          <w:rFonts w:ascii="Times New Roman" w:hAnsi="Times New Roman"/>
          <w:sz w:val="24"/>
          <w:szCs w:val="24"/>
          <w:lang w:eastAsia="pl-PL"/>
        </w:rPr>
      </w:pPr>
      <w:r>
        <w:rPr>
          <w:rFonts w:ascii="Times New Roman" w:hAnsi="Times New Roman"/>
          <w:sz w:val="24"/>
          <w:szCs w:val="24"/>
          <w:lang w:eastAsia="pl-PL"/>
        </w:rPr>
        <w:t>C = [ Cn / Cb ] x 100 pkt x 50</w:t>
      </w:r>
      <w:r w:rsidRPr="004036FA">
        <w:rPr>
          <w:rFonts w:ascii="Times New Roman" w:hAnsi="Times New Roman"/>
          <w:sz w:val="24"/>
          <w:szCs w:val="24"/>
          <w:lang w:eastAsia="pl-PL"/>
        </w:rPr>
        <w:t>%</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gdzie:</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 –  liczba punktów uzyskana w ocenie, kryterium cena,     </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Cn  – najniższa cena spośród ofert,    </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Cb  –  cena oferty badanej,    </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100 pkt  –  wskaźnik stały.</w:t>
      </w:r>
    </w:p>
    <w:p w:rsidR="00B059E2" w:rsidRPr="00614B57" w:rsidRDefault="00B059E2" w:rsidP="00A16B3C">
      <w:pPr>
        <w:spacing w:after="0" w:line="240" w:lineRule="auto"/>
        <w:ind w:left="851"/>
        <w:jc w:val="both"/>
        <w:rPr>
          <w:rFonts w:ascii="Times New Roman" w:hAnsi="Times New Roman"/>
          <w:sz w:val="24"/>
          <w:szCs w:val="24"/>
          <w:lang w:eastAsia="pl-PL"/>
        </w:rPr>
      </w:pPr>
    </w:p>
    <w:p w:rsidR="00B059E2" w:rsidRDefault="00B059E2" w:rsidP="0030387E">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W zakresie tego kryterium of</w:t>
      </w:r>
      <w:r>
        <w:rPr>
          <w:rFonts w:ascii="Times New Roman" w:hAnsi="Times New Roman"/>
          <w:sz w:val="24"/>
          <w:szCs w:val="24"/>
          <w:lang w:eastAsia="pl-PL"/>
        </w:rPr>
        <w:t>erta może uzyskać maksymalnie 50 punktów</w:t>
      </w:r>
      <w:r w:rsidRPr="00614B57">
        <w:rPr>
          <w:rFonts w:ascii="Times New Roman" w:hAnsi="Times New Roman"/>
          <w:sz w:val="24"/>
          <w:szCs w:val="24"/>
          <w:lang w:eastAsia="pl-PL"/>
        </w:rPr>
        <w:t xml:space="preserve">. </w:t>
      </w:r>
    </w:p>
    <w:p w:rsidR="00B059E2" w:rsidRDefault="00B059E2" w:rsidP="005E167C">
      <w:pPr>
        <w:pStyle w:val="ListParagraph"/>
        <w:ind w:left="851"/>
        <w:jc w:val="both"/>
        <w:rPr>
          <w:rFonts w:ascii="Times New Roman" w:hAnsi="Times New Roman"/>
          <w:b/>
          <w:sz w:val="24"/>
          <w:szCs w:val="24"/>
          <w:lang w:eastAsia="pl-PL"/>
        </w:rPr>
      </w:pPr>
    </w:p>
    <w:p w:rsidR="00B059E2" w:rsidRPr="00B4152E" w:rsidRDefault="00B059E2" w:rsidP="00881DC8">
      <w:pPr>
        <w:pStyle w:val="ListParagraph"/>
        <w:numPr>
          <w:ilvl w:val="2"/>
          <w:numId w:val="31"/>
        </w:numPr>
        <w:jc w:val="both"/>
        <w:rPr>
          <w:rFonts w:ascii="Times New Roman" w:hAnsi="Times New Roman"/>
          <w:sz w:val="24"/>
          <w:szCs w:val="24"/>
          <w:lang w:eastAsia="pl-PL"/>
        </w:rPr>
      </w:pPr>
      <w:r>
        <w:rPr>
          <w:rFonts w:ascii="Times New Roman" w:hAnsi="Times New Roman"/>
          <w:sz w:val="24"/>
          <w:szCs w:val="24"/>
          <w:lang w:eastAsia="pl-PL"/>
        </w:rPr>
        <w:t>Kryterium (G</w:t>
      </w:r>
      <w:r w:rsidRPr="00B4152E">
        <w:rPr>
          <w:rFonts w:ascii="Times New Roman" w:hAnsi="Times New Roman"/>
          <w:sz w:val="24"/>
          <w:szCs w:val="24"/>
          <w:lang w:eastAsia="pl-PL"/>
        </w:rPr>
        <w:t xml:space="preserve">) „Okres gwarancji” – </w:t>
      </w:r>
      <w:r>
        <w:rPr>
          <w:rFonts w:ascii="Times New Roman" w:hAnsi="Times New Roman"/>
          <w:sz w:val="24"/>
          <w:szCs w:val="24"/>
          <w:lang w:eastAsia="pl-PL"/>
        </w:rPr>
        <w:t>liczba</w:t>
      </w:r>
      <w:r w:rsidRPr="00B4152E">
        <w:rPr>
          <w:rFonts w:ascii="Times New Roman" w:hAnsi="Times New Roman"/>
          <w:sz w:val="24"/>
          <w:szCs w:val="24"/>
          <w:lang w:eastAsia="pl-PL"/>
        </w:rPr>
        <w:t xml:space="preserve"> punktów  w tym kryterium zostanie przyznana w następujący sposób:</w:t>
      </w:r>
    </w:p>
    <w:p w:rsidR="00B059E2" w:rsidRPr="00B4152E" w:rsidRDefault="00B059E2" w:rsidP="005E167C">
      <w:pPr>
        <w:pStyle w:val="ListParagraph"/>
        <w:ind w:left="851"/>
        <w:jc w:val="both"/>
        <w:rPr>
          <w:rFonts w:ascii="Times New Roman" w:hAnsi="Times New Roman"/>
          <w:sz w:val="24"/>
          <w:szCs w:val="24"/>
          <w:lang w:eastAsia="pl-PL"/>
        </w:rPr>
      </w:pPr>
      <w:r w:rsidRPr="00B4152E">
        <w:rPr>
          <w:rFonts w:ascii="Times New Roman" w:hAnsi="Times New Roman"/>
          <w:sz w:val="24"/>
          <w:szCs w:val="24"/>
          <w:lang w:eastAsia="pl-PL"/>
        </w:rPr>
        <w:t xml:space="preserve">24 miesiące  –   0 pkt </w:t>
      </w:r>
    </w:p>
    <w:p w:rsidR="00B059E2" w:rsidRPr="00B4152E" w:rsidRDefault="00B059E2" w:rsidP="005E167C">
      <w:pPr>
        <w:pStyle w:val="ListParagraph"/>
        <w:ind w:left="851"/>
        <w:jc w:val="both"/>
        <w:rPr>
          <w:rFonts w:ascii="Times New Roman" w:hAnsi="Times New Roman"/>
          <w:sz w:val="24"/>
          <w:szCs w:val="24"/>
          <w:lang w:eastAsia="pl-PL"/>
        </w:rPr>
      </w:pPr>
      <w:r>
        <w:rPr>
          <w:rFonts w:ascii="Times New Roman" w:hAnsi="Times New Roman"/>
          <w:sz w:val="24"/>
          <w:szCs w:val="24"/>
          <w:lang w:eastAsia="pl-PL"/>
        </w:rPr>
        <w:t>36 miesięcy – 10</w:t>
      </w:r>
      <w:r w:rsidRPr="00B4152E">
        <w:rPr>
          <w:rFonts w:ascii="Times New Roman" w:hAnsi="Times New Roman"/>
          <w:sz w:val="24"/>
          <w:szCs w:val="24"/>
          <w:lang w:eastAsia="pl-PL"/>
        </w:rPr>
        <w:t xml:space="preserve"> pkt </w:t>
      </w:r>
    </w:p>
    <w:p w:rsidR="00B059E2" w:rsidRPr="00B4152E" w:rsidRDefault="00B059E2" w:rsidP="005E167C">
      <w:pPr>
        <w:pStyle w:val="ListParagraph"/>
        <w:ind w:left="851"/>
        <w:jc w:val="both"/>
        <w:rPr>
          <w:rFonts w:ascii="Times New Roman" w:hAnsi="Times New Roman"/>
          <w:sz w:val="24"/>
          <w:szCs w:val="24"/>
          <w:lang w:eastAsia="pl-PL"/>
        </w:rPr>
      </w:pPr>
      <w:r>
        <w:rPr>
          <w:rFonts w:ascii="Times New Roman" w:hAnsi="Times New Roman"/>
          <w:sz w:val="24"/>
          <w:szCs w:val="24"/>
          <w:lang w:eastAsia="pl-PL"/>
        </w:rPr>
        <w:t>48 miesięcy – 15</w:t>
      </w:r>
      <w:r w:rsidRPr="00B4152E">
        <w:rPr>
          <w:rFonts w:ascii="Times New Roman" w:hAnsi="Times New Roman"/>
          <w:sz w:val="24"/>
          <w:szCs w:val="24"/>
          <w:lang w:eastAsia="pl-PL"/>
        </w:rPr>
        <w:t xml:space="preserve"> pkt</w:t>
      </w:r>
    </w:p>
    <w:p w:rsidR="00B059E2" w:rsidRPr="00614B57" w:rsidRDefault="00B059E2" w:rsidP="005E167C">
      <w:pPr>
        <w:pStyle w:val="ListParagraph"/>
        <w:ind w:left="851"/>
        <w:jc w:val="both"/>
        <w:rPr>
          <w:rFonts w:ascii="Times New Roman" w:hAnsi="Times New Roman"/>
          <w:sz w:val="24"/>
          <w:szCs w:val="24"/>
          <w:lang w:eastAsia="pl-PL"/>
        </w:rPr>
      </w:pPr>
      <w:r w:rsidRPr="00B4152E">
        <w:rPr>
          <w:rFonts w:ascii="Times New Roman" w:hAnsi="Times New Roman"/>
          <w:sz w:val="24"/>
          <w:szCs w:val="24"/>
          <w:lang w:eastAsia="pl-PL"/>
        </w:rPr>
        <w:t>60 miesięcy</w:t>
      </w:r>
      <w:r>
        <w:rPr>
          <w:rFonts w:ascii="Times New Roman" w:hAnsi="Times New Roman"/>
          <w:sz w:val="24"/>
          <w:szCs w:val="24"/>
          <w:lang w:eastAsia="pl-PL"/>
        </w:rPr>
        <w:t xml:space="preserve"> – 20 pkt</w:t>
      </w:r>
    </w:p>
    <w:p w:rsidR="00B059E2" w:rsidRPr="00614B57" w:rsidRDefault="00B059E2" w:rsidP="005E167C">
      <w:pPr>
        <w:ind w:left="851"/>
        <w:rPr>
          <w:rFonts w:ascii="Times New Roman" w:hAnsi="Times New Roman"/>
          <w:sz w:val="24"/>
          <w:szCs w:val="24"/>
          <w:lang w:eastAsia="pl-PL"/>
        </w:rPr>
      </w:pPr>
      <w:r w:rsidRPr="00614B57">
        <w:rPr>
          <w:rFonts w:ascii="Times New Roman" w:hAnsi="Times New Roman"/>
          <w:sz w:val="24"/>
          <w:szCs w:val="24"/>
          <w:lang w:eastAsia="pl-PL"/>
        </w:rPr>
        <w:t>W przypadku zaofer</w:t>
      </w:r>
      <w:r>
        <w:rPr>
          <w:rFonts w:ascii="Times New Roman" w:hAnsi="Times New Roman"/>
          <w:sz w:val="24"/>
          <w:szCs w:val="24"/>
          <w:lang w:eastAsia="pl-PL"/>
        </w:rPr>
        <w:t>owania gwarancji dłuższej niż 60</w:t>
      </w:r>
      <w:r w:rsidRPr="00614B57">
        <w:rPr>
          <w:rFonts w:ascii="Times New Roman" w:hAnsi="Times New Roman"/>
          <w:sz w:val="24"/>
          <w:szCs w:val="24"/>
          <w:lang w:eastAsia="pl-PL"/>
        </w:rPr>
        <w:t xml:space="preserve"> miesiące Zamawiający do celu oc</w:t>
      </w:r>
      <w:r>
        <w:rPr>
          <w:rFonts w:ascii="Times New Roman" w:hAnsi="Times New Roman"/>
          <w:sz w:val="24"/>
          <w:szCs w:val="24"/>
          <w:lang w:eastAsia="pl-PL"/>
        </w:rPr>
        <w:t>eny oferty przyjmie gwarancję 60</w:t>
      </w:r>
      <w:r w:rsidRPr="00614B57">
        <w:rPr>
          <w:rFonts w:ascii="Times New Roman" w:hAnsi="Times New Roman"/>
          <w:sz w:val="24"/>
          <w:szCs w:val="24"/>
          <w:lang w:eastAsia="pl-PL"/>
        </w:rPr>
        <w:t>-miesięczną.</w:t>
      </w:r>
    </w:p>
    <w:p w:rsidR="00B059E2" w:rsidRPr="007B6AAF" w:rsidRDefault="00B059E2" w:rsidP="00881DC8">
      <w:pPr>
        <w:pStyle w:val="ListParagraph"/>
        <w:numPr>
          <w:ilvl w:val="2"/>
          <w:numId w:val="31"/>
        </w:numPr>
        <w:jc w:val="both"/>
        <w:rPr>
          <w:rFonts w:ascii="Times New Roman" w:hAnsi="Times New Roman"/>
          <w:sz w:val="24"/>
          <w:szCs w:val="24"/>
          <w:lang w:eastAsia="pl-PL"/>
        </w:rPr>
      </w:pPr>
      <w:r w:rsidRPr="007B6AAF">
        <w:rPr>
          <w:rFonts w:ascii="Times New Roman" w:hAnsi="Times New Roman"/>
          <w:sz w:val="24"/>
          <w:szCs w:val="24"/>
          <w:lang w:eastAsia="pl-PL"/>
        </w:rPr>
        <w:t>Kryterium</w:t>
      </w:r>
      <w:r w:rsidRPr="007B6AAF">
        <w:rPr>
          <w:rFonts w:ascii="Times New Roman" w:hAnsi="Times New Roman"/>
          <w:sz w:val="24"/>
          <w:szCs w:val="24"/>
        </w:rPr>
        <w:t xml:space="preserve">  </w:t>
      </w:r>
      <w:r>
        <w:rPr>
          <w:rFonts w:ascii="Times New Roman" w:hAnsi="Times New Roman"/>
          <w:sz w:val="24"/>
          <w:szCs w:val="24"/>
        </w:rPr>
        <w:t>rozwiązania techniczne (T)</w:t>
      </w:r>
      <w:r w:rsidRPr="007B6AAF">
        <w:rPr>
          <w:rFonts w:ascii="Times New Roman" w:hAnsi="Times New Roman"/>
          <w:sz w:val="24"/>
          <w:szCs w:val="24"/>
        </w:rPr>
        <w:t>.</w:t>
      </w:r>
    </w:p>
    <w:p w:rsidR="00B059E2" w:rsidRDefault="00B059E2" w:rsidP="005E167C">
      <w:pPr>
        <w:pStyle w:val="ListParagraph"/>
        <w:ind w:left="900"/>
        <w:rPr>
          <w:rFonts w:ascii="Times New Roman" w:hAnsi="Times New Roman"/>
          <w:sz w:val="24"/>
          <w:szCs w:val="24"/>
        </w:rPr>
      </w:pPr>
      <w:r w:rsidRPr="007B6AAF">
        <w:rPr>
          <w:rFonts w:ascii="Times New Roman" w:hAnsi="Times New Roman"/>
          <w:sz w:val="24"/>
          <w:szCs w:val="24"/>
        </w:rPr>
        <w:t>W kryterium „</w:t>
      </w:r>
      <w:r>
        <w:rPr>
          <w:rFonts w:ascii="Times New Roman" w:hAnsi="Times New Roman"/>
          <w:sz w:val="24"/>
          <w:szCs w:val="24"/>
        </w:rPr>
        <w:t>rozwiązania techniczne</w:t>
      </w:r>
      <w:r w:rsidRPr="007B6AAF">
        <w:rPr>
          <w:rFonts w:ascii="Times New Roman" w:hAnsi="Times New Roman"/>
          <w:sz w:val="24"/>
          <w:szCs w:val="24"/>
        </w:rPr>
        <w:t>” ocenie podlegają informacje dotyczące oferowanego autobusu wskazane w ofercie. Liczba punktów przyznanych ofercie (</w:t>
      </w:r>
      <w:r>
        <w:rPr>
          <w:rFonts w:ascii="Times New Roman" w:hAnsi="Times New Roman"/>
          <w:sz w:val="24"/>
          <w:szCs w:val="24"/>
        </w:rPr>
        <w:t>T</w:t>
      </w:r>
      <w:r w:rsidRPr="007B6AAF">
        <w:rPr>
          <w:rFonts w:ascii="Times New Roman" w:hAnsi="Times New Roman"/>
          <w:sz w:val="24"/>
          <w:szCs w:val="24"/>
          <w:vertAlign w:val="subscript"/>
        </w:rPr>
        <w:t>i</w:t>
      </w:r>
      <w:r w:rsidRPr="007B6AAF">
        <w:rPr>
          <w:rFonts w:ascii="Times New Roman" w:hAnsi="Times New Roman"/>
          <w:sz w:val="24"/>
          <w:szCs w:val="24"/>
        </w:rPr>
        <w:t>) jest zależna od zaoferowan</w:t>
      </w:r>
      <w:r>
        <w:rPr>
          <w:rFonts w:ascii="Times New Roman" w:hAnsi="Times New Roman"/>
          <w:sz w:val="24"/>
          <w:szCs w:val="24"/>
        </w:rPr>
        <w:t>ych</w:t>
      </w:r>
      <w:r w:rsidRPr="007B6AAF">
        <w:rPr>
          <w:rFonts w:ascii="Times New Roman" w:hAnsi="Times New Roman"/>
          <w:sz w:val="24"/>
          <w:szCs w:val="24"/>
        </w:rPr>
        <w:t xml:space="preserve"> rozwiąza</w:t>
      </w:r>
      <w:r>
        <w:rPr>
          <w:rFonts w:ascii="Times New Roman" w:hAnsi="Times New Roman"/>
          <w:sz w:val="24"/>
          <w:szCs w:val="24"/>
        </w:rPr>
        <w:t>ń</w:t>
      </w:r>
      <w:r w:rsidRPr="007B6AAF">
        <w:rPr>
          <w:rFonts w:ascii="Times New Roman" w:hAnsi="Times New Roman"/>
          <w:sz w:val="24"/>
          <w:szCs w:val="24"/>
        </w:rPr>
        <w:t>, według zasad opisanych w tabeli</w:t>
      </w:r>
      <w:r>
        <w:rPr>
          <w:rFonts w:ascii="Times New Roman" w:hAnsi="Times New Roman"/>
          <w:sz w:val="24"/>
          <w:szCs w:val="24"/>
        </w:rPr>
        <w:t xml:space="preserve"> i według poniższego wzoru:</w:t>
      </w:r>
    </w:p>
    <w:p w:rsidR="00B059E2" w:rsidRDefault="00B059E2" w:rsidP="001B3439">
      <w:pPr>
        <w:pStyle w:val="ListParagraph"/>
        <w:ind w:left="900"/>
        <w:jc w:val="center"/>
        <w:rPr>
          <w:rFonts w:ascii="Times New Roman" w:hAnsi="Times New Roman"/>
          <w:sz w:val="24"/>
          <w:szCs w:val="24"/>
        </w:rPr>
      </w:pPr>
      <w:r>
        <w:rPr>
          <w:rFonts w:ascii="Times New Roman" w:hAnsi="Times New Roman"/>
          <w:sz w:val="24"/>
          <w:szCs w:val="24"/>
        </w:rPr>
        <w:t>T</w:t>
      </w:r>
      <w:r w:rsidRPr="001B3439">
        <w:rPr>
          <w:rFonts w:ascii="Times New Roman" w:hAnsi="Times New Roman"/>
          <w:sz w:val="24"/>
          <w:szCs w:val="24"/>
          <w:vertAlign w:val="subscript"/>
        </w:rPr>
        <w:t>i</w:t>
      </w:r>
      <w:r>
        <w:rPr>
          <w:rFonts w:ascii="Times New Roman" w:hAnsi="Times New Roman"/>
          <w:sz w:val="24"/>
          <w:szCs w:val="24"/>
        </w:rPr>
        <w:t xml:space="preserve"> = T1 + T2 + T3 + T4</w:t>
      </w:r>
    </w:p>
    <w:p w:rsidR="00B059E2" w:rsidRPr="007B6AAF" w:rsidRDefault="00B059E2" w:rsidP="005E167C">
      <w:pPr>
        <w:pStyle w:val="ListParagraph"/>
        <w:ind w:left="900"/>
        <w:rPr>
          <w:rFonts w:ascii="Times New Roman" w:hAnsi="Times New Roman"/>
          <w:sz w:val="24"/>
          <w:szCs w:val="24"/>
        </w:rPr>
      </w:pPr>
      <w:r w:rsidRPr="007B6AAF">
        <w:rPr>
          <w:rFonts w:ascii="Times New Roman" w:hAnsi="Times New Roman"/>
          <w:sz w:val="24"/>
          <w:szCs w:val="24"/>
        </w:rPr>
        <w:t xml:space="preserve">Oferta może uzyskać maksymalnie </w:t>
      </w:r>
      <w:r>
        <w:rPr>
          <w:rFonts w:ascii="Times New Roman" w:hAnsi="Times New Roman"/>
          <w:sz w:val="24"/>
          <w:szCs w:val="24"/>
        </w:rPr>
        <w:t>30</w:t>
      </w:r>
      <w:r w:rsidRPr="007B6AAF">
        <w:rPr>
          <w:rFonts w:ascii="Times New Roman" w:hAnsi="Times New Roman"/>
          <w:sz w:val="24"/>
          <w:szCs w:val="24"/>
        </w:rPr>
        <w:t xml:space="preserve"> punktów.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4"/>
        <w:gridCol w:w="3215"/>
        <w:gridCol w:w="3135"/>
        <w:gridCol w:w="1818"/>
      </w:tblGrid>
      <w:tr w:rsidR="00B059E2" w:rsidTr="001B3439">
        <w:tc>
          <w:tcPr>
            <w:tcW w:w="795" w:type="pct"/>
            <w:vAlign w:val="center"/>
          </w:tcPr>
          <w:p w:rsidR="00B059E2" w:rsidRDefault="00B059E2" w:rsidP="001B3439">
            <w:pPr>
              <w:jc w:val="center"/>
            </w:pPr>
            <w:r>
              <w:t>Podkryterium</w:t>
            </w:r>
          </w:p>
        </w:tc>
        <w:tc>
          <w:tcPr>
            <w:tcW w:w="1655" w:type="pct"/>
            <w:vAlign w:val="center"/>
          </w:tcPr>
          <w:p w:rsidR="00B059E2" w:rsidRDefault="00B059E2" w:rsidP="001B3439">
            <w:pPr>
              <w:jc w:val="center"/>
            </w:pPr>
            <w:r>
              <w:t>Nazwa</w:t>
            </w:r>
          </w:p>
        </w:tc>
        <w:tc>
          <w:tcPr>
            <w:tcW w:w="2550" w:type="pct"/>
            <w:gridSpan w:val="2"/>
            <w:vAlign w:val="center"/>
          </w:tcPr>
          <w:p w:rsidR="00B059E2" w:rsidRDefault="00B059E2" w:rsidP="001B3439">
            <w:pPr>
              <w:jc w:val="center"/>
            </w:pPr>
            <w:r>
              <w:t>Punkty zostaną przyznane wg następujących zasad</w:t>
            </w:r>
          </w:p>
        </w:tc>
      </w:tr>
      <w:tr w:rsidR="00B059E2" w:rsidTr="001B3439">
        <w:tc>
          <w:tcPr>
            <w:tcW w:w="795" w:type="pct"/>
            <w:vMerge w:val="restart"/>
            <w:vAlign w:val="center"/>
          </w:tcPr>
          <w:p w:rsidR="00B059E2" w:rsidRDefault="00B059E2" w:rsidP="001B3439">
            <w:pPr>
              <w:jc w:val="center"/>
            </w:pPr>
            <w:r>
              <w:t>T1</w:t>
            </w:r>
          </w:p>
        </w:tc>
        <w:tc>
          <w:tcPr>
            <w:tcW w:w="1655" w:type="pct"/>
            <w:vMerge w:val="restart"/>
            <w:vAlign w:val="center"/>
          </w:tcPr>
          <w:p w:rsidR="00B059E2" w:rsidRDefault="00B059E2" w:rsidP="001B3439">
            <w:pPr>
              <w:jc w:val="center"/>
            </w:pPr>
            <w:r>
              <w:t>Materiały elementów konstrukcyjnych, szkieletu nadwozia, podwozia autobusów</w:t>
            </w:r>
          </w:p>
        </w:tc>
        <w:tc>
          <w:tcPr>
            <w:tcW w:w="1614" w:type="pct"/>
            <w:vAlign w:val="center"/>
          </w:tcPr>
          <w:p w:rsidR="00B059E2" w:rsidRDefault="00B059E2" w:rsidP="001B3439">
            <w:pPr>
              <w:jc w:val="center"/>
            </w:pPr>
            <w:r>
              <w:t>Stal zabezpieczona antykorozyjnie metodą katodowego lakierowania zanurzeniowego w postaci pełnej kataforezy zanurzeniowej wykonanej w zamkniętym cyklu technologicznym</w:t>
            </w:r>
          </w:p>
        </w:tc>
        <w:tc>
          <w:tcPr>
            <w:tcW w:w="936" w:type="pct"/>
            <w:vAlign w:val="center"/>
          </w:tcPr>
          <w:p w:rsidR="00B059E2" w:rsidRDefault="00B059E2" w:rsidP="001B3439">
            <w:pPr>
              <w:jc w:val="center"/>
            </w:pPr>
            <w:r>
              <w:t>10 pkt</w:t>
            </w:r>
          </w:p>
        </w:tc>
      </w:tr>
      <w:tr w:rsidR="00B059E2" w:rsidTr="001B3439">
        <w:tc>
          <w:tcPr>
            <w:tcW w:w="795" w:type="pct"/>
            <w:vMerge/>
            <w:vAlign w:val="center"/>
          </w:tcPr>
          <w:p w:rsidR="00B059E2" w:rsidRDefault="00B059E2" w:rsidP="001B3439">
            <w:pPr>
              <w:jc w:val="center"/>
            </w:pPr>
          </w:p>
        </w:tc>
        <w:tc>
          <w:tcPr>
            <w:tcW w:w="1655" w:type="pct"/>
            <w:vMerge/>
            <w:vAlign w:val="center"/>
          </w:tcPr>
          <w:p w:rsidR="00B059E2" w:rsidRDefault="00B059E2" w:rsidP="001B3439">
            <w:pPr>
              <w:jc w:val="center"/>
            </w:pPr>
          </w:p>
        </w:tc>
        <w:tc>
          <w:tcPr>
            <w:tcW w:w="1614" w:type="pct"/>
            <w:vAlign w:val="center"/>
          </w:tcPr>
          <w:p w:rsidR="00B059E2" w:rsidRDefault="00B059E2" w:rsidP="001B3439">
            <w:pPr>
              <w:jc w:val="center"/>
            </w:pPr>
            <w:r>
              <w:t>Aluminium</w:t>
            </w:r>
          </w:p>
        </w:tc>
        <w:tc>
          <w:tcPr>
            <w:tcW w:w="936" w:type="pct"/>
            <w:vAlign w:val="center"/>
          </w:tcPr>
          <w:p w:rsidR="00B059E2" w:rsidRDefault="00B059E2" w:rsidP="001B3439">
            <w:pPr>
              <w:jc w:val="center"/>
            </w:pPr>
            <w:r>
              <w:t>5 pkt</w:t>
            </w:r>
          </w:p>
        </w:tc>
      </w:tr>
      <w:tr w:rsidR="00B059E2" w:rsidTr="001B3439">
        <w:tc>
          <w:tcPr>
            <w:tcW w:w="795" w:type="pct"/>
            <w:vMerge/>
            <w:vAlign w:val="center"/>
          </w:tcPr>
          <w:p w:rsidR="00B059E2" w:rsidRDefault="00B059E2" w:rsidP="001B3439">
            <w:pPr>
              <w:jc w:val="center"/>
            </w:pPr>
          </w:p>
        </w:tc>
        <w:tc>
          <w:tcPr>
            <w:tcW w:w="1655" w:type="pct"/>
            <w:vMerge/>
            <w:vAlign w:val="center"/>
          </w:tcPr>
          <w:p w:rsidR="00B059E2" w:rsidRDefault="00B059E2" w:rsidP="001B3439">
            <w:pPr>
              <w:jc w:val="center"/>
            </w:pPr>
          </w:p>
        </w:tc>
        <w:tc>
          <w:tcPr>
            <w:tcW w:w="1614" w:type="pct"/>
            <w:vAlign w:val="center"/>
          </w:tcPr>
          <w:p w:rsidR="00B059E2" w:rsidRDefault="00B059E2" w:rsidP="001B3439">
            <w:pPr>
              <w:jc w:val="center"/>
            </w:pPr>
            <w:r>
              <w:t>Stal odporna na korozję lub inne rozwiązanie</w:t>
            </w:r>
          </w:p>
        </w:tc>
        <w:tc>
          <w:tcPr>
            <w:tcW w:w="936" w:type="pct"/>
            <w:vAlign w:val="center"/>
          </w:tcPr>
          <w:p w:rsidR="00B059E2" w:rsidRDefault="00B059E2" w:rsidP="001B3439">
            <w:pPr>
              <w:jc w:val="center"/>
            </w:pPr>
            <w:r>
              <w:t>0 pkt</w:t>
            </w:r>
          </w:p>
        </w:tc>
      </w:tr>
      <w:tr w:rsidR="00B059E2" w:rsidTr="001B3439">
        <w:tc>
          <w:tcPr>
            <w:tcW w:w="795" w:type="pct"/>
            <w:vMerge w:val="restart"/>
            <w:vAlign w:val="center"/>
          </w:tcPr>
          <w:p w:rsidR="00B059E2" w:rsidRDefault="00B059E2" w:rsidP="001B3439">
            <w:pPr>
              <w:jc w:val="center"/>
            </w:pPr>
            <w:r>
              <w:t>T2</w:t>
            </w:r>
          </w:p>
        </w:tc>
        <w:tc>
          <w:tcPr>
            <w:tcW w:w="1655" w:type="pct"/>
            <w:vMerge w:val="restart"/>
            <w:vAlign w:val="center"/>
          </w:tcPr>
          <w:p w:rsidR="00B059E2" w:rsidRDefault="00B059E2" w:rsidP="001B3439">
            <w:pPr>
              <w:jc w:val="center"/>
            </w:pPr>
            <w:r>
              <w:t>Przystosowanie do niskiej jakości nawierzchni dróg</w:t>
            </w:r>
          </w:p>
        </w:tc>
        <w:tc>
          <w:tcPr>
            <w:tcW w:w="1614" w:type="pct"/>
            <w:vAlign w:val="center"/>
          </w:tcPr>
          <w:p w:rsidR="00B059E2" w:rsidRDefault="00B059E2" w:rsidP="001B3439">
            <w:pPr>
              <w:jc w:val="center"/>
            </w:pPr>
            <w:r>
              <w:t>Koła o rozmiarze 22,5”</w:t>
            </w:r>
          </w:p>
        </w:tc>
        <w:tc>
          <w:tcPr>
            <w:tcW w:w="936" w:type="pct"/>
            <w:vAlign w:val="center"/>
          </w:tcPr>
          <w:p w:rsidR="00B059E2" w:rsidRDefault="00B059E2" w:rsidP="001B3439">
            <w:pPr>
              <w:jc w:val="center"/>
            </w:pPr>
            <w:r>
              <w:t>5 pkt</w:t>
            </w:r>
          </w:p>
        </w:tc>
      </w:tr>
      <w:tr w:rsidR="00B059E2" w:rsidTr="001B3439">
        <w:tc>
          <w:tcPr>
            <w:tcW w:w="795" w:type="pct"/>
            <w:vMerge/>
            <w:vAlign w:val="center"/>
          </w:tcPr>
          <w:p w:rsidR="00B059E2" w:rsidRDefault="00B059E2" w:rsidP="001B3439">
            <w:pPr>
              <w:jc w:val="center"/>
            </w:pPr>
          </w:p>
        </w:tc>
        <w:tc>
          <w:tcPr>
            <w:tcW w:w="1655" w:type="pct"/>
            <w:vMerge/>
            <w:vAlign w:val="center"/>
          </w:tcPr>
          <w:p w:rsidR="00B059E2" w:rsidRDefault="00B059E2" w:rsidP="001B3439">
            <w:pPr>
              <w:jc w:val="center"/>
            </w:pPr>
          </w:p>
        </w:tc>
        <w:tc>
          <w:tcPr>
            <w:tcW w:w="1614" w:type="pct"/>
            <w:vAlign w:val="center"/>
          </w:tcPr>
          <w:p w:rsidR="00B059E2" w:rsidRDefault="00B059E2" w:rsidP="001B3439">
            <w:pPr>
              <w:jc w:val="center"/>
            </w:pPr>
            <w:r>
              <w:t>Koła o rozmiarze mniejszym niż 22,5”</w:t>
            </w:r>
          </w:p>
        </w:tc>
        <w:tc>
          <w:tcPr>
            <w:tcW w:w="936" w:type="pct"/>
            <w:vAlign w:val="center"/>
          </w:tcPr>
          <w:p w:rsidR="00B059E2" w:rsidRDefault="00B059E2" w:rsidP="001B3439">
            <w:pPr>
              <w:jc w:val="center"/>
            </w:pPr>
            <w:r>
              <w:t>0 pkt</w:t>
            </w:r>
          </w:p>
        </w:tc>
      </w:tr>
      <w:tr w:rsidR="00B059E2" w:rsidTr="001B3439">
        <w:tc>
          <w:tcPr>
            <w:tcW w:w="795" w:type="pct"/>
            <w:vMerge w:val="restart"/>
            <w:vAlign w:val="center"/>
          </w:tcPr>
          <w:p w:rsidR="00B059E2" w:rsidRDefault="00B059E2" w:rsidP="001B3439">
            <w:pPr>
              <w:jc w:val="center"/>
            </w:pPr>
            <w:r>
              <w:t>T3</w:t>
            </w:r>
          </w:p>
        </w:tc>
        <w:tc>
          <w:tcPr>
            <w:tcW w:w="1655" w:type="pct"/>
            <w:vMerge w:val="restart"/>
            <w:vAlign w:val="center"/>
          </w:tcPr>
          <w:p w:rsidR="00B059E2" w:rsidRDefault="00B059E2" w:rsidP="001B3439">
            <w:pPr>
              <w:jc w:val="center"/>
            </w:pPr>
            <w:r>
              <w:t>Długość przebiegów międzyobsługowych</w:t>
            </w:r>
          </w:p>
        </w:tc>
        <w:tc>
          <w:tcPr>
            <w:tcW w:w="1614" w:type="pct"/>
            <w:vAlign w:val="center"/>
          </w:tcPr>
          <w:p w:rsidR="00B059E2" w:rsidRDefault="00B059E2" w:rsidP="001B3439">
            <w:pPr>
              <w:jc w:val="center"/>
            </w:pPr>
            <w:r>
              <w:t>60 000 km i więcej</w:t>
            </w:r>
          </w:p>
        </w:tc>
        <w:tc>
          <w:tcPr>
            <w:tcW w:w="936" w:type="pct"/>
            <w:vAlign w:val="center"/>
          </w:tcPr>
          <w:p w:rsidR="00B059E2" w:rsidRDefault="00B059E2" w:rsidP="001B3439">
            <w:pPr>
              <w:jc w:val="center"/>
            </w:pPr>
            <w:r>
              <w:t>5 pkt</w:t>
            </w:r>
          </w:p>
        </w:tc>
      </w:tr>
      <w:tr w:rsidR="00B059E2" w:rsidTr="001B3439">
        <w:tc>
          <w:tcPr>
            <w:tcW w:w="795" w:type="pct"/>
            <w:vMerge/>
            <w:vAlign w:val="center"/>
          </w:tcPr>
          <w:p w:rsidR="00B059E2" w:rsidRDefault="00B059E2" w:rsidP="001B3439">
            <w:pPr>
              <w:jc w:val="center"/>
            </w:pPr>
          </w:p>
        </w:tc>
        <w:tc>
          <w:tcPr>
            <w:tcW w:w="1655" w:type="pct"/>
            <w:vMerge/>
            <w:vAlign w:val="center"/>
          </w:tcPr>
          <w:p w:rsidR="00B059E2" w:rsidRDefault="00B059E2" w:rsidP="001B3439">
            <w:pPr>
              <w:jc w:val="center"/>
            </w:pPr>
          </w:p>
        </w:tc>
        <w:tc>
          <w:tcPr>
            <w:tcW w:w="1614" w:type="pct"/>
            <w:vAlign w:val="center"/>
          </w:tcPr>
          <w:p w:rsidR="00B059E2" w:rsidRDefault="00B059E2" w:rsidP="001B3439">
            <w:pPr>
              <w:jc w:val="center"/>
            </w:pPr>
            <w:r>
              <w:t>50 000 km – 59 999 km</w:t>
            </w:r>
          </w:p>
        </w:tc>
        <w:tc>
          <w:tcPr>
            <w:tcW w:w="936" w:type="pct"/>
            <w:vAlign w:val="center"/>
          </w:tcPr>
          <w:p w:rsidR="00B059E2" w:rsidRDefault="00B059E2" w:rsidP="001B3439">
            <w:pPr>
              <w:jc w:val="center"/>
            </w:pPr>
            <w:r>
              <w:t>2,5 pkt</w:t>
            </w:r>
          </w:p>
        </w:tc>
      </w:tr>
      <w:tr w:rsidR="00B059E2" w:rsidTr="001B3439">
        <w:tc>
          <w:tcPr>
            <w:tcW w:w="795" w:type="pct"/>
            <w:vMerge/>
            <w:vAlign w:val="center"/>
          </w:tcPr>
          <w:p w:rsidR="00B059E2" w:rsidRDefault="00B059E2" w:rsidP="001B3439">
            <w:pPr>
              <w:jc w:val="center"/>
            </w:pPr>
          </w:p>
        </w:tc>
        <w:tc>
          <w:tcPr>
            <w:tcW w:w="1655" w:type="pct"/>
            <w:vMerge/>
            <w:vAlign w:val="center"/>
          </w:tcPr>
          <w:p w:rsidR="00B059E2" w:rsidRDefault="00B059E2" w:rsidP="001B3439">
            <w:pPr>
              <w:jc w:val="center"/>
            </w:pPr>
          </w:p>
        </w:tc>
        <w:tc>
          <w:tcPr>
            <w:tcW w:w="1614" w:type="pct"/>
            <w:vAlign w:val="center"/>
          </w:tcPr>
          <w:p w:rsidR="00B059E2" w:rsidRDefault="00B059E2" w:rsidP="001B3439">
            <w:pPr>
              <w:jc w:val="center"/>
            </w:pPr>
            <w:r>
              <w:t>Poniżej 50 000 km</w:t>
            </w:r>
          </w:p>
        </w:tc>
        <w:tc>
          <w:tcPr>
            <w:tcW w:w="936" w:type="pct"/>
            <w:vAlign w:val="center"/>
          </w:tcPr>
          <w:p w:rsidR="00B059E2" w:rsidRDefault="00B059E2" w:rsidP="001B3439">
            <w:pPr>
              <w:jc w:val="center"/>
            </w:pPr>
            <w:r>
              <w:t>0 pkt</w:t>
            </w:r>
          </w:p>
        </w:tc>
      </w:tr>
      <w:tr w:rsidR="00B059E2" w:rsidTr="001B3439">
        <w:tc>
          <w:tcPr>
            <w:tcW w:w="795" w:type="pct"/>
            <w:vMerge w:val="restart"/>
            <w:vAlign w:val="center"/>
          </w:tcPr>
          <w:p w:rsidR="00B059E2" w:rsidRDefault="00B059E2" w:rsidP="001B3439">
            <w:pPr>
              <w:jc w:val="center"/>
            </w:pPr>
            <w:r>
              <w:t>T4</w:t>
            </w:r>
          </w:p>
        </w:tc>
        <w:tc>
          <w:tcPr>
            <w:tcW w:w="1655" w:type="pct"/>
            <w:vMerge w:val="restart"/>
            <w:vAlign w:val="center"/>
          </w:tcPr>
          <w:p w:rsidR="00B059E2" w:rsidRDefault="00B059E2" w:rsidP="001B3439">
            <w:pPr>
              <w:jc w:val="center"/>
            </w:pPr>
            <w:r>
              <w:t>Dostępność dla pasażerów z ograniczoną sprawnością ruchową</w:t>
            </w:r>
          </w:p>
        </w:tc>
        <w:tc>
          <w:tcPr>
            <w:tcW w:w="1614" w:type="pct"/>
            <w:vAlign w:val="center"/>
          </w:tcPr>
          <w:p w:rsidR="00B059E2" w:rsidRDefault="00B059E2" w:rsidP="001B3439">
            <w:pPr>
              <w:jc w:val="center"/>
            </w:pPr>
            <w:r>
              <w:t>Autobus niskowejściowy lub niskopodłogowy</w:t>
            </w:r>
          </w:p>
        </w:tc>
        <w:tc>
          <w:tcPr>
            <w:tcW w:w="936" w:type="pct"/>
            <w:vAlign w:val="center"/>
          </w:tcPr>
          <w:p w:rsidR="00B059E2" w:rsidRDefault="00B059E2" w:rsidP="001B3439">
            <w:pPr>
              <w:jc w:val="center"/>
            </w:pPr>
            <w:r>
              <w:t>10 pkt</w:t>
            </w:r>
          </w:p>
        </w:tc>
      </w:tr>
      <w:tr w:rsidR="00B059E2" w:rsidTr="001B3439">
        <w:tc>
          <w:tcPr>
            <w:tcW w:w="795" w:type="pct"/>
            <w:vMerge/>
            <w:vAlign w:val="center"/>
          </w:tcPr>
          <w:p w:rsidR="00B059E2" w:rsidRDefault="00B059E2" w:rsidP="001B3439">
            <w:pPr>
              <w:jc w:val="center"/>
            </w:pPr>
          </w:p>
        </w:tc>
        <w:tc>
          <w:tcPr>
            <w:tcW w:w="1655" w:type="pct"/>
            <w:vMerge/>
            <w:vAlign w:val="center"/>
          </w:tcPr>
          <w:p w:rsidR="00B059E2" w:rsidRDefault="00B059E2" w:rsidP="001B3439">
            <w:pPr>
              <w:jc w:val="center"/>
            </w:pPr>
          </w:p>
        </w:tc>
        <w:tc>
          <w:tcPr>
            <w:tcW w:w="1614" w:type="pct"/>
            <w:vAlign w:val="center"/>
          </w:tcPr>
          <w:p w:rsidR="00B059E2" w:rsidRDefault="00B059E2" w:rsidP="001B3439">
            <w:pPr>
              <w:jc w:val="center"/>
            </w:pPr>
            <w:r>
              <w:t>Autobus wysokopodłogowy</w:t>
            </w:r>
          </w:p>
        </w:tc>
        <w:tc>
          <w:tcPr>
            <w:tcW w:w="936" w:type="pct"/>
            <w:vAlign w:val="center"/>
          </w:tcPr>
          <w:p w:rsidR="00B059E2" w:rsidRDefault="00B059E2" w:rsidP="001B3439">
            <w:pPr>
              <w:jc w:val="center"/>
            </w:pPr>
            <w:r>
              <w:t>0 pkt</w:t>
            </w:r>
          </w:p>
        </w:tc>
      </w:tr>
    </w:tbl>
    <w:p w:rsidR="00B059E2" w:rsidRPr="00614B57" w:rsidRDefault="00B059E2"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 xml:space="preserve">Całkowita liczba punktów, jaką otrzyma dana oferta, zostanie obliczona na podstawie poniższego wzoru: </w:t>
      </w:r>
    </w:p>
    <w:p w:rsidR="00B059E2" w:rsidRPr="00614B57" w:rsidRDefault="00B059E2" w:rsidP="00A16B3C">
      <w:pPr>
        <w:pStyle w:val="ListParagraph"/>
        <w:ind w:left="1560" w:hanging="709"/>
        <w:jc w:val="both"/>
        <w:rPr>
          <w:rFonts w:ascii="Times New Roman" w:hAnsi="Times New Roman"/>
          <w:sz w:val="24"/>
          <w:szCs w:val="24"/>
          <w:lang w:eastAsia="pl-PL"/>
        </w:rPr>
      </w:pPr>
    </w:p>
    <w:p w:rsidR="00B059E2" w:rsidRPr="00614B57" w:rsidRDefault="00B059E2" w:rsidP="001273C7">
      <w:pPr>
        <w:pStyle w:val="ListParagraph"/>
        <w:ind w:left="1560" w:hanging="142"/>
        <w:jc w:val="both"/>
        <w:rPr>
          <w:rFonts w:ascii="Times New Roman" w:hAnsi="Times New Roman"/>
          <w:sz w:val="24"/>
          <w:szCs w:val="24"/>
          <w:vertAlign w:val="subscript"/>
          <w:lang w:eastAsia="pl-PL"/>
        </w:rPr>
      </w:pPr>
      <w:r>
        <w:rPr>
          <w:rFonts w:ascii="Times New Roman" w:hAnsi="Times New Roman"/>
          <w:sz w:val="24"/>
          <w:szCs w:val="24"/>
          <w:lang w:eastAsia="pl-PL"/>
        </w:rPr>
        <w:t>K= C</w:t>
      </w:r>
      <w:r w:rsidRPr="00614B57">
        <w:rPr>
          <w:rFonts w:ascii="Times New Roman" w:hAnsi="Times New Roman"/>
          <w:sz w:val="24"/>
          <w:szCs w:val="24"/>
          <w:vertAlign w:val="subscript"/>
          <w:lang w:eastAsia="pl-PL"/>
        </w:rPr>
        <w:t xml:space="preserve"> </w:t>
      </w:r>
      <w:r>
        <w:rPr>
          <w:rFonts w:ascii="Times New Roman" w:hAnsi="Times New Roman"/>
          <w:sz w:val="24"/>
          <w:szCs w:val="24"/>
          <w:lang w:eastAsia="pl-PL"/>
        </w:rPr>
        <w:t>+ G + T</w:t>
      </w:r>
    </w:p>
    <w:p w:rsidR="00B059E2" w:rsidRPr="00614B57" w:rsidRDefault="00B059E2"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Gdzie:</w:t>
      </w:r>
    </w:p>
    <w:p w:rsidR="00B059E2" w:rsidRPr="00614B57" w:rsidRDefault="00B059E2"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 xml:space="preserve">K – liczba punktów uzyskanych przez daną ofertę w </w:t>
      </w:r>
      <w:r>
        <w:rPr>
          <w:rFonts w:ascii="Times New Roman" w:hAnsi="Times New Roman"/>
          <w:sz w:val="24"/>
          <w:szCs w:val="24"/>
          <w:lang w:eastAsia="pl-PL"/>
        </w:rPr>
        <w:t>pięciu</w:t>
      </w:r>
      <w:r w:rsidRPr="00614B57">
        <w:rPr>
          <w:rFonts w:ascii="Times New Roman" w:hAnsi="Times New Roman"/>
          <w:sz w:val="24"/>
          <w:szCs w:val="24"/>
          <w:lang w:eastAsia="pl-PL"/>
        </w:rPr>
        <w:t xml:space="preserve"> kryteriach</w:t>
      </w:r>
    </w:p>
    <w:p w:rsidR="00B059E2" w:rsidRDefault="00B059E2" w:rsidP="009A6E74">
      <w:pPr>
        <w:pStyle w:val="ListParagraph"/>
        <w:ind w:left="1560" w:hanging="840"/>
        <w:jc w:val="both"/>
        <w:rPr>
          <w:rFonts w:ascii="Times New Roman" w:hAnsi="Times New Roman"/>
          <w:sz w:val="24"/>
          <w:szCs w:val="24"/>
          <w:lang w:eastAsia="pl-PL"/>
        </w:rPr>
      </w:pPr>
      <w:r>
        <w:rPr>
          <w:rFonts w:ascii="Times New Roman" w:hAnsi="Times New Roman"/>
          <w:sz w:val="24"/>
          <w:szCs w:val="24"/>
          <w:lang w:eastAsia="pl-PL"/>
        </w:rPr>
        <w:t>C</w:t>
      </w:r>
      <w:r w:rsidRPr="00614B57">
        <w:rPr>
          <w:rFonts w:ascii="Times New Roman" w:hAnsi="Times New Roman"/>
          <w:sz w:val="24"/>
          <w:szCs w:val="24"/>
          <w:vertAlign w:val="subscript"/>
          <w:lang w:eastAsia="pl-PL"/>
        </w:rPr>
        <w:t xml:space="preserve"> </w:t>
      </w:r>
      <w:r w:rsidRPr="00614B57">
        <w:rPr>
          <w:rFonts w:ascii="Times New Roman" w:hAnsi="Times New Roman"/>
          <w:sz w:val="24"/>
          <w:szCs w:val="24"/>
          <w:lang w:eastAsia="pl-PL"/>
        </w:rPr>
        <w:t>– liczba punktów uzyskanych przez daną ofertę w kryterium „Cena”</w:t>
      </w:r>
    </w:p>
    <w:p w:rsidR="00B059E2" w:rsidRPr="00614B57" w:rsidRDefault="00B059E2" w:rsidP="009A6E74">
      <w:pPr>
        <w:pStyle w:val="ListParagraph"/>
        <w:ind w:left="1560" w:hanging="840"/>
        <w:jc w:val="both"/>
        <w:rPr>
          <w:rFonts w:ascii="Times New Roman" w:hAnsi="Times New Roman"/>
          <w:sz w:val="24"/>
          <w:szCs w:val="24"/>
          <w:lang w:eastAsia="pl-PL"/>
        </w:rPr>
      </w:pPr>
      <w:r>
        <w:rPr>
          <w:rFonts w:ascii="Times New Roman" w:hAnsi="Times New Roman"/>
          <w:sz w:val="24"/>
          <w:szCs w:val="24"/>
          <w:lang w:eastAsia="pl-PL"/>
        </w:rPr>
        <w:t>G</w:t>
      </w:r>
      <w:r w:rsidRPr="00614B57">
        <w:rPr>
          <w:rFonts w:ascii="Times New Roman" w:hAnsi="Times New Roman"/>
          <w:sz w:val="24"/>
          <w:szCs w:val="24"/>
          <w:vertAlign w:val="subscript"/>
          <w:lang w:eastAsia="pl-PL"/>
        </w:rPr>
        <w:t xml:space="preserve"> </w:t>
      </w:r>
      <w:r w:rsidRPr="00614B57">
        <w:rPr>
          <w:rFonts w:ascii="Times New Roman" w:hAnsi="Times New Roman"/>
          <w:sz w:val="24"/>
          <w:szCs w:val="24"/>
          <w:lang w:eastAsia="pl-PL"/>
        </w:rPr>
        <w:t>– liczba punktów uzyskanych przez daną ofertę w kryterium „</w:t>
      </w:r>
      <w:r>
        <w:rPr>
          <w:rFonts w:ascii="Times New Roman" w:hAnsi="Times New Roman"/>
          <w:sz w:val="24"/>
          <w:szCs w:val="24"/>
          <w:lang w:eastAsia="pl-PL"/>
        </w:rPr>
        <w:t>Gwarancja</w:t>
      </w:r>
      <w:r w:rsidRPr="00614B57">
        <w:rPr>
          <w:rFonts w:ascii="Times New Roman" w:hAnsi="Times New Roman"/>
          <w:sz w:val="24"/>
          <w:szCs w:val="24"/>
          <w:lang w:eastAsia="pl-PL"/>
        </w:rPr>
        <w:t>”</w:t>
      </w:r>
    </w:p>
    <w:p w:rsidR="00B059E2" w:rsidRPr="00614B57" w:rsidRDefault="00B059E2" w:rsidP="009A6E74">
      <w:pPr>
        <w:pStyle w:val="ListParagraph"/>
        <w:ind w:left="1560" w:hanging="840"/>
        <w:jc w:val="both"/>
        <w:rPr>
          <w:rFonts w:ascii="Times New Roman" w:hAnsi="Times New Roman"/>
          <w:sz w:val="24"/>
          <w:szCs w:val="24"/>
          <w:lang w:eastAsia="pl-PL"/>
        </w:rPr>
      </w:pPr>
      <w:r>
        <w:rPr>
          <w:rFonts w:ascii="Times New Roman" w:hAnsi="Times New Roman"/>
          <w:sz w:val="24"/>
          <w:szCs w:val="24"/>
          <w:lang w:eastAsia="pl-PL"/>
        </w:rPr>
        <w:t>T</w:t>
      </w:r>
      <w:r>
        <w:rPr>
          <w:rFonts w:ascii="Times New Roman" w:hAnsi="Times New Roman"/>
          <w:sz w:val="24"/>
          <w:szCs w:val="24"/>
          <w:vertAlign w:val="subscript"/>
          <w:lang w:eastAsia="pl-PL"/>
        </w:rPr>
        <w:t xml:space="preserve"> </w:t>
      </w:r>
      <w:r w:rsidRPr="00614B57">
        <w:rPr>
          <w:rFonts w:ascii="Times New Roman" w:hAnsi="Times New Roman"/>
          <w:sz w:val="24"/>
          <w:szCs w:val="24"/>
          <w:lang w:eastAsia="pl-PL"/>
        </w:rPr>
        <w:t>- liczba punktów uzyskanych przez daną ofertę w kr</w:t>
      </w:r>
      <w:r>
        <w:rPr>
          <w:rFonts w:ascii="Times New Roman" w:hAnsi="Times New Roman"/>
          <w:sz w:val="24"/>
          <w:szCs w:val="24"/>
          <w:lang w:eastAsia="pl-PL"/>
        </w:rPr>
        <w:t>yterium „Rozwiązania techniczne</w:t>
      </w:r>
      <w:r w:rsidRPr="00614B57">
        <w:rPr>
          <w:rFonts w:ascii="Times New Roman" w:hAnsi="Times New Roman"/>
          <w:sz w:val="24"/>
          <w:szCs w:val="24"/>
          <w:lang w:eastAsia="pl-PL"/>
        </w:rPr>
        <w:t>”</w:t>
      </w:r>
    </w:p>
    <w:p w:rsidR="00B059E2" w:rsidRPr="00614B57" w:rsidRDefault="00B059E2" w:rsidP="00881DC8">
      <w:pPr>
        <w:pStyle w:val="ListParagraph"/>
        <w:jc w:val="both"/>
        <w:rPr>
          <w:rFonts w:ascii="Times New Roman" w:hAnsi="Times New Roman"/>
          <w:sz w:val="24"/>
          <w:szCs w:val="24"/>
          <w:lang w:eastAsia="pl-PL"/>
        </w:rPr>
      </w:pPr>
    </w:p>
    <w:p w:rsidR="00B059E2" w:rsidRPr="00614B57" w:rsidRDefault="00B059E2"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 xml:space="preserve">Maksymalna łączna liczba punktów jaką może uzyskać oferta wynosi 100 pkt. </w:t>
      </w:r>
    </w:p>
    <w:p w:rsidR="00B059E2" w:rsidRPr="00614B57" w:rsidRDefault="00B059E2"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 xml:space="preserve">Liczba punktów będzie liczona z dokładnością do drugiego miejsca po przecinku przy zastosowaniu zaokrągleń matematycznych. </w:t>
      </w:r>
    </w:p>
    <w:p w:rsidR="00B059E2" w:rsidRPr="00614B57" w:rsidRDefault="00B059E2"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liczbę punktów.</w:t>
      </w:r>
    </w:p>
    <w:p w:rsidR="00B059E2" w:rsidRPr="00614B57" w:rsidRDefault="00B059E2"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zamówienia Wykonawcy, którego oferta odpowiada wszystkim wymaganiom specyfikacji i została oceniona jako najkorzystniejsza w oparciu o podane kryteria wyboru. </w:t>
      </w:r>
    </w:p>
    <w:p w:rsidR="00B059E2" w:rsidRPr="00614B57" w:rsidRDefault="00B059E2" w:rsidP="00881DC8">
      <w:pPr>
        <w:pStyle w:val="ListParagraph"/>
        <w:numPr>
          <w:ilvl w:val="2"/>
          <w:numId w:val="31"/>
        </w:numPr>
        <w:jc w:val="both"/>
        <w:rPr>
          <w:rFonts w:ascii="Times New Roman" w:hAnsi="Times New Roman"/>
          <w:sz w:val="24"/>
          <w:szCs w:val="24"/>
          <w:lang w:eastAsia="pl-PL"/>
        </w:rPr>
      </w:pP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B059E2" w:rsidRPr="00614B57" w:rsidRDefault="00B059E2" w:rsidP="009A6E74">
      <w:pPr>
        <w:pStyle w:val="ListParagraph"/>
        <w:ind w:left="1560" w:hanging="840"/>
        <w:jc w:val="both"/>
        <w:rPr>
          <w:rFonts w:ascii="Times New Roman" w:hAnsi="Times New Roman"/>
          <w:sz w:val="24"/>
          <w:szCs w:val="24"/>
          <w:lang w:eastAsia="pl-PL"/>
        </w:rPr>
      </w:pPr>
    </w:p>
    <w:p w:rsidR="00B059E2" w:rsidRPr="00614B57" w:rsidRDefault="00B059E2"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zamówienia publicznego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zamówienia publicznego zostanie zawarta z zachowaniem terminów określonych w art. 94 ustawy Pzp.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wykonania umowy zgodnie z pkt 19</w:t>
      </w:r>
      <w:r w:rsidRPr="00614B57">
        <w:rPr>
          <w:rFonts w:ascii="Times New Roman" w:hAnsi="Times New Roman"/>
          <w:sz w:val="24"/>
          <w:szCs w:val="24"/>
          <w:lang w:eastAsia="pl-PL"/>
        </w:rPr>
        <w:t xml:space="preserve"> IDW pod rygorem utraty wadium.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Pzp.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Pzp.  </w:t>
      </w:r>
    </w:p>
    <w:p w:rsidR="00B059E2" w:rsidRPr="00614B57" w:rsidRDefault="00B059E2" w:rsidP="009A6E74">
      <w:pPr>
        <w:pStyle w:val="ListParagraph"/>
        <w:rPr>
          <w:rFonts w:ascii="Times New Roman" w:hAnsi="Times New Roman"/>
          <w:b/>
          <w:sz w:val="24"/>
          <w:szCs w:val="24"/>
          <w:lang w:eastAsia="pl-PL"/>
        </w:rPr>
      </w:pPr>
    </w:p>
    <w:p w:rsidR="00B059E2" w:rsidRPr="00614B57" w:rsidRDefault="00B059E2"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„zabezpieczeniem” w wysokości 10 % ceny ofertowej brutto.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służy pokryciu roszczeń z tytułu niewykonania lub nienależytego wykonania  umowy.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może być wnoszone według wyboru wykonawcy w jednej lub w kilku następujących formach: </w:t>
      </w:r>
    </w:p>
    <w:p w:rsidR="00B059E2" w:rsidRPr="00614B57" w:rsidRDefault="00B059E2"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pieniądzu, </w:t>
      </w:r>
    </w:p>
    <w:p w:rsidR="00B059E2" w:rsidRPr="00614B57" w:rsidRDefault="00B059E2"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B059E2" w:rsidRPr="00614B57" w:rsidRDefault="00B059E2"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Zabezpieczenie wnoszone w pieniądzu wykonawca wpłaca przelewem na rachunek bankowy wskazany przez Zamawiającego.</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w innej formie niż pieniądz należy złożyć w formie oryginału w siedzibie Zamawiającego.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wadium w pieniądzu wykonawca może wyrazić zgodę na zaliczenie kwoty wadium na poczet zabezpieczenia.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zabezpieczenie wniesiono w pieniądzu, Zamawiający przechowuje je na oprocentowanym rachunku bankowym</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Postanowienia art. 150 ust. 7- 9 ustawy Pzp stosuje się odpowiednio.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B059E2" w:rsidRPr="00EA75E3" w:rsidRDefault="00B059E2" w:rsidP="00030CE4">
      <w:pPr>
        <w:pStyle w:val="ListParagraph"/>
        <w:numPr>
          <w:ilvl w:val="1"/>
          <w:numId w:val="31"/>
        </w:numPr>
        <w:ind w:left="1418" w:hanging="709"/>
        <w:jc w:val="both"/>
        <w:rPr>
          <w:rFonts w:ascii="Times New Roman" w:hAnsi="Times New Roman"/>
          <w:sz w:val="24"/>
          <w:szCs w:val="24"/>
          <w:lang w:eastAsia="pl-PL"/>
        </w:rPr>
      </w:pPr>
      <w:r w:rsidRPr="00EA75E3">
        <w:rPr>
          <w:rFonts w:ascii="Times New Roman" w:hAnsi="Times New Roman"/>
          <w:sz w:val="24"/>
          <w:szCs w:val="24"/>
          <w:lang w:eastAsia="pl-PL"/>
        </w:rPr>
        <w:t>Na powyższe zadanie zamawiający ustali 24 miesięczny okres rękojmi.</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Zamawiający nie wyraża zgody na tworzenie zabezpieczenia przez potrącenia z należnoś</w:t>
      </w:r>
      <w:r>
        <w:rPr>
          <w:rFonts w:ascii="Times New Roman" w:hAnsi="Times New Roman"/>
          <w:sz w:val="24"/>
          <w:szCs w:val="24"/>
          <w:lang w:eastAsia="pl-PL"/>
        </w:rPr>
        <w:t>ci za częściowo - wykonane dostawy</w:t>
      </w:r>
      <w:r w:rsidRPr="00614B57">
        <w:rPr>
          <w:rFonts w:ascii="Times New Roman" w:hAnsi="Times New Roman"/>
          <w:sz w:val="24"/>
          <w:szCs w:val="24"/>
          <w:lang w:eastAsia="pl-PL"/>
        </w:rPr>
        <w:t xml:space="preserve">.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rPr>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B059E2" w:rsidRPr="00614B57" w:rsidRDefault="00B059E2" w:rsidP="007B2529">
      <w:pPr>
        <w:pStyle w:val="ListParagraph"/>
        <w:ind w:left="709"/>
        <w:jc w:val="both"/>
        <w:rPr>
          <w:rFonts w:ascii="Times New Roman" w:hAnsi="Times New Roman"/>
          <w:sz w:val="24"/>
          <w:szCs w:val="24"/>
          <w:lang w:eastAsia="pl-PL"/>
        </w:rPr>
      </w:pPr>
    </w:p>
    <w:p w:rsidR="00B059E2" w:rsidRPr="00614B57" w:rsidRDefault="00B059E2" w:rsidP="009A6E74">
      <w:pPr>
        <w:pStyle w:val="ListParagraph"/>
        <w:jc w:val="both"/>
        <w:rPr>
          <w:rFonts w:ascii="Times New Roman" w:hAnsi="Times New Roman"/>
          <w:b/>
          <w:sz w:val="24"/>
          <w:szCs w:val="24"/>
          <w:lang w:eastAsia="pl-PL"/>
        </w:rPr>
      </w:pPr>
    </w:p>
    <w:p w:rsidR="00B059E2" w:rsidRPr="00614B57" w:rsidRDefault="00B059E2"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B059E2" w:rsidRPr="00614B57" w:rsidRDefault="00B059E2"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ListParagraph"/>
        <w:jc w:val="both"/>
        <w:rPr>
          <w:rFonts w:ascii="Times New Roman" w:hAnsi="Times New Roman"/>
          <w:sz w:val="24"/>
          <w:szCs w:val="24"/>
          <w:lang w:eastAsia="pl-PL"/>
        </w:rPr>
      </w:pPr>
    </w:p>
    <w:p w:rsidR="00B059E2" w:rsidRPr="00614B57" w:rsidRDefault="00B059E2"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Pouczenie o środkach ochrony prawnej przysługujących wykonawcy w toku postępowania o udzielenie zamówienia</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(tekst jedn. Dz. U. z  2017 r.  poz. 1579 ze zm.).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D73D68">
      <w:pPr>
        <w:pStyle w:val="ListParagraph"/>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Pzp, </w:t>
      </w:r>
    </w:p>
    <w:p w:rsidR="00B059E2" w:rsidRPr="00614B57" w:rsidRDefault="00B059E2" w:rsidP="00D73D68">
      <w:pPr>
        <w:pStyle w:val="ListParagraph"/>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Pzp czynności Zamawiającego podjętej w postępowaniu o udzielenie zamówienia lub zaniechania czynności, do której Zamawiający jest zobowiązany na podstawie ustawy Pzp.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Pzp.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030CE4">
      <w:pPr>
        <w:pStyle w:val="ListParagraph"/>
        <w:numPr>
          <w:ilvl w:val="1"/>
          <w:numId w:val="3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059E2" w:rsidRPr="00614B57" w:rsidRDefault="00B059E2" w:rsidP="006A589D">
      <w:pPr>
        <w:widowControl w:val="0"/>
        <w:numPr>
          <w:ilvl w:val="1"/>
          <w:numId w:val="31"/>
        </w:numPr>
        <w:suppressAutoHyphens/>
        <w:spacing w:before="280" w:after="280" w:line="240" w:lineRule="auto"/>
        <w:jc w:val="both"/>
        <w:rPr>
          <w:rFonts w:ascii="Times New Roman" w:hAnsi="Times New Roman"/>
          <w:sz w:val="24"/>
          <w:szCs w:val="24"/>
        </w:rPr>
      </w:pPr>
      <w:bookmarkStart w:id="8" w:name="_Hlk516148552"/>
      <w:r w:rsidRPr="00614B57">
        <w:rPr>
          <w:rFonts w:ascii="Times New Roman" w:hAnsi="Times New Roman"/>
          <w:sz w:val="24"/>
          <w:szCs w:val="24"/>
        </w:rPr>
        <w:t>Wykonawca może powierzyć wykonanie części zamówienia podwykonawcy.</w:t>
      </w:r>
    </w:p>
    <w:p w:rsidR="00B059E2" w:rsidRDefault="00B059E2" w:rsidP="00357906">
      <w:pPr>
        <w:widowControl w:val="0"/>
        <w:numPr>
          <w:ilvl w:val="1"/>
          <w:numId w:val="31"/>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zamówienia. </w:t>
      </w:r>
    </w:p>
    <w:p w:rsidR="00B059E2" w:rsidRPr="00614B57" w:rsidRDefault="00B059E2" w:rsidP="00357906">
      <w:pPr>
        <w:widowControl w:val="0"/>
        <w:numPr>
          <w:ilvl w:val="1"/>
          <w:numId w:val="31"/>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p>
    <w:bookmarkEnd w:id="8"/>
    <w:p w:rsidR="00B059E2" w:rsidRPr="00614B57" w:rsidRDefault="00B059E2" w:rsidP="009A6E74">
      <w:pPr>
        <w:pStyle w:val="ListParagraph"/>
        <w:ind w:left="1418"/>
        <w:jc w:val="both"/>
        <w:rPr>
          <w:rFonts w:ascii="Times New Roman" w:hAnsi="Times New Roman"/>
          <w:sz w:val="24"/>
          <w:szCs w:val="24"/>
          <w:lang w:eastAsia="pl-PL"/>
        </w:rPr>
      </w:pPr>
    </w:p>
    <w:p w:rsidR="00B059E2" w:rsidRPr="00614B57" w:rsidRDefault="00B059E2" w:rsidP="006A589D">
      <w:pPr>
        <w:pStyle w:val="ListParagraph"/>
        <w:numPr>
          <w:ilvl w:val="0"/>
          <w:numId w:val="31"/>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ListParagraph"/>
        <w:jc w:val="both"/>
        <w:rPr>
          <w:rFonts w:ascii="Times New Roman" w:hAnsi="Times New Roman"/>
          <w:b/>
          <w:sz w:val="24"/>
          <w:szCs w:val="24"/>
          <w:lang w:eastAsia="pl-PL"/>
        </w:rPr>
      </w:pPr>
    </w:p>
    <w:p w:rsidR="00B059E2" w:rsidRPr="00F871B6" w:rsidRDefault="00B059E2" w:rsidP="009A6E74">
      <w:pPr>
        <w:pStyle w:val="ListParagraph"/>
        <w:jc w:val="both"/>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9A6E74">
      <w:pPr>
        <w:pStyle w:val="ListParagraph"/>
        <w:ind w:left="2694" w:hanging="1974"/>
        <w:jc w:val="both"/>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F871B6">
      <w:pPr>
        <w:pStyle w:val="ListParagraph"/>
        <w:jc w:val="both"/>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F871B6">
      <w:pPr>
        <w:pStyle w:val="ListParagraph"/>
        <w:jc w:val="both"/>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7A0C86">
      <w:pPr>
        <w:pStyle w:val="ListParagraph"/>
        <w:jc w:val="both"/>
        <w:rPr>
          <w:rFonts w:ascii="Times New Roman" w:hAnsi="Times New Roman"/>
          <w:sz w:val="24"/>
          <w:szCs w:val="24"/>
          <w:lang w:eastAsia="pl-PL"/>
        </w:rPr>
      </w:pPr>
      <w:r w:rsidRPr="00F871B6">
        <w:rPr>
          <w:rFonts w:ascii="Times New Roman" w:hAnsi="Times New Roman"/>
          <w:sz w:val="24"/>
          <w:szCs w:val="24"/>
        </w:rPr>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zamówienia publiczne </w:t>
      </w:r>
    </w:p>
    <w:p w:rsidR="00B059E2" w:rsidRPr="00F871B6" w:rsidRDefault="00B059E2" w:rsidP="009A6E74">
      <w:pPr>
        <w:pStyle w:val="ListParagraph"/>
        <w:jc w:val="both"/>
        <w:rPr>
          <w:rFonts w:ascii="Times New Roman" w:hAnsi="Times New Roman"/>
          <w:sz w:val="24"/>
          <w:szCs w:val="24"/>
          <w:lang w:eastAsia="pl-PL"/>
        </w:rPr>
      </w:pPr>
      <w:r w:rsidRPr="00F871B6">
        <w:rPr>
          <w:rFonts w:ascii="Times New Roman" w:hAnsi="Times New Roman"/>
          <w:sz w:val="24"/>
          <w:szCs w:val="24"/>
          <w:lang w:eastAsia="pl-PL"/>
        </w:rPr>
        <w:t xml:space="preserve">Załącznik nr 6 </w:t>
      </w:r>
      <w:r>
        <w:rPr>
          <w:rFonts w:ascii="Times New Roman" w:hAnsi="Times New Roman"/>
          <w:sz w:val="24"/>
          <w:szCs w:val="24"/>
          <w:lang w:eastAsia="pl-PL"/>
        </w:rPr>
        <w:t>–</w:t>
      </w:r>
      <w:r w:rsidRPr="00F871B6">
        <w:rPr>
          <w:rFonts w:ascii="Times New Roman" w:hAnsi="Times New Roman"/>
          <w:sz w:val="24"/>
          <w:szCs w:val="24"/>
          <w:lang w:eastAsia="pl-PL"/>
        </w:rPr>
        <w:t xml:space="preserve"> wykaz</w:t>
      </w:r>
      <w:r>
        <w:rPr>
          <w:rFonts w:ascii="Times New Roman" w:hAnsi="Times New Roman"/>
          <w:sz w:val="24"/>
          <w:szCs w:val="24"/>
          <w:lang w:eastAsia="pl-PL"/>
        </w:rPr>
        <w:t xml:space="preserve"> </w:t>
      </w:r>
      <w:r w:rsidRPr="00F871B6">
        <w:rPr>
          <w:rFonts w:ascii="Times New Roman" w:hAnsi="Times New Roman"/>
          <w:sz w:val="24"/>
          <w:szCs w:val="24"/>
          <w:lang w:eastAsia="pl-PL"/>
        </w:rPr>
        <w:t>wykonanych dostaw</w:t>
      </w:r>
    </w:p>
    <w:p w:rsidR="00B059E2" w:rsidRDefault="00B059E2" w:rsidP="00F871B6">
      <w:pPr>
        <w:pStyle w:val="ListParagraph"/>
        <w:ind w:left="2410" w:hanging="1701"/>
        <w:rPr>
          <w:rFonts w:ascii="Times New Roman" w:hAnsi="Times New Roman"/>
          <w:sz w:val="24"/>
          <w:szCs w:val="24"/>
        </w:rPr>
      </w:pPr>
      <w:r>
        <w:rPr>
          <w:rFonts w:ascii="Times New Roman" w:hAnsi="Times New Roman"/>
          <w:sz w:val="24"/>
          <w:szCs w:val="24"/>
          <w:lang w:eastAsia="pl-PL"/>
        </w:rPr>
        <w:t>Z</w:t>
      </w:r>
      <w:r w:rsidRPr="00F871B6">
        <w:rPr>
          <w:rFonts w:ascii="Times New Roman" w:hAnsi="Times New Roman"/>
          <w:sz w:val="24"/>
          <w:szCs w:val="24"/>
          <w:lang w:eastAsia="pl-PL"/>
        </w:rPr>
        <w:t xml:space="preserve">ałącznik nr 7 – </w:t>
      </w:r>
      <w:r w:rsidRPr="00F871B6">
        <w:rPr>
          <w:rFonts w:ascii="Times New Roman" w:hAnsi="Times New Roman"/>
          <w:sz w:val="24"/>
          <w:szCs w:val="24"/>
        </w:rPr>
        <w:t>oświadczenie o pos</w:t>
      </w:r>
      <w:bookmarkStart w:id="9" w:name="_GoBack"/>
      <w:bookmarkEnd w:id="9"/>
      <w:r w:rsidRPr="00F871B6">
        <w:rPr>
          <w:rFonts w:ascii="Times New Roman" w:hAnsi="Times New Roman"/>
          <w:sz w:val="24"/>
          <w:szCs w:val="24"/>
        </w:rPr>
        <w:t>iadaniu ważnego na dzień składania ofert świadectwa</w:t>
      </w:r>
      <w:r>
        <w:rPr>
          <w:rFonts w:ascii="Times New Roman" w:hAnsi="Times New Roman"/>
          <w:sz w:val="24"/>
          <w:szCs w:val="24"/>
        </w:rPr>
        <w:t xml:space="preserve"> </w:t>
      </w:r>
      <w:r w:rsidRPr="00F871B6">
        <w:rPr>
          <w:rFonts w:ascii="Times New Roman" w:hAnsi="Times New Roman"/>
          <w:sz w:val="24"/>
          <w:szCs w:val="24"/>
        </w:rPr>
        <w:t xml:space="preserve">homologacji typu pojazdu dotyczącego oferowanego autobusu; </w:t>
      </w:r>
    </w:p>
    <w:p w:rsidR="00B059E2" w:rsidRPr="00F871B6" w:rsidRDefault="00B059E2" w:rsidP="00F871B6">
      <w:pPr>
        <w:pStyle w:val="ListParagraph"/>
        <w:ind w:left="2410" w:hanging="1701"/>
        <w:rPr>
          <w:rFonts w:ascii="Times New Roman" w:hAnsi="Times New Roman"/>
          <w:sz w:val="24"/>
          <w:szCs w:val="24"/>
        </w:rPr>
      </w:pPr>
      <w:r>
        <w:rPr>
          <w:rFonts w:ascii="Times New Roman" w:hAnsi="Times New Roman"/>
          <w:sz w:val="24"/>
          <w:szCs w:val="24"/>
        </w:rPr>
        <w:t xml:space="preserve">Załącznik nr 8 – </w:t>
      </w:r>
      <w:r w:rsidRPr="007A0C86">
        <w:rPr>
          <w:rFonts w:ascii="Times New Roman" w:hAnsi="Times New Roman"/>
          <w:sz w:val="24"/>
          <w:szCs w:val="24"/>
        </w:rPr>
        <w:t>oświadczenie o dysponowaniu zapleczem technicznym umożliwiającym wykonanie napraw gwarancyjnych pojazdów objętych przedmiotem zamówienia w okresie i na zasadach wynikających z przedstawionej przez Wykonawcę oferty</w:t>
      </w:r>
    </w:p>
    <w:p w:rsidR="00B059E2" w:rsidRPr="00F871B6" w:rsidRDefault="00B059E2" w:rsidP="00F871B6">
      <w:pPr>
        <w:pStyle w:val="ListParagraph"/>
        <w:ind w:left="2410" w:hanging="1701"/>
        <w:rPr>
          <w:rFonts w:ascii="Times New Roman" w:hAnsi="Times New Roman"/>
          <w:sz w:val="24"/>
          <w:szCs w:val="24"/>
          <w:lang w:eastAsia="pl-PL"/>
        </w:rPr>
      </w:pPr>
      <w:r>
        <w:rPr>
          <w:rFonts w:ascii="Times New Roman" w:hAnsi="Times New Roman"/>
          <w:sz w:val="24"/>
          <w:szCs w:val="24"/>
        </w:rPr>
        <w:t>Z</w:t>
      </w:r>
      <w:r w:rsidRPr="00F871B6">
        <w:rPr>
          <w:rFonts w:ascii="Times New Roman" w:hAnsi="Times New Roman"/>
          <w:sz w:val="24"/>
          <w:szCs w:val="24"/>
        </w:rPr>
        <w:t xml:space="preserve">ałącznik nr </w:t>
      </w:r>
      <w:r>
        <w:rPr>
          <w:rFonts w:ascii="Times New Roman" w:hAnsi="Times New Roman"/>
          <w:sz w:val="24"/>
          <w:szCs w:val="24"/>
        </w:rPr>
        <w:t>9</w:t>
      </w:r>
      <w:r w:rsidRPr="00F871B6">
        <w:rPr>
          <w:rFonts w:ascii="Times New Roman" w:hAnsi="Times New Roman"/>
          <w:sz w:val="24"/>
          <w:szCs w:val="24"/>
        </w:rPr>
        <w:t xml:space="preserve"> – Identyfikator postępowania i klucz </w:t>
      </w:r>
      <w:r>
        <w:rPr>
          <w:rFonts w:ascii="Times New Roman" w:hAnsi="Times New Roman"/>
          <w:sz w:val="24"/>
          <w:szCs w:val="24"/>
        </w:rPr>
        <w:t>publiczny.</w:t>
      </w:r>
    </w:p>
    <w:p w:rsidR="00B059E2" w:rsidRPr="00F871B6" w:rsidRDefault="00B059E2" w:rsidP="00AF68F7">
      <w:pPr>
        <w:pStyle w:val="ListParagraph"/>
        <w:ind w:left="2410" w:hanging="1701"/>
        <w:rPr>
          <w:rFonts w:ascii="Times New Roman" w:hAnsi="Times New Roman"/>
          <w:sz w:val="24"/>
          <w:szCs w:val="24"/>
          <w:lang w:eastAsia="pl-PL"/>
        </w:rPr>
      </w:pPr>
    </w:p>
    <w:sectPr w:rsidR="00B059E2" w:rsidRPr="00F871B6"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9E2" w:rsidRDefault="00B059E2" w:rsidP="009A6E74">
      <w:pPr>
        <w:spacing w:after="0" w:line="240" w:lineRule="auto"/>
      </w:pPr>
      <w:r>
        <w:separator/>
      </w:r>
    </w:p>
  </w:endnote>
  <w:endnote w:type="continuationSeparator" w:id="0">
    <w:p w:rsidR="00B059E2" w:rsidRDefault="00B059E2"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E2" w:rsidRDefault="00B059E2">
    <w:pPr>
      <w:pStyle w:val="Footer"/>
      <w:jc w:val="right"/>
    </w:pPr>
    <w:r>
      <w:rPr>
        <w:noProof/>
      </w:rPr>
      <w:fldChar w:fldCharType="begin"/>
    </w:r>
    <w:r>
      <w:rPr>
        <w:noProof/>
      </w:rPr>
      <w:instrText>PAGE   \* MERGEFORMAT</w:instrText>
    </w:r>
    <w:r>
      <w:rPr>
        <w:noProof/>
      </w:rPr>
      <w:fldChar w:fldCharType="separate"/>
    </w:r>
    <w:r>
      <w:rPr>
        <w:noProof/>
      </w:rPr>
      <w:t>24</w:t>
    </w:r>
    <w:r>
      <w:rPr>
        <w:noProof/>
      </w:rPr>
      <w:fldChar w:fldCharType="end"/>
    </w:r>
  </w:p>
  <w:p w:rsidR="00B059E2" w:rsidRDefault="00B059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9E2" w:rsidRDefault="00B059E2" w:rsidP="009A6E74">
      <w:pPr>
        <w:spacing w:after="0" w:line="240" w:lineRule="auto"/>
      </w:pPr>
      <w:r>
        <w:separator/>
      </w:r>
    </w:p>
  </w:footnote>
  <w:footnote w:type="continuationSeparator" w:id="0">
    <w:p w:rsidR="00B059E2" w:rsidRDefault="00B059E2"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738"/>
      <w:gridCol w:w="3594"/>
      <w:gridCol w:w="3476"/>
    </w:tblGrid>
    <w:tr w:rsidR="00B059E2" w:rsidRPr="001243BB" w:rsidTr="00EA7D78">
      <w:tc>
        <w:tcPr>
          <w:tcW w:w="1396" w:type="pct"/>
          <w:shd w:val="clear" w:color="auto" w:fill="FFFFFF"/>
        </w:tcPr>
        <w:p w:rsidR="00B059E2" w:rsidRPr="001243BB" w:rsidRDefault="00B059E2" w:rsidP="00EA7D78">
          <w:pPr>
            <w:rPr>
              <w:noProof/>
            </w:rPr>
          </w:pPr>
        </w:p>
      </w:tc>
      <w:tc>
        <w:tcPr>
          <w:tcW w:w="1832" w:type="pct"/>
          <w:shd w:val="clear" w:color="auto" w:fill="FFFFFF"/>
        </w:tcPr>
        <w:p w:rsidR="00B059E2" w:rsidRPr="001243BB" w:rsidRDefault="00B059E2" w:rsidP="00EA7D78">
          <w:pPr>
            <w:ind w:left="-58" w:right="130"/>
            <w:jc w:val="center"/>
            <w:rPr>
              <w:noProof/>
            </w:rPr>
          </w:pPr>
        </w:p>
      </w:tc>
      <w:tc>
        <w:tcPr>
          <w:tcW w:w="1772" w:type="pct"/>
          <w:shd w:val="clear" w:color="auto" w:fill="FFFFFF"/>
        </w:tcPr>
        <w:p w:rsidR="00B059E2" w:rsidRPr="001243BB" w:rsidRDefault="00B059E2" w:rsidP="00EA7D78">
          <w:pPr>
            <w:jc w:val="right"/>
            <w:rPr>
              <w:noProof/>
            </w:rPr>
          </w:pPr>
        </w:p>
      </w:tc>
    </w:tr>
  </w:tbl>
  <w:p w:rsidR="00B059E2" w:rsidRDefault="00B059E2" w:rsidP="001A302A">
    <w:pPr>
      <w:pStyle w:val="Header"/>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8A1"/>
    <w:multiLevelType w:val="multilevel"/>
    <w:tmpl w:val="0D40CB08"/>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2DC6BEB"/>
    <w:multiLevelType w:val="hybridMultilevel"/>
    <w:tmpl w:val="7178877A"/>
    <w:lvl w:ilvl="0" w:tplc="04150001">
      <w:start w:val="1"/>
      <w:numFmt w:val="bullet"/>
      <w:lvlText w:val=""/>
      <w:lvlJc w:val="left"/>
      <w:pPr>
        <w:tabs>
          <w:tab w:val="num" w:pos="720"/>
        </w:tabs>
        <w:ind w:left="720" w:hanging="360"/>
      </w:pPr>
      <w:rPr>
        <w:rFonts w:ascii="Symbol" w:hAnsi="Symbol" w:hint="default"/>
      </w:rPr>
    </w:lvl>
    <w:lvl w:ilvl="1" w:tplc="D944B23E">
      <w:start w:val="1"/>
      <w:numFmt w:val="bullet"/>
      <w:lvlText w:val="−"/>
      <w:lvlJc w:val="left"/>
      <w:pPr>
        <w:ind w:left="1440" w:hanging="360"/>
      </w:pPr>
      <w:rPr>
        <w:rFonts w:ascii="Times New Roman" w:hAnsi="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4740EA4"/>
    <w:multiLevelType w:val="hybridMultilevel"/>
    <w:tmpl w:val="99E2F2DA"/>
    <w:lvl w:ilvl="0" w:tplc="BE160B2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4">
    <w:nsid w:val="099D0EA6"/>
    <w:multiLevelType w:val="hybridMultilevel"/>
    <w:tmpl w:val="DD523894"/>
    <w:lvl w:ilvl="0" w:tplc="D2F8019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ACC70FE"/>
    <w:multiLevelType w:val="hybridMultilevel"/>
    <w:tmpl w:val="1A3261F4"/>
    <w:lvl w:ilvl="0" w:tplc="2D5A5DAC">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597E50"/>
    <w:multiLevelType w:val="hybridMultilevel"/>
    <w:tmpl w:val="B530A8FE"/>
    <w:lvl w:ilvl="0" w:tplc="3078DE4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7">
    <w:nsid w:val="0D0113B2"/>
    <w:multiLevelType w:val="multilevel"/>
    <w:tmpl w:val="8BB0660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1DF3B9F"/>
    <w:multiLevelType w:val="hybridMultilevel"/>
    <w:tmpl w:val="4770294C"/>
    <w:lvl w:ilvl="0" w:tplc="99C6C0C6">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59B0ED2"/>
    <w:multiLevelType w:val="hybridMultilevel"/>
    <w:tmpl w:val="B31496E2"/>
    <w:lvl w:ilvl="0" w:tplc="0B562268">
      <w:start w:val="1"/>
      <w:numFmt w:val="lowerLetter"/>
      <w:lvlText w:val="%1)"/>
      <w:lvlJc w:val="left"/>
      <w:pPr>
        <w:tabs>
          <w:tab w:val="num" w:pos="-360"/>
        </w:tabs>
        <w:ind w:left="720" w:hanging="360"/>
      </w:pPr>
      <w:rPr>
        <w:rFonts w:cs="Arial Black"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681198B"/>
    <w:multiLevelType w:val="multilevel"/>
    <w:tmpl w:val="C1A673A6"/>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435"/>
      </w:pPr>
      <w:rPr>
        <w:rFonts w:cs="Times New Roman" w:hint="default"/>
      </w:rPr>
    </w:lvl>
    <w:lvl w:ilvl="2">
      <w:start w:val="1"/>
      <w:numFmt w:val="decimal"/>
      <w:isLgl/>
      <w:suff w:val="space"/>
      <w:lvlText w:val="%1.%2.%3."/>
      <w:lvlJc w:val="left"/>
      <w:pPr>
        <w:ind w:left="1800" w:hanging="720"/>
      </w:pPr>
      <w:rPr>
        <w:rFonts w:cs="Times New Roman" w:hint="default"/>
      </w:rPr>
    </w:lvl>
    <w:lvl w:ilvl="3">
      <w:start w:val="1"/>
      <w:numFmt w:val="decimal"/>
      <w:isLgl/>
      <w:suff w:val="space"/>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16EC16EB"/>
    <w:multiLevelType w:val="hybridMultilevel"/>
    <w:tmpl w:val="31F011F6"/>
    <w:lvl w:ilvl="0" w:tplc="741A9A7C">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5F52CB"/>
    <w:multiLevelType w:val="hybridMultilevel"/>
    <w:tmpl w:val="2D520054"/>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1AF42E96"/>
    <w:multiLevelType w:val="hybridMultilevel"/>
    <w:tmpl w:val="52CCEF28"/>
    <w:lvl w:ilvl="0" w:tplc="89306836">
      <w:start w:val="1"/>
      <w:numFmt w:val="lowerLetter"/>
      <w:lvlText w:val="%1)"/>
      <w:lvlJc w:val="left"/>
      <w:pPr>
        <w:tabs>
          <w:tab w:val="num" w:pos="1919"/>
        </w:tabs>
        <w:ind w:left="191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B6F1F58"/>
    <w:multiLevelType w:val="hybridMultilevel"/>
    <w:tmpl w:val="50DC807C"/>
    <w:lvl w:ilvl="0" w:tplc="04150017">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7">
    <w:nsid w:val="1BCC1C31"/>
    <w:multiLevelType w:val="hybridMultilevel"/>
    <w:tmpl w:val="07023168"/>
    <w:lvl w:ilvl="0" w:tplc="A0DEDD1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2194550E"/>
    <w:multiLevelType w:val="multilevel"/>
    <w:tmpl w:val="7B76F7FA"/>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2DAE22DE"/>
    <w:multiLevelType w:val="multilevel"/>
    <w:tmpl w:val="0D40CB08"/>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2">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4">
    <w:nsid w:val="3FC776DA"/>
    <w:multiLevelType w:val="hybridMultilevel"/>
    <w:tmpl w:val="D6D2F66A"/>
    <w:lvl w:ilvl="0" w:tplc="2C946F34">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95B62EE"/>
    <w:multiLevelType w:val="hybridMultilevel"/>
    <w:tmpl w:val="34DA1B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504A731C"/>
    <w:multiLevelType w:val="hybridMultilevel"/>
    <w:tmpl w:val="AE3CB0B6"/>
    <w:lvl w:ilvl="0" w:tplc="76AE7AA6">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07A219F"/>
    <w:multiLevelType w:val="hybridMultilevel"/>
    <w:tmpl w:val="AC106516"/>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79B1BE5"/>
    <w:multiLevelType w:val="hybridMultilevel"/>
    <w:tmpl w:val="C5AC12F8"/>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5D706CFB"/>
    <w:multiLevelType w:val="hybridMultilevel"/>
    <w:tmpl w:val="CC7665C2"/>
    <w:lvl w:ilvl="0" w:tplc="FFFFFFFF">
      <w:start w:val="1"/>
      <w:numFmt w:val="lowerLetter"/>
      <w:lvlText w:val="%1)"/>
      <w:lvlJc w:val="left"/>
      <w:pPr>
        <w:ind w:left="2486" w:hanging="360"/>
      </w:pPr>
      <w:rPr>
        <w:rFonts w:cs="Times New Roman" w:hint="default"/>
      </w:rPr>
    </w:lvl>
    <w:lvl w:ilvl="1" w:tplc="FFFFFFFF">
      <w:start w:val="1"/>
      <w:numFmt w:val="lowerLetter"/>
      <w:lvlText w:val="%2."/>
      <w:lvlJc w:val="left"/>
      <w:pPr>
        <w:ind w:left="1646" w:hanging="360"/>
      </w:pPr>
      <w:rPr>
        <w:rFonts w:cs="Times New Roman"/>
      </w:rPr>
    </w:lvl>
    <w:lvl w:ilvl="2" w:tplc="FFFFFFFF" w:tentative="1">
      <w:start w:val="1"/>
      <w:numFmt w:val="lowerRoman"/>
      <w:lvlText w:val="%3."/>
      <w:lvlJc w:val="right"/>
      <w:pPr>
        <w:ind w:left="2366" w:hanging="180"/>
      </w:pPr>
      <w:rPr>
        <w:rFonts w:cs="Times New Roman"/>
      </w:rPr>
    </w:lvl>
    <w:lvl w:ilvl="3" w:tplc="FFFFFFFF">
      <w:start w:val="1"/>
      <w:numFmt w:val="decimal"/>
      <w:lvlText w:val="%4."/>
      <w:lvlJc w:val="left"/>
      <w:pPr>
        <w:ind w:left="3086" w:hanging="360"/>
      </w:pPr>
      <w:rPr>
        <w:rFonts w:cs="Times New Roman"/>
      </w:rPr>
    </w:lvl>
    <w:lvl w:ilvl="4" w:tplc="FFFFFFFF" w:tentative="1">
      <w:start w:val="1"/>
      <w:numFmt w:val="lowerLetter"/>
      <w:lvlText w:val="%5."/>
      <w:lvlJc w:val="left"/>
      <w:pPr>
        <w:ind w:left="3806" w:hanging="360"/>
      </w:pPr>
      <w:rPr>
        <w:rFonts w:cs="Times New Roman"/>
      </w:rPr>
    </w:lvl>
    <w:lvl w:ilvl="5" w:tplc="FFFFFFFF" w:tentative="1">
      <w:start w:val="1"/>
      <w:numFmt w:val="lowerRoman"/>
      <w:lvlText w:val="%6."/>
      <w:lvlJc w:val="right"/>
      <w:pPr>
        <w:ind w:left="4526" w:hanging="180"/>
      </w:pPr>
      <w:rPr>
        <w:rFonts w:cs="Times New Roman"/>
      </w:rPr>
    </w:lvl>
    <w:lvl w:ilvl="6" w:tplc="FFFFFFFF" w:tentative="1">
      <w:start w:val="1"/>
      <w:numFmt w:val="decimal"/>
      <w:lvlText w:val="%7."/>
      <w:lvlJc w:val="left"/>
      <w:pPr>
        <w:ind w:left="5246" w:hanging="360"/>
      </w:pPr>
      <w:rPr>
        <w:rFonts w:cs="Times New Roman"/>
      </w:rPr>
    </w:lvl>
    <w:lvl w:ilvl="7" w:tplc="FFFFFFFF" w:tentative="1">
      <w:start w:val="1"/>
      <w:numFmt w:val="lowerLetter"/>
      <w:lvlText w:val="%8."/>
      <w:lvlJc w:val="left"/>
      <w:pPr>
        <w:ind w:left="5966" w:hanging="360"/>
      </w:pPr>
      <w:rPr>
        <w:rFonts w:cs="Times New Roman"/>
      </w:rPr>
    </w:lvl>
    <w:lvl w:ilvl="8" w:tplc="FFFFFFFF" w:tentative="1">
      <w:start w:val="1"/>
      <w:numFmt w:val="lowerRoman"/>
      <w:lvlText w:val="%9."/>
      <w:lvlJc w:val="right"/>
      <w:pPr>
        <w:ind w:left="6686" w:hanging="180"/>
      </w:pPr>
      <w:rPr>
        <w:rFonts w:cs="Times New Roman"/>
      </w:rPr>
    </w:lvl>
  </w:abstractNum>
  <w:abstractNum w:abstractNumId="32">
    <w:nsid w:val="5D78122B"/>
    <w:multiLevelType w:val="hybridMultilevel"/>
    <w:tmpl w:val="484CEC74"/>
    <w:lvl w:ilvl="0" w:tplc="5D54C1E0">
      <w:start w:val="1"/>
      <w:numFmt w:val="lowerLetter"/>
      <w:lvlText w:val="%1)"/>
      <w:lvlJc w:val="left"/>
      <w:pPr>
        <w:tabs>
          <w:tab w:val="num" w:pos="1080"/>
        </w:tabs>
        <w:ind w:left="2160" w:hanging="360"/>
      </w:pPr>
      <w:rPr>
        <w:rFonts w:cs="MingLiU_HKSCS-ExtB" w:hint="default"/>
      </w:rPr>
    </w:lvl>
    <w:lvl w:ilvl="1" w:tplc="E71A8442">
      <w:start w:val="1"/>
      <w:numFmt w:val="lowerLetter"/>
      <w:lvlText w:val="%2)"/>
      <w:lvlJc w:val="left"/>
      <w:pPr>
        <w:tabs>
          <w:tab w:val="num" w:pos="2160"/>
        </w:tabs>
        <w:ind w:left="2160" w:hanging="360"/>
      </w:pPr>
      <w:rPr>
        <w:rFonts w:cs="Times New Roman" w:hint="default"/>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3">
    <w:nsid w:val="5E227B59"/>
    <w:multiLevelType w:val="hybridMultilevel"/>
    <w:tmpl w:val="95242118"/>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4">
    <w:nsid w:val="663D07A7"/>
    <w:multiLevelType w:val="hybridMultilevel"/>
    <w:tmpl w:val="D2D4C414"/>
    <w:lvl w:ilvl="0" w:tplc="04150017">
      <w:start w:val="1"/>
      <w:numFmt w:val="upperRoman"/>
      <w:lvlText w:val="%1."/>
      <w:lvlJc w:val="left"/>
      <w:pPr>
        <w:ind w:left="754" w:hanging="720"/>
      </w:pPr>
      <w:rPr>
        <w:rFonts w:cs="Times New Roman" w:hint="default"/>
        <w:b/>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35">
    <w:nsid w:val="6BA032AF"/>
    <w:multiLevelType w:val="hybridMultilevel"/>
    <w:tmpl w:val="8816273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37">
    <w:nsid w:val="782F0242"/>
    <w:multiLevelType w:val="hybridMultilevel"/>
    <w:tmpl w:val="BA20FAE2"/>
    <w:lvl w:ilvl="0" w:tplc="5C5C9E5C">
      <w:start w:val="1"/>
      <w:numFmt w:val="decimal"/>
      <w:lvlText w:val="%1."/>
      <w:lvlJc w:val="left"/>
      <w:pPr>
        <w:tabs>
          <w:tab w:val="num" w:pos="360"/>
        </w:tabs>
        <w:ind w:left="360" w:hanging="360"/>
      </w:pPr>
      <w:rPr>
        <w:rFonts w:cs="Times New Roman"/>
        <w:b w:val="0"/>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6"/>
  </w:num>
  <w:num w:numId="2">
    <w:abstractNumId w:val="31"/>
  </w:num>
  <w:num w:numId="3">
    <w:abstractNumId w:val="24"/>
  </w:num>
  <w:num w:numId="4">
    <w:abstractNumId w:val="10"/>
  </w:num>
  <w:num w:numId="5">
    <w:abstractNumId w:val="5"/>
  </w:num>
  <w:num w:numId="6">
    <w:abstractNumId w:val="16"/>
  </w:num>
  <w:num w:numId="7">
    <w:abstractNumId w:val="3"/>
  </w:num>
  <w:num w:numId="8">
    <w:abstractNumId w:val="34"/>
  </w:num>
  <w:num w:numId="9">
    <w:abstractNumId w:val="15"/>
  </w:num>
  <w:num w:numId="10">
    <w:abstractNumId w:val="19"/>
  </w:num>
  <w:num w:numId="11">
    <w:abstractNumId w:val="8"/>
  </w:num>
  <w:num w:numId="12">
    <w:abstractNumId w:val="13"/>
  </w:num>
  <w:num w:numId="13">
    <w:abstractNumId w:val="18"/>
  </w:num>
  <w:num w:numId="14">
    <w:abstractNumId w:val="6"/>
  </w:num>
  <w:num w:numId="15">
    <w:abstractNumId w:val="23"/>
  </w:num>
  <w:num w:numId="16">
    <w:abstractNumId w:val="25"/>
  </w:num>
  <w:num w:numId="17">
    <w:abstractNumId w:val="11"/>
  </w:num>
  <w:num w:numId="18">
    <w:abstractNumId w:val="14"/>
  </w:num>
  <w:num w:numId="19">
    <w:abstractNumId w:val="33"/>
  </w:num>
  <w:num w:numId="20">
    <w:abstractNumId w:val="1"/>
  </w:num>
  <w:num w:numId="21">
    <w:abstractNumId w:val="22"/>
  </w:num>
  <w:num w:numId="22">
    <w:abstractNumId w:val="27"/>
  </w:num>
  <w:num w:numId="23">
    <w:abstractNumId w:val="2"/>
  </w:num>
  <w:num w:numId="24">
    <w:abstractNumId w:val="35"/>
  </w:num>
  <w:num w:numId="25">
    <w:abstractNumId w:val="30"/>
  </w:num>
  <w:num w:numId="26">
    <w:abstractNumId w:val="21"/>
  </w:num>
  <w:num w:numId="27">
    <w:abstractNumId w:val="28"/>
  </w:num>
  <w:num w:numId="28">
    <w:abstractNumId w:val="9"/>
  </w:num>
  <w:num w:numId="29">
    <w:abstractNumId w:val="4"/>
  </w:num>
  <w:num w:numId="30">
    <w:abstractNumId w:val="26"/>
  </w:num>
  <w:num w:numId="31">
    <w:abstractNumId w:val="0"/>
  </w:num>
  <w:num w:numId="32">
    <w:abstractNumId w:val="37"/>
  </w:num>
  <w:num w:numId="33">
    <w:abstractNumId w:val="12"/>
  </w:num>
  <w:num w:numId="34">
    <w:abstractNumId w:val="7"/>
  </w:num>
  <w:num w:numId="35">
    <w:abstractNumId w:val="32"/>
  </w:num>
  <w:num w:numId="36">
    <w:abstractNumId w:val="17"/>
  </w:num>
  <w:num w:numId="37">
    <w:abstractNumId w:val="29"/>
  </w:num>
  <w:num w:numId="38">
    <w:abstractNumId w:val="20"/>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263"/>
    <w:rsid w:val="00013BC0"/>
    <w:rsid w:val="0002324B"/>
    <w:rsid w:val="00027C82"/>
    <w:rsid w:val="000301B8"/>
    <w:rsid w:val="00030CE4"/>
    <w:rsid w:val="000337A7"/>
    <w:rsid w:val="00037B6A"/>
    <w:rsid w:val="000409FF"/>
    <w:rsid w:val="00041D0F"/>
    <w:rsid w:val="00042FAE"/>
    <w:rsid w:val="00046C54"/>
    <w:rsid w:val="00063CDF"/>
    <w:rsid w:val="000642C7"/>
    <w:rsid w:val="00074F1A"/>
    <w:rsid w:val="0007539E"/>
    <w:rsid w:val="00083AD1"/>
    <w:rsid w:val="00084EC9"/>
    <w:rsid w:val="00091154"/>
    <w:rsid w:val="000913BE"/>
    <w:rsid w:val="00091839"/>
    <w:rsid w:val="000943AB"/>
    <w:rsid w:val="000A210F"/>
    <w:rsid w:val="000A4145"/>
    <w:rsid w:val="000A5487"/>
    <w:rsid w:val="000B3B8C"/>
    <w:rsid w:val="000B6A0F"/>
    <w:rsid w:val="000B6A23"/>
    <w:rsid w:val="000C01D1"/>
    <w:rsid w:val="000C0DFD"/>
    <w:rsid w:val="000C104A"/>
    <w:rsid w:val="000C1E58"/>
    <w:rsid w:val="000C299E"/>
    <w:rsid w:val="000C7A99"/>
    <w:rsid w:val="000D26E8"/>
    <w:rsid w:val="000D2F54"/>
    <w:rsid w:val="000E4D2B"/>
    <w:rsid w:val="000E6472"/>
    <w:rsid w:val="000F2E3C"/>
    <w:rsid w:val="000F2ED2"/>
    <w:rsid w:val="00106C47"/>
    <w:rsid w:val="00113103"/>
    <w:rsid w:val="00123FDE"/>
    <w:rsid w:val="001243BB"/>
    <w:rsid w:val="001273C7"/>
    <w:rsid w:val="00145CD5"/>
    <w:rsid w:val="00154F6B"/>
    <w:rsid w:val="00156876"/>
    <w:rsid w:val="00160BE7"/>
    <w:rsid w:val="00165247"/>
    <w:rsid w:val="0017053C"/>
    <w:rsid w:val="00173049"/>
    <w:rsid w:val="001771DC"/>
    <w:rsid w:val="00182325"/>
    <w:rsid w:val="001849DD"/>
    <w:rsid w:val="00186484"/>
    <w:rsid w:val="00187F81"/>
    <w:rsid w:val="00192AE3"/>
    <w:rsid w:val="001977E1"/>
    <w:rsid w:val="001A302A"/>
    <w:rsid w:val="001A5BBB"/>
    <w:rsid w:val="001A5E8F"/>
    <w:rsid w:val="001A6E31"/>
    <w:rsid w:val="001B3439"/>
    <w:rsid w:val="001C1EEB"/>
    <w:rsid w:val="001C235E"/>
    <w:rsid w:val="001D1B57"/>
    <w:rsid w:val="001D51EE"/>
    <w:rsid w:val="001E7610"/>
    <w:rsid w:val="001F3D20"/>
    <w:rsid w:val="001F4727"/>
    <w:rsid w:val="00202FBA"/>
    <w:rsid w:val="00206F33"/>
    <w:rsid w:val="00207F5C"/>
    <w:rsid w:val="002104F5"/>
    <w:rsid w:val="00211382"/>
    <w:rsid w:val="00214E65"/>
    <w:rsid w:val="0021560A"/>
    <w:rsid w:val="0021622F"/>
    <w:rsid w:val="002174FA"/>
    <w:rsid w:val="00221263"/>
    <w:rsid w:val="00225C33"/>
    <w:rsid w:val="00226D32"/>
    <w:rsid w:val="00233976"/>
    <w:rsid w:val="00236EA8"/>
    <w:rsid w:val="00236FCB"/>
    <w:rsid w:val="00241105"/>
    <w:rsid w:val="00241D9A"/>
    <w:rsid w:val="00247762"/>
    <w:rsid w:val="00263453"/>
    <w:rsid w:val="002729E0"/>
    <w:rsid w:val="00280100"/>
    <w:rsid w:val="00280254"/>
    <w:rsid w:val="00286961"/>
    <w:rsid w:val="00291247"/>
    <w:rsid w:val="002950CA"/>
    <w:rsid w:val="002A506E"/>
    <w:rsid w:val="002B0067"/>
    <w:rsid w:val="002B3B6E"/>
    <w:rsid w:val="002B55C4"/>
    <w:rsid w:val="002C0F0C"/>
    <w:rsid w:val="002D0F48"/>
    <w:rsid w:val="002D6770"/>
    <w:rsid w:val="002E4183"/>
    <w:rsid w:val="002E674F"/>
    <w:rsid w:val="002E7C06"/>
    <w:rsid w:val="002F1D0D"/>
    <w:rsid w:val="002F2011"/>
    <w:rsid w:val="002F4A02"/>
    <w:rsid w:val="002F4F1E"/>
    <w:rsid w:val="00302AC9"/>
    <w:rsid w:val="0030387E"/>
    <w:rsid w:val="003073A1"/>
    <w:rsid w:val="003075D1"/>
    <w:rsid w:val="00312B92"/>
    <w:rsid w:val="0032224B"/>
    <w:rsid w:val="00325934"/>
    <w:rsid w:val="00326C49"/>
    <w:rsid w:val="00331F98"/>
    <w:rsid w:val="00332588"/>
    <w:rsid w:val="003336F8"/>
    <w:rsid w:val="00334C7C"/>
    <w:rsid w:val="00337F83"/>
    <w:rsid w:val="00337F84"/>
    <w:rsid w:val="003460EE"/>
    <w:rsid w:val="003479B2"/>
    <w:rsid w:val="00350067"/>
    <w:rsid w:val="00354E60"/>
    <w:rsid w:val="00357906"/>
    <w:rsid w:val="00362E80"/>
    <w:rsid w:val="003634D7"/>
    <w:rsid w:val="003657CC"/>
    <w:rsid w:val="00366B4D"/>
    <w:rsid w:val="00367C71"/>
    <w:rsid w:val="0037304A"/>
    <w:rsid w:val="003736E3"/>
    <w:rsid w:val="00377A87"/>
    <w:rsid w:val="00381B26"/>
    <w:rsid w:val="00384477"/>
    <w:rsid w:val="00386960"/>
    <w:rsid w:val="00393A3C"/>
    <w:rsid w:val="00395C4E"/>
    <w:rsid w:val="003A20CA"/>
    <w:rsid w:val="003C1A47"/>
    <w:rsid w:val="003D11FA"/>
    <w:rsid w:val="003D6666"/>
    <w:rsid w:val="003E3BCB"/>
    <w:rsid w:val="003E4589"/>
    <w:rsid w:val="003E6FFF"/>
    <w:rsid w:val="00402B64"/>
    <w:rsid w:val="004036FA"/>
    <w:rsid w:val="00416F78"/>
    <w:rsid w:val="004172F2"/>
    <w:rsid w:val="0042080B"/>
    <w:rsid w:val="00422DCB"/>
    <w:rsid w:val="004274C2"/>
    <w:rsid w:val="00433E57"/>
    <w:rsid w:val="00436E33"/>
    <w:rsid w:val="0043719A"/>
    <w:rsid w:val="00437FD7"/>
    <w:rsid w:val="00443350"/>
    <w:rsid w:val="00456115"/>
    <w:rsid w:val="00464362"/>
    <w:rsid w:val="0047469A"/>
    <w:rsid w:val="00480439"/>
    <w:rsid w:val="0048491C"/>
    <w:rsid w:val="0049081D"/>
    <w:rsid w:val="004949F8"/>
    <w:rsid w:val="00496D30"/>
    <w:rsid w:val="004A0F80"/>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75BF"/>
    <w:rsid w:val="00507D3A"/>
    <w:rsid w:val="00510609"/>
    <w:rsid w:val="005111B5"/>
    <w:rsid w:val="00511369"/>
    <w:rsid w:val="0052157D"/>
    <w:rsid w:val="00522040"/>
    <w:rsid w:val="00522719"/>
    <w:rsid w:val="00523E52"/>
    <w:rsid w:val="00524C05"/>
    <w:rsid w:val="00524C50"/>
    <w:rsid w:val="00525C3D"/>
    <w:rsid w:val="005270A9"/>
    <w:rsid w:val="005348E8"/>
    <w:rsid w:val="00534A41"/>
    <w:rsid w:val="00536AED"/>
    <w:rsid w:val="00541E20"/>
    <w:rsid w:val="00544A7B"/>
    <w:rsid w:val="00550D84"/>
    <w:rsid w:val="0056145C"/>
    <w:rsid w:val="005645DF"/>
    <w:rsid w:val="00565E41"/>
    <w:rsid w:val="00567C36"/>
    <w:rsid w:val="005726DA"/>
    <w:rsid w:val="00576A2A"/>
    <w:rsid w:val="00581FB3"/>
    <w:rsid w:val="00590423"/>
    <w:rsid w:val="0059541B"/>
    <w:rsid w:val="00595BDD"/>
    <w:rsid w:val="00596839"/>
    <w:rsid w:val="00596A58"/>
    <w:rsid w:val="005A0108"/>
    <w:rsid w:val="005B03B1"/>
    <w:rsid w:val="005B24EB"/>
    <w:rsid w:val="005B3939"/>
    <w:rsid w:val="005B5CAC"/>
    <w:rsid w:val="005B5D68"/>
    <w:rsid w:val="005B6ACC"/>
    <w:rsid w:val="005C0EBF"/>
    <w:rsid w:val="005C73FE"/>
    <w:rsid w:val="005D02E8"/>
    <w:rsid w:val="005E167C"/>
    <w:rsid w:val="005E1D95"/>
    <w:rsid w:val="005E378D"/>
    <w:rsid w:val="005E3E6A"/>
    <w:rsid w:val="005E4A8F"/>
    <w:rsid w:val="005E56BE"/>
    <w:rsid w:val="005E7C6A"/>
    <w:rsid w:val="005F00F4"/>
    <w:rsid w:val="005F0B64"/>
    <w:rsid w:val="005F21A1"/>
    <w:rsid w:val="005F6418"/>
    <w:rsid w:val="00614092"/>
    <w:rsid w:val="00614B57"/>
    <w:rsid w:val="006154CD"/>
    <w:rsid w:val="00615B4D"/>
    <w:rsid w:val="00617E94"/>
    <w:rsid w:val="006242E9"/>
    <w:rsid w:val="006255F1"/>
    <w:rsid w:val="006277A6"/>
    <w:rsid w:val="0063034C"/>
    <w:rsid w:val="006352F1"/>
    <w:rsid w:val="00635B75"/>
    <w:rsid w:val="00637165"/>
    <w:rsid w:val="0064179C"/>
    <w:rsid w:val="0064398C"/>
    <w:rsid w:val="0064547A"/>
    <w:rsid w:val="00650A67"/>
    <w:rsid w:val="0065103F"/>
    <w:rsid w:val="00651308"/>
    <w:rsid w:val="00651F0D"/>
    <w:rsid w:val="006579B9"/>
    <w:rsid w:val="00660EC7"/>
    <w:rsid w:val="00662260"/>
    <w:rsid w:val="0066527B"/>
    <w:rsid w:val="00665AB7"/>
    <w:rsid w:val="00672ED5"/>
    <w:rsid w:val="00672F5F"/>
    <w:rsid w:val="00673827"/>
    <w:rsid w:val="006776B2"/>
    <w:rsid w:val="00684101"/>
    <w:rsid w:val="00687227"/>
    <w:rsid w:val="00687304"/>
    <w:rsid w:val="006931B8"/>
    <w:rsid w:val="006941A9"/>
    <w:rsid w:val="00697D4F"/>
    <w:rsid w:val="006A080C"/>
    <w:rsid w:val="006A4284"/>
    <w:rsid w:val="006A589D"/>
    <w:rsid w:val="006B0BC3"/>
    <w:rsid w:val="006B61CE"/>
    <w:rsid w:val="006C2509"/>
    <w:rsid w:val="006D29E7"/>
    <w:rsid w:val="006D7E10"/>
    <w:rsid w:val="006E0C36"/>
    <w:rsid w:val="006E3A22"/>
    <w:rsid w:val="006E5533"/>
    <w:rsid w:val="00702A9F"/>
    <w:rsid w:val="0070355E"/>
    <w:rsid w:val="00703B58"/>
    <w:rsid w:val="00705712"/>
    <w:rsid w:val="00713BDB"/>
    <w:rsid w:val="00715E72"/>
    <w:rsid w:val="00722A19"/>
    <w:rsid w:val="00725381"/>
    <w:rsid w:val="00734C85"/>
    <w:rsid w:val="00734E3F"/>
    <w:rsid w:val="00734EE3"/>
    <w:rsid w:val="007357DA"/>
    <w:rsid w:val="007405EB"/>
    <w:rsid w:val="007409FE"/>
    <w:rsid w:val="00741FD3"/>
    <w:rsid w:val="00743375"/>
    <w:rsid w:val="00755CEA"/>
    <w:rsid w:val="00756749"/>
    <w:rsid w:val="007576DC"/>
    <w:rsid w:val="00762C7D"/>
    <w:rsid w:val="00765DD1"/>
    <w:rsid w:val="007724C4"/>
    <w:rsid w:val="00774857"/>
    <w:rsid w:val="0077570C"/>
    <w:rsid w:val="00783C58"/>
    <w:rsid w:val="007A0C86"/>
    <w:rsid w:val="007A22A9"/>
    <w:rsid w:val="007A5629"/>
    <w:rsid w:val="007A7FF0"/>
    <w:rsid w:val="007B0582"/>
    <w:rsid w:val="007B2529"/>
    <w:rsid w:val="007B3BFB"/>
    <w:rsid w:val="007B56C1"/>
    <w:rsid w:val="007B5BF7"/>
    <w:rsid w:val="007B6AAF"/>
    <w:rsid w:val="007C3417"/>
    <w:rsid w:val="007D14E1"/>
    <w:rsid w:val="007D1F61"/>
    <w:rsid w:val="007D2280"/>
    <w:rsid w:val="007D28F6"/>
    <w:rsid w:val="007D5C1B"/>
    <w:rsid w:val="007F1BD7"/>
    <w:rsid w:val="007F5863"/>
    <w:rsid w:val="00800E43"/>
    <w:rsid w:val="00802E33"/>
    <w:rsid w:val="00804C9E"/>
    <w:rsid w:val="00806981"/>
    <w:rsid w:val="00814F10"/>
    <w:rsid w:val="00815891"/>
    <w:rsid w:val="00817680"/>
    <w:rsid w:val="008244BD"/>
    <w:rsid w:val="00833E35"/>
    <w:rsid w:val="00834768"/>
    <w:rsid w:val="008358E6"/>
    <w:rsid w:val="008443A1"/>
    <w:rsid w:val="0085442F"/>
    <w:rsid w:val="008565EC"/>
    <w:rsid w:val="008613EA"/>
    <w:rsid w:val="00866568"/>
    <w:rsid w:val="00871497"/>
    <w:rsid w:val="0087346F"/>
    <w:rsid w:val="00875285"/>
    <w:rsid w:val="008754E7"/>
    <w:rsid w:val="00880D80"/>
    <w:rsid w:val="00881DC8"/>
    <w:rsid w:val="00890070"/>
    <w:rsid w:val="00894D32"/>
    <w:rsid w:val="008953D6"/>
    <w:rsid w:val="0089703B"/>
    <w:rsid w:val="00897D84"/>
    <w:rsid w:val="008A2154"/>
    <w:rsid w:val="008A382E"/>
    <w:rsid w:val="008B37FC"/>
    <w:rsid w:val="008B3A3A"/>
    <w:rsid w:val="008B7A84"/>
    <w:rsid w:val="008C077A"/>
    <w:rsid w:val="008C3E43"/>
    <w:rsid w:val="008C40AD"/>
    <w:rsid w:val="008C4B6E"/>
    <w:rsid w:val="008C6A00"/>
    <w:rsid w:val="008C76CD"/>
    <w:rsid w:val="008D0242"/>
    <w:rsid w:val="008D04B2"/>
    <w:rsid w:val="008E0DFE"/>
    <w:rsid w:val="008E5C09"/>
    <w:rsid w:val="008F4326"/>
    <w:rsid w:val="008F4AC2"/>
    <w:rsid w:val="008F7551"/>
    <w:rsid w:val="008F77D4"/>
    <w:rsid w:val="00901FB8"/>
    <w:rsid w:val="00913AF7"/>
    <w:rsid w:val="00915085"/>
    <w:rsid w:val="0091540C"/>
    <w:rsid w:val="00921A49"/>
    <w:rsid w:val="00925270"/>
    <w:rsid w:val="00925C90"/>
    <w:rsid w:val="00925F6F"/>
    <w:rsid w:val="0093502D"/>
    <w:rsid w:val="009352D6"/>
    <w:rsid w:val="00940ABA"/>
    <w:rsid w:val="00946CF1"/>
    <w:rsid w:val="00947CA6"/>
    <w:rsid w:val="00950E4A"/>
    <w:rsid w:val="009510B2"/>
    <w:rsid w:val="0095190A"/>
    <w:rsid w:val="00951BA7"/>
    <w:rsid w:val="009606DA"/>
    <w:rsid w:val="00971D18"/>
    <w:rsid w:val="00971E09"/>
    <w:rsid w:val="00973AAB"/>
    <w:rsid w:val="00977B46"/>
    <w:rsid w:val="009802A1"/>
    <w:rsid w:val="00986FB3"/>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120D"/>
    <w:rsid w:val="009D229E"/>
    <w:rsid w:val="009D7C4D"/>
    <w:rsid w:val="009E2E48"/>
    <w:rsid w:val="009E4047"/>
    <w:rsid w:val="009E43B6"/>
    <w:rsid w:val="009E509C"/>
    <w:rsid w:val="009E717C"/>
    <w:rsid w:val="009F6E14"/>
    <w:rsid w:val="00A11720"/>
    <w:rsid w:val="00A128A8"/>
    <w:rsid w:val="00A142D9"/>
    <w:rsid w:val="00A16B3C"/>
    <w:rsid w:val="00A201CE"/>
    <w:rsid w:val="00A20329"/>
    <w:rsid w:val="00A233D8"/>
    <w:rsid w:val="00A27E6F"/>
    <w:rsid w:val="00A30164"/>
    <w:rsid w:val="00A32187"/>
    <w:rsid w:val="00A35A8B"/>
    <w:rsid w:val="00A45EFD"/>
    <w:rsid w:val="00A471EA"/>
    <w:rsid w:val="00A57540"/>
    <w:rsid w:val="00A608D4"/>
    <w:rsid w:val="00A61474"/>
    <w:rsid w:val="00A66A37"/>
    <w:rsid w:val="00A67E12"/>
    <w:rsid w:val="00A73A28"/>
    <w:rsid w:val="00A75137"/>
    <w:rsid w:val="00A82E9E"/>
    <w:rsid w:val="00A968FF"/>
    <w:rsid w:val="00A9750F"/>
    <w:rsid w:val="00AA17D2"/>
    <w:rsid w:val="00AA6F38"/>
    <w:rsid w:val="00AB39B0"/>
    <w:rsid w:val="00AB3A6B"/>
    <w:rsid w:val="00AB4FE0"/>
    <w:rsid w:val="00AC01DF"/>
    <w:rsid w:val="00AC05AE"/>
    <w:rsid w:val="00AC06CB"/>
    <w:rsid w:val="00AC2520"/>
    <w:rsid w:val="00AC64EB"/>
    <w:rsid w:val="00AC6B14"/>
    <w:rsid w:val="00AD0275"/>
    <w:rsid w:val="00AD066F"/>
    <w:rsid w:val="00AD227E"/>
    <w:rsid w:val="00AE1339"/>
    <w:rsid w:val="00AE2C1E"/>
    <w:rsid w:val="00AE2F0C"/>
    <w:rsid w:val="00AF3B2A"/>
    <w:rsid w:val="00AF68F7"/>
    <w:rsid w:val="00AF6A23"/>
    <w:rsid w:val="00B0191F"/>
    <w:rsid w:val="00B019F4"/>
    <w:rsid w:val="00B0330D"/>
    <w:rsid w:val="00B059E2"/>
    <w:rsid w:val="00B12064"/>
    <w:rsid w:val="00B130B1"/>
    <w:rsid w:val="00B131E3"/>
    <w:rsid w:val="00B1691B"/>
    <w:rsid w:val="00B170E9"/>
    <w:rsid w:val="00B22824"/>
    <w:rsid w:val="00B22EF6"/>
    <w:rsid w:val="00B23C18"/>
    <w:rsid w:val="00B2455C"/>
    <w:rsid w:val="00B30C7E"/>
    <w:rsid w:val="00B3156B"/>
    <w:rsid w:val="00B3364A"/>
    <w:rsid w:val="00B3446C"/>
    <w:rsid w:val="00B408CD"/>
    <w:rsid w:val="00B408DB"/>
    <w:rsid w:val="00B4152E"/>
    <w:rsid w:val="00B51546"/>
    <w:rsid w:val="00B5365C"/>
    <w:rsid w:val="00B54E11"/>
    <w:rsid w:val="00B56473"/>
    <w:rsid w:val="00B648F0"/>
    <w:rsid w:val="00B76D95"/>
    <w:rsid w:val="00B80B4B"/>
    <w:rsid w:val="00B94DA5"/>
    <w:rsid w:val="00BA181B"/>
    <w:rsid w:val="00BA7429"/>
    <w:rsid w:val="00BB0D3C"/>
    <w:rsid w:val="00BB23E0"/>
    <w:rsid w:val="00BB2D2A"/>
    <w:rsid w:val="00BB55E8"/>
    <w:rsid w:val="00BB6C29"/>
    <w:rsid w:val="00BC2FA7"/>
    <w:rsid w:val="00BC66BC"/>
    <w:rsid w:val="00BD17C7"/>
    <w:rsid w:val="00BD6823"/>
    <w:rsid w:val="00BE3958"/>
    <w:rsid w:val="00BE61A2"/>
    <w:rsid w:val="00BE72EB"/>
    <w:rsid w:val="00BF421F"/>
    <w:rsid w:val="00BF57FD"/>
    <w:rsid w:val="00C024D1"/>
    <w:rsid w:val="00C067DD"/>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6A6C"/>
    <w:rsid w:val="00C67C33"/>
    <w:rsid w:val="00C71806"/>
    <w:rsid w:val="00C728D0"/>
    <w:rsid w:val="00C915F7"/>
    <w:rsid w:val="00CA24E3"/>
    <w:rsid w:val="00CA63AE"/>
    <w:rsid w:val="00CB205C"/>
    <w:rsid w:val="00CB294F"/>
    <w:rsid w:val="00CC06C0"/>
    <w:rsid w:val="00CC2891"/>
    <w:rsid w:val="00CD2B31"/>
    <w:rsid w:val="00CD508C"/>
    <w:rsid w:val="00CD546C"/>
    <w:rsid w:val="00CD581A"/>
    <w:rsid w:val="00CD6A0F"/>
    <w:rsid w:val="00CE34C2"/>
    <w:rsid w:val="00CE4674"/>
    <w:rsid w:val="00CF0855"/>
    <w:rsid w:val="00CF3B14"/>
    <w:rsid w:val="00CF6C64"/>
    <w:rsid w:val="00CF72C7"/>
    <w:rsid w:val="00D07B65"/>
    <w:rsid w:val="00D1104C"/>
    <w:rsid w:val="00D1425A"/>
    <w:rsid w:val="00D1542F"/>
    <w:rsid w:val="00D17FCC"/>
    <w:rsid w:val="00D2498D"/>
    <w:rsid w:val="00D25C22"/>
    <w:rsid w:val="00D30DAD"/>
    <w:rsid w:val="00D31C19"/>
    <w:rsid w:val="00D358FD"/>
    <w:rsid w:val="00D45540"/>
    <w:rsid w:val="00D548E3"/>
    <w:rsid w:val="00D73D68"/>
    <w:rsid w:val="00D773D5"/>
    <w:rsid w:val="00D77673"/>
    <w:rsid w:val="00D77D8F"/>
    <w:rsid w:val="00D97337"/>
    <w:rsid w:val="00DA046E"/>
    <w:rsid w:val="00DA2A2A"/>
    <w:rsid w:val="00DA3D51"/>
    <w:rsid w:val="00DA7F20"/>
    <w:rsid w:val="00DB2AE2"/>
    <w:rsid w:val="00DB2DF5"/>
    <w:rsid w:val="00DB3609"/>
    <w:rsid w:val="00DB38CB"/>
    <w:rsid w:val="00DB494D"/>
    <w:rsid w:val="00DB58A3"/>
    <w:rsid w:val="00DB60EC"/>
    <w:rsid w:val="00DB6F2E"/>
    <w:rsid w:val="00DC1843"/>
    <w:rsid w:val="00DC3693"/>
    <w:rsid w:val="00DC37FD"/>
    <w:rsid w:val="00DC3ED6"/>
    <w:rsid w:val="00DD2C26"/>
    <w:rsid w:val="00DD4B23"/>
    <w:rsid w:val="00DD7780"/>
    <w:rsid w:val="00DE3B37"/>
    <w:rsid w:val="00DE4919"/>
    <w:rsid w:val="00DE4AE9"/>
    <w:rsid w:val="00DE6658"/>
    <w:rsid w:val="00DE6B75"/>
    <w:rsid w:val="00DF27C7"/>
    <w:rsid w:val="00DF5D2A"/>
    <w:rsid w:val="00DF5EF1"/>
    <w:rsid w:val="00DF6A90"/>
    <w:rsid w:val="00E02AF3"/>
    <w:rsid w:val="00E03BB0"/>
    <w:rsid w:val="00E040CC"/>
    <w:rsid w:val="00E048B1"/>
    <w:rsid w:val="00E0760C"/>
    <w:rsid w:val="00E14EF9"/>
    <w:rsid w:val="00E207DC"/>
    <w:rsid w:val="00E23FBD"/>
    <w:rsid w:val="00E2560C"/>
    <w:rsid w:val="00E25B19"/>
    <w:rsid w:val="00E27622"/>
    <w:rsid w:val="00E34361"/>
    <w:rsid w:val="00E3518F"/>
    <w:rsid w:val="00E40233"/>
    <w:rsid w:val="00E414BA"/>
    <w:rsid w:val="00E41D38"/>
    <w:rsid w:val="00E50DF1"/>
    <w:rsid w:val="00E5159A"/>
    <w:rsid w:val="00E52D34"/>
    <w:rsid w:val="00E551E6"/>
    <w:rsid w:val="00E55C6E"/>
    <w:rsid w:val="00E601D4"/>
    <w:rsid w:val="00E62F58"/>
    <w:rsid w:val="00E70039"/>
    <w:rsid w:val="00E71F02"/>
    <w:rsid w:val="00E82F60"/>
    <w:rsid w:val="00E83754"/>
    <w:rsid w:val="00E9751D"/>
    <w:rsid w:val="00EA0B10"/>
    <w:rsid w:val="00EA1BDF"/>
    <w:rsid w:val="00EA6449"/>
    <w:rsid w:val="00EA75E3"/>
    <w:rsid w:val="00EA7D78"/>
    <w:rsid w:val="00EB01B4"/>
    <w:rsid w:val="00EB0A97"/>
    <w:rsid w:val="00EB3529"/>
    <w:rsid w:val="00EB5148"/>
    <w:rsid w:val="00EB7589"/>
    <w:rsid w:val="00ED4789"/>
    <w:rsid w:val="00EE10E3"/>
    <w:rsid w:val="00EE3401"/>
    <w:rsid w:val="00EE44C6"/>
    <w:rsid w:val="00EE570A"/>
    <w:rsid w:val="00F00296"/>
    <w:rsid w:val="00F01042"/>
    <w:rsid w:val="00F170CB"/>
    <w:rsid w:val="00F20A76"/>
    <w:rsid w:val="00F35C32"/>
    <w:rsid w:val="00F35DAA"/>
    <w:rsid w:val="00F459FB"/>
    <w:rsid w:val="00F46CB0"/>
    <w:rsid w:val="00F5384B"/>
    <w:rsid w:val="00F578C5"/>
    <w:rsid w:val="00F7273A"/>
    <w:rsid w:val="00F74668"/>
    <w:rsid w:val="00F8381A"/>
    <w:rsid w:val="00F871B6"/>
    <w:rsid w:val="00F96DB8"/>
    <w:rsid w:val="00FA177F"/>
    <w:rsid w:val="00FA1E10"/>
    <w:rsid w:val="00FA22B7"/>
    <w:rsid w:val="00FA5307"/>
    <w:rsid w:val="00FB1620"/>
    <w:rsid w:val="00FB44FB"/>
    <w:rsid w:val="00FB65C1"/>
    <w:rsid w:val="00FC1062"/>
    <w:rsid w:val="00FC3D59"/>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A6E74"/>
    <w:pPr>
      <w:spacing w:after="160" w:line="259" w:lineRule="auto"/>
    </w:pPr>
    <w:rPr>
      <w:lang w:eastAsia="en-US"/>
    </w:rPr>
  </w:style>
  <w:style w:type="paragraph" w:styleId="Heading1">
    <w:name w:val="heading 1"/>
    <w:basedOn w:val="Normal"/>
    <w:next w:val="Normal"/>
    <w:link w:val="Heading1Char"/>
    <w:uiPriority w:val="99"/>
    <w:qFormat/>
    <w:rsid w:val="009A6E74"/>
    <w:pPr>
      <w:keepNext/>
      <w:keepLines/>
      <w:spacing w:before="480" w:after="0"/>
      <w:outlineLvl w:val="0"/>
    </w:pPr>
    <w:rPr>
      <w:rFonts w:ascii="Cambria" w:hAnsi="Cambria"/>
      <w:b/>
      <w:color w:val="365F91"/>
      <w:sz w:val="28"/>
      <w:szCs w:val="20"/>
      <w:lang w:eastAsia="pl-PL"/>
    </w:rPr>
  </w:style>
  <w:style w:type="paragraph" w:styleId="Heading2">
    <w:name w:val="heading 2"/>
    <w:basedOn w:val="Normal"/>
    <w:next w:val="Normal"/>
    <w:link w:val="Heading2Char"/>
    <w:uiPriority w:val="99"/>
    <w:qFormat/>
    <w:rsid w:val="009A6E74"/>
    <w:pPr>
      <w:keepNext/>
      <w:keepLines/>
      <w:spacing w:before="200" w:after="0"/>
      <w:outlineLvl w:val="1"/>
    </w:pPr>
    <w:rPr>
      <w:rFonts w:ascii="Cambria" w:hAnsi="Cambria"/>
      <w:b/>
      <w:color w:val="4F81BD"/>
      <w:sz w:val="26"/>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E74"/>
    <w:rPr>
      <w:rFonts w:ascii="Cambria" w:hAnsi="Cambria" w:cs="Times New Roman"/>
      <w:b/>
      <w:color w:val="365F91"/>
      <w:sz w:val="28"/>
    </w:rPr>
  </w:style>
  <w:style w:type="character" w:customStyle="1" w:styleId="Heading2Char">
    <w:name w:val="Heading 2 Char"/>
    <w:basedOn w:val="DefaultParagraphFont"/>
    <w:link w:val="Heading2"/>
    <w:uiPriority w:val="99"/>
    <w:locked/>
    <w:rsid w:val="009A6E74"/>
    <w:rPr>
      <w:rFonts w:ascii="Cambria" w:hAnsi="Cambria" w:cs="Times New Roman"/>
      <w:b/>
      <w:color w:val="4F81BD"/>
      <w:sz w:val="26"/>
    </w:rPr>
  </w:style>
  <w:style w:type="paragraph" w:styleId="Header">
    <w:name w:val="header"/>
    <w:basedOn w:val="Normal"/>
    <w:link w:val="HeaderChar"/>
    <w:uiPriority w:val="99"/>
    <w:rsid w:val="009A6E74"/>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9A6E74"/>
    <w:rPr>
      <w:rFonts w:cs="Times New Roman"/>
    </w:rPr>
  </w:style>
  <w:style w:type="paragraph" w:styleId="Footer">
    <w:name w:val="footer"/>
    <w:basedOn w:val="Normal"/>
    <w:link w:val="FooterChar"/>
    <w:uiPriority w:val="99"/>
    <w:rsid w:val="009A6E74"/>
    <w:pPr>
      <w:tabs>
        <w:tab w:val="center" w:pos="4536"/>
        <w:tab w:val="right" w:pos="9072"/>
      </w:tabs>
      <w:spacing w:after="0" w:line="240" w:lineRule="auto"/>
    </w:pPr>
    <w:rPr>
      <w:sz w:val="20"/>
      <w:szCs w:val="20"/>
      <w:lang w:eastAsia="pl-PL"/>
    </w:rPr>
  </w:style>
  <w:style w:type="character" w:customStyle="1" w:styleId="FooterChar">
    <w:name w:val="Footer Char"/>
    <w:basedOn w:val="DefaultParagraphFont"/>
    <w:link w:val="Footer"/>
    <w:uiPriority w:val="99"/>
    <w:locked/>
    <w:rsid w:val="009A6E74"/>
    <w:rPr>
      <w:rFonts w:cs="Times New Roman"/>
    </w:rPr>
  </w:style>
  <w:style w:type="character" w:customStyle="1" w:styleId="apple-converted-space">
    <w:name w:val="apple-converted-space"/>
    <w:uiPriority w:val="99"/>
    <w:rsid w:val="009A6E74"/>
  </w:style>
  <w:style w:type="paragraph" w:styleId="BalloonText">
    <w:name w:val="Balloon Text"/>
    <w:basedOn w:val="Normal"/>
    <w:link w:val="BalloonTextChar"/>
    <w:uiPriority w:val="99"/>
    <w:semiHidden/>
    <w:rsid w:val="009A6E74"/>
    <w:pPr>
      <w:spacing w:after="0" w:line="240" w:lineRule="auto"/>
    </w:pPr>
    <w:rPr>
      <w:rFonts w:ascii="Segoe UI" w:hAnsi="Segoe UI"/>
      <w:sz w:val="18"/>
      <w:szCs w:val="20"/>
      <w:lang w:eastAsia="pl-PL"/>
    </w:rPr>
  </w:style>
  <w:style w:type="character" w:customStyle="1" w:styleId="BalloonTextChar">
    <w:name w:val="Balloon Text Char"/>
    <w:basedOn w:val="DefaultParagraphFont"/>
    <w:link w:val="BalloonText"/>
    <w:uiPriority w:val="99"/>
    <w:semiHidden/>
    <w:locked/>
    <w:rsid w:val="009A6E74"/>
    <w:rPr>
      <w:rFonts w:ascii="Segoe UI" w:hAnsi="Segoe UI" w:cs="Times New Roman"/>
      <w:sz w:val="18"/>
    </w:rPr>
  </w:style>
  <w:style w:type="table" w:styleId="TableGrid">
    <w:name w:val="Table Grid"/>
    <w:basedOn w:val="TableNormal"/>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erowanie,Akapit z listą BS,Kolorowa lista — akcent 11,CW_Lista"/>
    <w:basedOn w:val="Normal"/>
    <w:link w:val="ListParagraphChar"/>
    <w:uiPriority w:val="99"/>
    <w:qFormat/>
    <w:rsid w:val="009A6E74"/>
    <w:pPr>
      <w:ind w:left="720"/>
      <w:contextualSpacing/>
    </w:pPr>
    <w:rPr>
      <w:szCs w:val="20"/>
    </w:rPr>
  </w:style>
  <w:style w:type="paragraph" w:styleId="TOCHeading">
    <w:name w:val="TOC Heading"/>
    <w:basedOn w:val="Heading1"/>
    <w:next w:val="Normal"/>
    <w:uiPriority w:val="99"/>
    <w:qFormat/>
    <w:rsid w:val="009A6E74"/>
    <w:pPr>
      <w:spacing w:line="276" w:lineRule="auto"/>
      <w:outlineLvl w:val="9"/>
    </w:pPr>
  </w:style>
  <w:style w:type="character" w:styleId="CommentReference">
    <w:name w:val="annotation reference"/>
    <w:basedOn w:val="DefaultParagraphFont"/>
    <w:uiPriority w:val="99"/>
    <w:semiHidden/>
    <w:rsid w:val="009A6E74"/>
    <w:rPr>
      <w:rFonts w:cs="Times New Roman"/>
      <w:sz w:val="16"/>
    </w:rPr>
  </w:style>
  <w:style w:type="paragraph" w:styleId="CommentText">
    <w:name w:val="annotation text"/>
    <w:basedOn w:val="Normal"/>
    <w:link w:val="CommentTextChar"/>
    <w:uiPriority w:val="99"/>
    <w:semiHidden/>
    <w:rsid w:val="009A6E74"/>
    <w:pPr>
      <w:spacing w:after="0" w:line="240" w:lineRule="auto"/>
    </w:pPr>
    <w:rPr>
      <w:rFonts w:ascii="Times New Roman" w:hAnsi="Times New Roman"/>
      <w:sz w:val="20"/>
      <w:szCs w:val="20"/>
      <w:lang w:eastAsia="pl-PL"/>
    </w:rPr>
  </w:style>
  <w:style w:type="character" w:customStyle="1" w:styleId="CommentTextChar">
    <w:name w:val="Comment Text Char"/>
    <w:basedOn w:val="DefaultParagraphFont"/>
    <w:link w:val="CommentText"/>
    <w:uiPriority w:val="99"/>
    <w:semiHidden/>
    <w:locked/>
    <w:rsid w:val="009A6E74"/>
    <w:rPr>
      <w:rFonts w:ascii="Times New Roman" w:hAnsi="Times New Roman" w:cs="Times New Roman"/>
      <w:sz w:val="20"/>
      <w:lang w:eastAsia="pl-PL"/>
    </w:rPr>
  </w:style>
  <w:style w:type="paragraph" w:styleId="EndnoteText">
    <w:name w:val="endnote text"/>
    <w:basedOn w:val="Normal"/>
    <w:link w:val="EndnoteTextChar"/>
    <w:uiPriority w:val="99"/>
    <w:semiHidden/>
    <w:rsid w:val="009A6E74"/>
    <w:pPr>
      <w:spacing w:after="0" w:line="240" w:lineRule="auto"/>
    </w:pPr>
    <w:rPr>
      <w:sz w:val="20"/>
      <w:szCs w:val="20"/>
      <w:lang w:eastAsia="pl-PL"/>
    </w:rPr>
  </w:style>
  <w:style w:type="character" w:customStyle="1" w:styleId="EndnoteTextChar">
    <w:name w:val="Endnote Text Char"/>
    <w:basedOn w:val="DefaultParagraphFont"/>
    <w:link w:val="EndnoteText"/>
    <w:uiPriority w:val="99"/>
    <w:semiHidden/>
    <w:locked/>
    <w:rsid w:val="009A6E74"/>
    <w:rPr>
      <w:rFonts w:cs="Times New Roman"/>
      <w:sz w:val="20"/>
    </w:rPr>
  </w:style>
  <w:style w:type="character" w:styleId="EndnoteReference">
    <w:name w:val="endnote reference"/>
    <w:basedOn w:val="DefaultParagraphFont"/>
    <w:uiPriority w:val="99"/>
    <w:semiHidden/>
    <w:rsid w:val="009A6E74"/>
    <w:rPr>
      <w:rFonts w:cs="Times New Roman"/>
      <w:vertAlign w:val="superscript"/>
    </w:rPr>
  </w:style>
  <w:style w:type="character" w:styleId="Hyperlink">
    <w:name w:val="Hyperlink"/>
    <w:basedOn w:val="DefaultParagraphFont"/>
    <w:uiPriority w:val="99"/>
    <w:rsid w:val="00536AED"/>
    <w:rPr>
      <w:rFonts w:cs="Times New Roman"/>
      <w:color w:val="0000FF"/>
      <w:u w:val="single"/>
    </w:rPr>
  </w:style>
  <w:style w:type="paragraph" w:customStyle="1" w:styleId="Tytu2">
    <w:name w:val="Tytuł 2"/>
    <w:basedOn w:val="Normal"/>
    <w:uiPriority w:val="99"/>
    <w:rsid w:val="00046C54"/>
    <w:pPr>
      <w:spacing w:before="120" w:after="120" w:line="240" w:lineRule="auto"/>
      <w:jc w:val="center"/>
    </w:pPr>
    <w:rPr>
      <w:rFonts w:ascii="Arial" w:hAnsi="Arial"/>
      <w:b/>
      <w:sz w:val="20"/>
      <w:szCs w:val="24"/>
      <w:lang w:eastAsia="pl-PL"/>
    </w:rPr>
  </w:style>
  <w:style w:type="paragraph" w:styleId="Subtitle">
    <w:name w:val="Subtitle"/>
    <w:basedOn w:val="Normal"/>
    <w:next w:val="Normal"/>
    <w:link w:val="SubtitleChar"/>
    <w:uiPriority w:val="99"/>
    <w:qFormat/>
    <w:locked/>
    <w:rsid w:val="00FA5307"/>
    <w:pPr>
      <w:spacing w:after="60"/>
      <w:jc w:val="center"/>
      <w:outlineLvl w:val="1"/>
    </w:pPr>
    <w:rPr>
      <w:rFonts w:ascii="Cambria" w:hAnsi="Cambria"/>
      <w:sz w:val="24"/>
      <w:szCs w:val="20"/>
    </w:rPr>
  </w:style>
  <w:style w:type="character" w:customStyle="1" w:styleId="SubtitleChar">
    <w:name w:val="Subtitle Char"/>
    <w:basedOn w:val="DefaultParagraphFont"/>
    <w:link w:val="Subtitle"/>
    <w:uiPriority w:val="99"/>
    <w:locked/>
    <w:rsid w:val="00FA5307"/>
    <w:rPr>
      <w:rFonts w:ascii="Cambria" w:hAnsi="Cambria" w:cs="Times New Roman"/>
      <w:sz w:val="24"/>
      <w:lang w:eastAsia="en-US"/>
    </w:rPr>
  </w:style>
  <w:style w:type="paragraph" w:styleId="Title">
    <w:name w:val="Title"/>
    <w:basedOn w:val="Normal"/>
    <w:link w:val="TitleChar"/>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itleChar">
    <w:name w:val="Title Char"/>
    <w:basedOn w:val="DefaultParagraphFont"/>
    <w:link w:val="Title"/>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TOC1">
    <w:name w:val="toc 1"/>
    <w:basedOn w:val="Normal"/>
    <w:next w:val="Normal"/>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ListParagraphChar">
    <w:name w:val="List Paragraph Char"/>
    <w:aliases w:val="Numerowanie Char,Akapit z listą BS Char,Kolorowa lista — akcent 11 Char,CW_Lista Char"/>
    <w:link w:val="ListParagraph"/>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FootnoteReference">
    <w:name w:val="footnote reference"/>
    <w:aliases w:val="Footnote Reference Number"/>
    <w:basedOn w:val="DefaultParagraphFont"/>
    <w:uiPriority w:val="99"/>
    <w:semiHidden/>
    <w:rsid w:val="001A302A"/>
    <w:rPr>
      <w:rFonts w:cs="Times New Roman"/>
      <w:vertAlign w:val="superscript"/>
    </w:rPr>
  </w:style>
  <w:style w:type="paragraph" w:styleId="FootnoteText">
    <w:name w:val="footnote text"/>
    <w:aliases w:val="Podrozdział,Footnote,Podrozdzia3,Podrozdzia3 Znak Znak Znak,Tekst przypisu Znak Znak Znak Znak,Tekst przypisu Znak Znak Znak Znak Znak,Tekst przypisu Znak Znak Znak Znak Znak Znak Znak,Fußnote"/>
    <w:basedOn w:val="Normal"/>
    <w:link w:val="FootnoteTextChar"/>
    <w:uiPriority w:val="99"/>
    <w:rsid w:val="001A302A"/>
    <w:pPr>
      <w:spacing w:after="0" w:line="240" w:lineRule="auto"/>
    </w:pPr>
    <w:rPr>
      <w:rFonts w:eastAsia="Times New Roman"/>
      <w:sz w:val="20"/>
      <w:szCs w:val="20"/>
      <w:lang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efaultParagraphFont"/>
    <w:link w:val="FootnoteText"/>
    <w:uiPriority w:val="99"/>
    <w:locked/>
    <w:rsid w:val="001A302A"/>
    <w:rPr>
      <w:rFonts w:eastAsia="Times New Roman" w:cs="Times New Roman"/>
      <w:lang w:val="pl-PL" w:eastAsia="pl-PL"/>
    </w:rPr>
  </w:style>
  <w:style w:type="paragraph" w:styleId="BodyText">
    <w:name w:val="Body Text"/>
    <w:basedOn w:val="Normal"/>
    <w:link w:val="BodyTextChar"/>
    <w:uiPriority w:val="99"/>
    <w:rsid w:val="000F2ED2"/>
    <w:pPr>
      <w:widowControl w:val="0"/>
      <w:spacing w:after="0" w:line="276" w:lineRule="auto"/>
      <w:jc w:val="both"/>
    </w:pPr>
    <w:rPr>
      <w:rFonts w:cs="Arial"/>
    </w:rPr>
  </w:style>
  <w:style w:type="character" w:customStyle="1" w:styleId="BodyTextChar">
    <w:name w:val="Body Text Char"/>
    <w:basedOn w:val="DefaultParagraphFont"/>
    <w:link w:val="BodyText"/>
    <w:uiPriority w:val="99"/>
    <w:locked/>
    <w:rsid w:val="000F2ED2"/>
    <w:rPr>
      <w:rFonts w:ascii="Calibri" w:hAnsi="Calibri" w:cs="Times New Roman"/>
      <w:sz w:val="22"/>
      <w:lang w:val="pl-PL" w:eastAsia="en-US"/>
    </w:rPr>
  </w:style>
  <w:style w:type="paragraph" w:customStyle="1" w:styleId="Standard">
    <w:name w:val="Standard"/>
    <w:uiPriority w:val="99"/>
    <w:rsid w:val="001D51EE"/>
    <w:pPr>
      <w:suppressAutoHyphens/>
      <w:autoSpaceDN w:val="0"/>
      <w:spacing w:after="200" w:line="276" w:lineRule="auto"/>
      <w:textAlignment w:val="baseline"/>
    </w:pPr>
    <w:rPr>
      <w:rFonts w:cs="F"/>
      <w:color w:val="00000A"/>
      <w:kern w:val="3"/>
      <w:lang w:eastAsia="en-US"/>
    </w:rPr>
  </w:style>
  <w:style w:type="paragraph" w:styleId="CommentSubject">
    <w:name w:val="annotation subject"/>
    <w:basedOn w:val="CommentText"/>
    <w:next w:val="CommentText"/>
    <w:link w:val="CommentSubjectChar"/>
    <w:uiPriority w:val="99"/>
    <w:semiHidden/>
    <w:rsid w:val="000409FF"/>
    <w:pPr>
      <w:spacing w:after="160" w:line="259" w:lineRule="auto"/>
    </w:pPr>
    <w:rPr>
      <w:b/>
      <w:bCs/>
      <w:lang w:eastAsia="en-US"/>
    </w:rPr>
  </w:style>
  <w:style w:type="character" w:customStyle="1" w:styleId="CommentSubjectChar">
    <w:name w:val="Comment Subject Char"/>
    <w:basedOn w:val="CommentTextChar"/>
    <w:link w:val="CommentSubject"/>
    <w:uiPriority w:val="99"/>
    <w:semiHidden/>
    <w:locked/>
    <w:rsid w:val="000409FF"/>
    <w:rPr>
      <w:b/>
      <w:lang w:eastAsia="en-US"/>
    </w:rPr>
  </w:style>
  <w:style w:type="paragraph" w:customStyle="1" w:styleId="pkt">
    <w:name w:val="pkt"/>
    <w:basedOn w:val="Normal"/>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Web">
    <w:name w:val="Normal (Web)"/>
    <w:basedOn w:val="Normal"/>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PlainTextChar">
    <w:name w:val="Plain Text Char"/>
    <w:basedOn w:val="DefaultParagraphFont"/>
    <w:link w:val="PlainText"/>
    <w:uiPriority w:val="99"/>
    <w:locked/>
    <w:rsid w:val="004274C2"/>
    <w:rPr>
      <w:rFonts w:ascii="Courier New" w:hAnsi="Courier New" w:cs="Times New Roman"/>
      <w:w w:val="89"/>
      <w:sz w:val="25"/>
      <w:lang w:val="pl-PL" w:eastAsia="pl-PL"/>
    </w:rPr>
  </w:style>
  <w:style w:type="paragraph" w:styleId="List">
    <w:name w:val="List"/>
    <w:basedOn w:val="Normal"/>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11"/>
      </w:numPr>
    </w:pPr>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ega@umkonskie.pl" TargetMode="External"/><Relationship Id="rId12" Type="http://schemas.openxmlformats.org/officeDocument/2006/relationships/hyperlink" Target="mailto:dsega@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sega@umkonskie.pl"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www.umkons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4995</TotalTime>
  <Pages>25</Pages>
  <Words>8358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Dorota Sęga</cp:lastModifiedBy>
  <cp:revision>125</cp:revision>
  <cp:lastPrinted>2019-09-17T08:46:00Z</cp:lastPrinted>
  <dcterms:created xsi:type="dcterms:W3CDTF">2017-02-22T19:56:00Z</dcterms:created>
  <dcterms:modified xsi:type="dcterms:W3CDTF">2019-09-17T08:47:00Z</dcterms:modified>
</cp:coreProperties>
</file>