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28" w:rsidRPr="00757D4B" w:rsidRDefault="00FB5B28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FB5B28" w:rsidRDefault="00FB5B28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FB5B28" w:rsidRPr="00E36972" w:rsidRDefault="00FB5B28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FB5B28" w:rsidRPr="00E36972" w:rsidRDefault="00FB5B28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FB5B28" w:rsidRPr="00E36972" w:rsidRDefault="00FB5B28" w:rsidP="00573005">
      <w:r w:rsidRPr="00E36972">
        <w:t xml:space="preserve">Burmistrza Miasta i Gminy Końskie –  Krzysztofa Obratańskiego </w:t>
      </w:r>
    </w:p>
    <w:p w:rsidR="00FB5B28" w:rsidRPr="00E36972" w:rsidRDefault="00FB5B28" w:rsidP="00573005">
      <w:r w:rsidRPr="00E36972">
        <w:t>przy kontrasygnacie Skarbnika - Beaty Lis</w:t>
      </w:r>
    </w:p>
    <w:p w:rsidR="00FB5B28" w:rsidRPr="00E36972" w:rsidRDefault="00FB5B28" w:rsidP="00573005"/>
    <w:p w:rsidR="00FB5B28" w:rsidRPr="00E36972" w:rsidRDefault="00FB5B28" w:rsidP="00573005">
      <w:pPr>
        <w:jc w:val="center"/>
      </w:pPr>
      <w:r w:rsidRPr="00E36972">
        <w:t>a</w:t>
      </w:r>
    </w:p>
    <w:p w:rsidR="00FB5B28" w:rsidRPr="00E36972" w:rsidRDefault="00FB5B28" w:rsidP="00573005">
      <w:r w:rsidRPr="00E36972">
        <w:t>___________________________________________________________________________,</w:t>
      </w:r>
    </w:p>
    <w:p w:rsidR="00FB5B28" w:rsidRDefault="00FB5B28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FB5B28" w:rsidRPr="00E36972" w:rsidRDefault="00FB5B28" w:rsidP="00573005">
      <w:pPr>
        <w:pBdr>
          <w:bottom w:val="single" w:sz="8" w:space="2" w:color="000000"/>
        </w:pBdr>
      </w:pPr>
    </w:p>
    <w:p w:rsidR="00FB5B28" w:rsidRDefault="00FB5B28" w:rsidP="00573005">
      <w:pPr>
        <w:pStyle w:val="Standard"/>
        <w:spacing w:before="120" w:after="120"/>
        <w:rPr>
          <w:b/>
          <w:sz w:val="24"/>
          <w:szCs w:val="24"/>
        </w:rPr>
      </w:pPr>
    </w:p>
    <w:p w:rsidR="00FB5B28" w:rsidRDefault="00FB5B28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FB5B28" w:rsidRPr="000A5805" w:rsidRDefault="00FB5B28" w:rsidP="000A5805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0A5805">
        <w:rPr>
          <w:sz w:val="24"/>
          <w:szCs w:val="24"/>
        </w:rPr>
        <w:t xml:space="preserve">Zamawiający zleca, a Wykonawca przyjmuje do wykonania </w:t>
      </w:r>
      <w:r w:rsidRPr="000A5805">
        <w:rPr>
          <w:bCs/>
          <w:sz w:val="24"/>
          <w:szCs w:val="24"/>
        </w:rPr>
        <w:t xml:space="preserve">bieżnię lekkoatletyczną zakończoną skocznią w dal </w:t>
      </w:r>
      <w:r w:rsidRPr="000A5805">
        <w:rPr>
          <w:sz w:val="24"/>
          <w:szCs w:val="24"/>
        </w:rPr>
        <w:t>w ramach zadania pn</w:t>
      </w:r>
      <w:r w:rsidRPr="000A5805">
        <w:rPr>
          <w:i/>
          <w:sz w:val="24"/>
          <w:szCs w:val="24"/>
        </w:rPr>
        <w:t>. </w:t>
      </w:r>
      <w:r w:rsidRPr="000A5805">
        <w:rPr>
          <w:b/>
          <w:i/>
          <w:sz w:val="24"/>
          <w:szCs w:val="24"/>
        </w:rPr>
        <w:t xml:space="preserve">„Budowa bieżni lekkoatletycznej zakończonej skocznią w dal przy Zespole Placówek Oświatowych  w  Kazanowie” </w:t>
      </w:r>
      <w:r w:rsidRPr="000A5805">
        <w:rPr>
          <w:sz w:val="24"/>
          <w:szCs w:val="24"/>
        </w:rPr>
        <w:t>– roboty budowlane na części działki dz. nr 888, w jednostce ewidencyjnej 260503_5 Końskie – obszar wiejski, obręb ewidencyjny 0026 Nowy Kazanów</w:t>
      </w:r>
    </w:p>
    <w:p w:rsidR="00FB5B28" w:rsidRDefault="00FB5B28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FB5B28" w:rsidRPr="00D5404C" w:rsidRDefault="00FB5B28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FB5B28" w:rsidRPr="00D5404C" w:rsidRDefault="00FB5B28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zamówienia,</w:t>
      </w:r>
    </w:p>
    <w:p w:rsidR="00FB5B28" w:rsidRPr="00D5404C" w:rsidRDefault="00FB5B28" w:rsidP="0059210A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projektem zagospodarowania terenu w części dotyczącej przedmiotu zamówienia,</w:t>
      </w:r>
    </w:p>
    <w:p w:rsidR="00FB5B28" w:rsidRPr="0059210A" w:rsidRDefault="00FB5B28" w:rsidP="000A5805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59210A">
        <w:rPr>
          <w:sz w:val="24"/>
          <w:szCs w:val="24"/>
        </w:rPr>
        <w:t>zgłoszenie</w:t>
      </w:r>
      <w:r>
        <w:rPr>
          <w:sz w:val="24"/>
          <w:szCs w:val="24"/>
        </w:rPr>
        <w:t xml:space="preserve">m robót budowlanych </w:t>
      </w:r>
      <w:r w:rsidRPr="000A5805">
        <w:rPr>
          <w:sz w:val="24"/>
          <w:szCs w:val="24"/>
        </w:rPr>
        <w:t>Nr BP.6743.404.2019.AO z dnia 25.07.2019 r</w:t>
      </w:r>
      <w:r w:rsidRPr="0059210A">
        <w:rPr>
          <w:sz w:val="24"/>
          <w:szCs w:val="24"/>
        </w:rPr>
        <w:t>.</w:t>
      </w:r>
    </w:p>
    <w:p w:rsidR="00FB5B28" w:rsidRPr="00D5404C" w:rsidRDefault="00FB5B28" w:rsidP="0059210A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 xml:space="preserve">specyfikacją techniczną wykonania i odbioru robót budowlanych, </w:t>
      </w:r>
    </w:p>
    <w:p w:rsidR="00FB5B28" w:rsidRPr="00D5404C" w:rsidRDefault="00FB5B28" w:rsidP="0059210A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przedmiarem robót stanowiącymi materiał pomocniczy,</w:t>
      </w:r>
    </w:p>
    <w:p w:rsidR="00FB5B28" w:rsidRPr="00D5404C" w:rsidRDefault="00FB5B28" w:rsidP="0059210A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kosztorys</w:t>
      </w:r>
      <w:r>
        <w:rPr>
          <w:sz w:val="24"/>
          <w:szCs w:val="24"/>
        </w:rPr>
        <w:t>em</w:t>
      </w:r>
      <w:r w:rsidRPr="00D5404C">
        <w:rPr>
          <w:sz w:val="24"/>
          <w:szCs w:val="24"/>
        </w:rPr>
        <w:t xml:space="preserve"> ofertow</w:t>
      </w:r>
      <w:r>
        <w:rPr>
          <w:sz w:val="24"/>
          <w:szCs w:val="24"/>
        </w:rPr>
        <w:t>ym</w:t>
      </w:r>
      <w:r w:rsidRPr="00D5404C">
        <w:rPr>
          <w:sz w:val="24"/>
          <w:szCs w:val="24"/>
        </w:rPr>
        <w:t xml:space="preserve"> złożon</w:t>
      </w:r>
      <w:r>
        <w:rPr>
          <w:sz w:val="24"/>
          <w:szCs w:val="24"/>
        </w:rPr>
        <w:t>ym</w:t>
      </w:r>
      <w:r w:rsidRPr="00D5404C">
        <w:rPr>
          <w:sz w:val="24"/>
          <w:szCs w:val="24"/>
        </w:rPr>
        <w:t xml:space="preserve"> do oferty,</w:t>
      </w:r>
    </w:p>
    <w:p w:rsidR="00FB5B28" w:rsidRPr="00D5404C" w:rsidRDefault="00FB5B28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FB5B28" w:rsidRPr="000B3676" w:rsidRDefault="00FB5B28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FB5B28" w:rsidRPr="00B27FE2" w:rsidRDefault="00FB5B28" w:rsidP="00B27FE2">
      <w:pPr>
        <w:pStyle w:val="Standard"/>
        <w:widowControl/>
        <w:numPr>
          <w:ilvl w:val="0"/>
          <w:numId w:val="14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FB5B28" w:rsidRPr="008B0899" w:rsidRDefault="00FB5B28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FB5B28" w:rsidRPr="008B0899" w:rsidRDefault="00FB5B28" w:rsidP="00573005">
      <w:pPr>
        <w:pStyle w:val="BodyText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sz w:val="24"/>
        </w:rPr>
        <w:t>Strony ustalają termin rozpoczęcia robót na dzień zawarcia umowy będący jednocześnie dniem protokolarnego przekazania terenu budowy, a termin zakończenia –</w:t>
      </w:r>
      <w:r>
        <w:rPr>
          <w:rFonts w:ascii="Times New Roman" w:hAnsi="Times New Roman"/>
          <w:b/>
          <w:sz w:val="24"/>
        </w:rPr>
        <w:t xml:space="preserve"> 31.10.2019 r.</w:t>
      </w:r>
      <w:r w:rsidRPr="008B0899">
        <w:rPr>
          <w:rFonts w:ascii="Times New Roman" w:hAnsi="Times New Roman"/>
          <w:sz w:val="24"/>
        </w:rPr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FB5B28" w:rsidRPr="008B0899" w:rsidRDefault="00FB5B28" w:rsidP="00B27FE2">
      <w:pPr>
        <w:pStyle w:val="BodyText2"/>
        <w:numPr>
          <w:ilvl w:val="0"/>
          <w:numId w:val="15"/>
        </w:num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FB5B28" w:rsidRDefault="00FB5B28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FB5B28" w:rsidRPr="0059210A" w:rsidRDefault="00FB5B28" w:rsidP="0059210A">
      <w:pPr>
        <w:pStyle w:val="Standard"/>
        <w:numPr>
          <w:ilvl w:val="0"/>
          <w:numId w:val="12"/>
        </w:numPr>
        <w:ind w:left="426" w:hanging="42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Ze strony Zamawiającego koordynatorką prac będzie – Ewa Bobrowska dostępna pod nr tel. 41 372 37 20, e-mailem: </w:t>
      </w:r>
      <w:hyperlink r:id="rId5" w:history="1">
        <w:r w:rsidRPr="0059210A">
          <w:rPr>
            <w:rStyle w:val="Hyperlink"/>
            <w:sz w:val="24"/>
            <w:szCs w:val="24"/>
          </w:rPr>
          <w:t>ebobrowska@umkonskie.pl</w:t>
        </w:r>
      </w:hyperlink>
      <w:r w:rsidRPr="0059210A">
        <w:rPr>
          <w:sz w:val="24"/>
          <w:szCs w:val="24"/>
        </w:rPr>
        <w:t xml:space="preserve"> </w:t>
      </w:r>
    </w:p>
    <w:p w:rsidR="00FB5B28" w:rsidRDefault="00FB5B28" w:rsidP="0059210A">
      <w:pPr>
        <w:pStyle w:val="Standard"/>
        <w:widowControl/>
        <w:snapToGrid/>
        <w:ind w:left="426"/>
        <w:jc w:val="both"/>
        <w:textAlignment w:val="baseline"/>
      </w:pPr>
    </w:p>
    <w:p w:rsidR="00FB5B28" w:rsidRPr="008B0899" w:rsidRDefault="00FB5B28" w:rsidP="00A572B3">
      <w:pPr>
        <w:pStyle w:val="Standard"/>
        <w:widowControl/>
        <w:numPr>
          <w:ilvl w:val="0"/>
          <w:numId w:val="12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FB5B28" w:rsidRPr="00CF59B3" w:rsidRDefault="00FB5B28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FB5B28" w:rsidRPr="00CF59B3" w:rsidRDefault="00FB5B28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FB5B28" w:rsidRPr="00CF59B3" w:rsidRDefault="00FB5B28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FB5B28" w:rsidRPr="009E7C0D" w:rsidRDefault="00FB5B28" w:rsidP="009E7C0D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FB5B28" w:rsidRPr="00CF59B3" w:rsidRDefault="00FB5B28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FB5B28" w:rsidRPr="00CF59B3" w:rsidRDefault="00FB5B28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FB5B28" w:rsidRPr="00CF59B3" w:rsidRDefault="00FB5B28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FB5B28" w:rsidRPr="00CF59B3" w:rsidRDefault="00FB5B28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FB5B28" w:rsidRPr="00CF59B3" w:rsidRDefault="00FB5B28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FB5B28" w:rsidRPr="00CF59B3" w:rsidRDefault="00FB5B28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FB5B28" w:rsidRPr="00CF59B3" w:rsidRDefault="00FB5B28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FB5B28" w:rsidRPr="00CF59B3" w:rsidRDefault="00FB5B28" w:rsidP="0056033C">
      <w:pPr>
        <w:pStyle w:val="Wcicietrecitekstu"/>
        <w:widowControl w:val="0"/>
        <w:numPr>
          <w:ilvl w:val="0"/>
          <w:numId w:val="17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FB5B28" w:rsidRPr="00CF59B3" w:rsidRDefault="00FB5B28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  <w:bookmarkStart w:id="0" w:name="_GoBack"/>
      <w:bookmarkEnd w:id="0"/>
    </w:p>
    <w:p w:rsidR="00FB5B28" w:rsidRPr="00CF59B3" w:rsidRDefault="00FB5B28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złotych: …………………………………………………………….).</w:t>
      </w:r>
    </w:p>
    <w:p w:rsidR="00FB5B28" w:rsidRPr="00CF59B3" w:rsidRDefault="00FB5B28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FB5B28" w:rsidRPr="00CF59B3" w:rsidRDefault="00FB5B28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FB5B28" w:rsidRPr="00CF59B3" w:rsidRDefault="00FB5B28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FB5B28" w:rsidRPr="00DE36AF" w:rsidRDefault="00FB5B28" w:rsidP="00DE36AF">
      <w:pPr>
        <w:pStyle w:val="Akapitzlist1"/>
        <w:numPr>
          <w:ilvl w:val="0"/>
          <w:numId w:val="18"/>
        </w:numPr>
        <w:autoSpaceDN/>
        <w:spacing w:after="240"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FB5B28" w:rsidRPr="00CF59B3" w:rsidRDefault="00FB5B28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FB5B28" w:rsidRDefault="00FB5B28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FB5B28" w:rsidRPr="00CF59B3" w:rsidRDefault="00FB5B28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FB5B28" w:rsidRPr="00CF59B3" w:rsidRDefault="00FB5B28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FB5B28" w:rsidRPr="00CF59B3" w:rsidRDefault="00FB5B28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FB5B28" w:rsidRPr="00DE36AF" w:rsidRDefault="00FB5B28" w:rsidP="00DE36AF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FB5B28" w:rsidRPr="00D5404C" w:rsidRDefault="00FB5B28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FB5B28" w:rsidRPr="00D5404C" w:rsidRDefault="00FB5B28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FB5B28" w:rsidRPr="00D5404C" w:rsidRDefault="00FB5B28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FB5B28" w:rsidRPr="00D5404C" w:rsidRDefault="00FB5B28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FB5B28" w:rsidRPr="00D5404C" w:rsidRDefault="00FB5B28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FB5B28" w:rsidRPr="00D5404C" w:rsidRDefault="00FB5B28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FB5B28" w:rsidRPr="00D5404C" w:rsidRDefault="00FB5B28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FB5B28" w:rsidRPr="00D5404C" w:rsidRDefault="00FB5B28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FB5B28" w:rsidRPr="00D5404C" w:rsidRDefault="00FB5B28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FB5B28" w:rsidRPr="00D5404C" w:rsidRDefault="00FB5B28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FB5B28" w:rsidRPr="00D5404C" w:rsidRDefault="00FB5B28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FB5B28" w:rsidRPr="00D5404C" w:rsidRDefault="00FB5B28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nie mogą przekraczać wartości i 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zgody, o której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FB5B28" w:rsidRPr="00D5404C" w:rsidRDefault="00FB5B28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FB5B28" w:rsidRPr="00D5404C" w:rsidRDefault="00FB5B28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FB5B28" w:rsidRPr="00D5404C" w:rsidRDefault="00FB5B28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FB5B28" w:rsidRPr="00D5404C" w:rsidRDefault="00FB5B28" w:rsidP="00DE36AF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FB5B28" w:rsidRPr="00D5404C" w:rsidRDefault="00FB5B28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FB5B28" w:rsidRPr="00D5404C" w:rsidRDefault="00FB5B28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FB5B28" w:rsidRPr="00D5404C" w:rsidRDefault="00FB5B28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FB5B28" w:rsidRPr="00D5404C" w:rsidRDefault="00FB5B28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FB5B28" w:rsidRPr="00D5404C" w:rsidRDefault="00FB5B28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FB5B28" w:rsidRPr="00D5404C" w:rsidRDefault="00FB5B28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FB5B28" w:rsidRPr="00D5404C" w:rsidRDefault="00FB5B28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FB5B28" w:rsidRPr="00D5404C" w:rsidRDefault="00FB5B28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FB5B28" w:rsidRPr="00D5404C" w:rsidRDefault="00FB5B28" w:rsidP="00DE36AF">
      <w:pPr>
        <w:widowControl/>
        <w:numPr>
          <w:ilvl w:val="1"/>
          <w:numId w:val="27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FB5B28" w:rsidRPr="00DE36AF" w:rsidRDefault="00FB5B28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FB5B28" w:rsidRPr="00DE36AF" w:rsidRDefault="00FB5B28" w:rsidP="00DE36AF">
      <w:pPr>
        <w:widowControl/>
        <w:numPr>
          <w:ilvl w:val="0"/>
          <w:numId w:val="33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Zamawiający przewiduje możliwość zmian postanowień zawartej umowy w stosunku do treści oferty, na podstawie</w:t>
      </w:r>
      <w:r>
        <w:rPr>
          <w:rFonts w:cs="Calibri"/>
          <w:color w:val="auto"/>
          <w:lang w:eastAsia="zh-CN"/>
        </w:rPr>
        <w:t>,</w:t>
      </w:r>
      <w:r w:rsidRPr="00DE36AF">
        <w:rPr>
          <w:rFonts w:cs="Calibri"/>
          <w:color w:val="auto"/>
          <w:lang w:eastAsia="zh-CN"/>
        </w:rPr>
        <w:t xml:space="preserve"> której dokonano wyboru Wykonawcy, w przypadku wystąpienia</w:t>
      </w:r>
      <w:r>
        <w:rPr>
          <w:rFonts w:cs="Calibri"/>
          <w:color w:val="auto"/>
          <w:lang w:eastAsia="zh-CN"/>
        </w:rPr>
        <w:t>,</w:t>
      </w:r>
      <w:r w:rsidRPr="00DE36AF">
        <w:rPr>
          <w:rFonts w:cs="Calibri"/>
          <w:color w:val="auto"/>
          <w:lang w:eastAsia="zh-CN"/>
        </w:rPr>
        <w:t xml:space="preserve"> co najmniej jednej z okoliczności wymienionych poniżej: </w:t>
      </w:r>
    </w:p>
    <w:p w:rsidR="00FB5B28" w:rsidRPr="00DE36AF" w:rsidRDefault="00FB5B28" w:rsidP="00DE36AF">
      <w:pPr>
        <w:widowControl/>
        <w:numPr>
          <w:ilvl w:val="0"/>
          <w:numId w:val="34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</w:t>
      </w:r>
      <w:r>
        <w:rPr>
          <w:rFonts w:cs="Calibri"/>
          <w:color w:val="auto"/>
          <w:szCs w:val="20"/>
          <w:lang w:eastAsia="zh-CN"/>
        </w:rPr>
        <w:t>,</w:t>
      </w:r>
      <w:r w:rsidRPr="00DE36AF">
        <w:rPr>
          <w:rFonts w:cs="Calibri"/>
          <w:color w:val="auto"/>
          <w:szCs w:val="20"/>
          <w:lang w:eastAsia="zh-CN"/>
        </w:rPr>
        <w:t xml:space="preserve"> gdy:</w:t>
      </w:r>
    </w:p>
    <w:p w:rsidR="00FB5B28" w:rsidRPr="00DE36AF" w:rsidRDefault="00FB5B28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FB5B28" w:rsidRPr="00DE36AF" w:rsidRDefault="00FB5B28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FB5B28" w:rsidRPr="00DE36AF" w:rsidRDefault="00FB5B28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</w:t>
      </w:r>
      <w:r>
        <w:rPr>
          <w:rFonts w:cs="Calibri"/>
          <w:color w:val="auto"/>
          <w:szCs w:val="20"/>
          <w:lang w:eastAsia="zh-CN"/>
        </w:rPr>
        <w:t>,</w:t>
      </w:r>
      <w:r w:rsidRPr="00DE36AF">
        <w:rPr>
          <w:rFonts w:cs="Calibri"/>
          <w:color w:val="auto"/>
          <w:szCs w:val="20"/>
          <w:lang w:eastAsia="zh-CN"/>
        </w:rPr>
        <w:t xml:space="preserve"> lecz niezależne od Wykonawcy warunki terenowe, w szczególności istnienia podziemnych urządzeń, instalacji lub obiektów infrastrukturalnych niemożliwych do uwzględnienia na etapie projektowania,</w:t>
      </w:r>
    </w:p>
    <w:p w:rsidR="00FB5B28" w:rsidRPr="00DE36AF" w:rsidRDefault="00FB5B28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FB5B28" w:rsidRPr="00DE36AF" w:rsidRDefault="00FB5B28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FB5B28" w:rsidRPr="00DE36AF" w:rsidRDefault="00FB5B28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FB5B28" w:rsidRPr="00DE36AF" w:rsidRDefault="00FB5B28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FB5B28" w:rsidRPr="00DE36AF" w:rsidRDefault="00FB5B28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 przypadku wystąpienia którejkolwiek z okoliczności wymienionych w ust. 1 pkt. 1) termin wykonania umowy może ulec odpowiedniemu przedłużeniu, o czas niezbędny </w:t>
      </w:r>
      <w:r w:rsidRPr="00DE36AF">
        <w:rPr>
          <w:rFonts w:cs="Calibri"/>
          <w:color w:val="auto"/>
          <w:szCs w:val="20"/>
          <w:lang w:eastAsia="zh-CN"/>
        </w:rPr>
        <w:br/>
        <w:t>do zakończenia wykonywania jej przedmiotu w sposób należyty.</w:t>
      </w:r>
    </w:p>
    <w:p w:rsidR="00FB5B28" w:rsidRPr="00DE36AF" w:rsidRDefault="00FB5B28" w:rsidP="00DE36AF">
      <w:pPr>
        <w:widowControl/>
        <w:numPr>
          <w:ilvl w:val="0"/>
          <w:numId w:val="33"/>
        </w:numPr>
        <w:tabs>
          <w:tab w:val="left" w:pos="-180"/>
        </w:tabs>
        <w:contextualSpacing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Pozostałe zmiany: </w:t>
      </w:r>
    </w:p>
    <w:p w:rsidR="00FB5B28" w:rsidRPr="00DE36AF" w:rsidRDefault="00FB5B28" w:rsidP="00DE36AF">
      <w:pPr>
        <w:widowControl/>
        <w:numPr>
          <w:ilvl w:val="0"/>
          <w:numId w:val="35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DE36AF">
        <w:rPr>
          <w:rFonts w:cs="Calibri"/>
          <w:color w:val="auto"/>
          <w:szCs w:val="20"/>
          <w:lang w:eastAsia="zh-CN"/>
        </w:rPr>
        <w:br/>
        <w:t>i zostały spełnione łącznie warunki:</w:t>
      </w:r>
    </w:p>
    <w:p w:rsidR="00FB5B28" w:rsidRPr="00DE36AF" w:rsidRDefault="00FB5B28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Cs w:val="20"/>
          <w:lang w:eastAsia="zh-CN"/>
        </w:rPr>
      </w:pPr>
      <w:r>
        <w:rPr>
          <w:rFonts w:cs="Calibri"/>
          <w:color w:val="auto"/>
          <w:szCs w:val="20"/>
          <w:lang w:eastAsia="zh-CN"/>
        </w:rPr>
        <w:t xml:space="preserve"> Zmiana </w:t>
      </w:r>
      <w:r w:rsidRPr="00DE36AF">
        <w:rPr>
          <w:rFonts w:cs="Calibri"/>
          <w:color w:val="auto"/>
          <w:szCs w:val="20"/>
          <w:lang w:eastAsia="zh-CN"/>
        </w:rPr>
        <w:t>Wykonawcy nie może zostać dokonana z powodów ekonomicznych lub technicznych a w szczególności dotyczących zamienności lub interoperacyjności sprzętu, usług lub instalacji zamówionych w ramach zamówienia podstawowego</w:t>
      </w:r>
    </w:p>
    <w:p w:rsidR="00FB5B28" w:rsidRPr="00DE36AF" w:rsidRDefault="00FB5B28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Cs w:val="20"/>
          <w:lang w:eastAsia="zh-CN"/>
        </w:rPr>
      </w:pPr>
      <w:r>
        <w:rPr>
          <w:rFonts w:cs="Calibri"/>
          <w:color w:val="auto"/>
          <w:szCs w:val="20"/>
          <w:lang w:eastAsia="zh-CN"/>
        </w:rPr>
        <w:t xml:space="preserve"> Zmiana </w:t>
      </w:r>
      <w:r w:rsidRPr="00DE36AF">
        <w:rPr>
          <w:rFonts w:cs="Calibri"/>
          <w:color w:val="auto"/>
          <w:szCs w:val="20"/>
          <w:lang w:eastAsia="zh-CN"/>
        </w:rPr>
        <w:t>Wykonawcy spowodow</w:t>
      </w:r>
      <w:r>
        <w:rPr>
          <w:rFonts w:cs="Calibri"/>
          <w:color w:val="auto"/>
          <w:szCs w:val="20"/>
          <w:lang w:eastAsia="zh-CN"/>
        </w:rPr>
        <w:t xml:space="preserve">ałaby istotną niedogodność lub </w:t>
      </w:r>
      <w:r w:rsidRPr="00DE36AF">
        <w:rPr>
          <w:rFonts w:cs="Calibri"/>
          <w:color w:val="auto"/>
          <w:szCs w:val="20"/>
          <w:lang w:eastAsia="zh-CN"/>
        </w:rPr>
        <w:t>znacznie zwiększenie kosztów dla Zamawiającego</w:t>
      </w:r>
    </w:p>
    <w:p w:rsidR="00FB5B28" w:rsidRPr="00DE36AF" w:rsidRDefault="00FB5B28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Cs w:val="20"/>
          <w:lang w:eastAsia="zh-CN"/>
        </w:rPr>
      </w:pPr>
      <w:r>
        <w:rPr>
          <w:rFonts w:cs="Calibri"/>
          <w:color w:val="auto"/>
          <w:szCs w:val="20"/>
          <w:lang w:eastAsia="zh-CN"/>
        </w:rPr>
        <w:t xml:space="preserve">Wartość </w:t>
      </w:r>
      <w:r w:rsidRPr="00DE36AF">
        <w:rPr>
          <w:rFonts w:cs="Calibri"/>
          <w:color w:val="auto"/>
          <w:szCs w:val="20"/>
          <w:lang w:eastAsia="zh-CN"/>
        </w:rPr>
        <w:t xml:space="preserve">kolejnej zmiany nie przekracza 50% wartości zamówienia określonej pierwotnie w umowie </w:t>
      </w:r>
    </w:p>
    <w:p w:rsidR="00FB5B28" w:rsidRPr="00DE36AF" w:rsidRDefault="00FB5B28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FB5B28" w:rsidRPr="00DE36AF" w:rsidRDefault="00FB5B28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FB5B28" w:rsidRPr="00DE36AF" w:rsidRDefault="00FB5B28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FB5B28" w:rsidRPr="00DE36AF" w:rsidRDefault="00FB5B28" w:rsidP="00DE36AF">
      <w:pPr>
        <w:widowControl/>
        <w:numPr>
          <w:ilvl w:val="0"/>
          <w:numId w:val="35"/>
        </w:numPr>
        <w:tabs>
          <w:tab w:val="left" w:pos="1134"/>
        </w:tabs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FB5B28" w:rsidRPr="00175685" w:rsidRDefault="00FB5B28" w:rsidP="00175685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Zmianie sposobu wykonania robót, inaczej niż określono w dokumentacji projektowej, o ile nie zmniejsza ich</w:t>
      </w:r>
      <w:r>
        <w:rPr>
          <w:rFonts w:cs="Calibri"/>
          <w:color w:val="auto"/>
          <w:szCs w:val="20"/>
          <w:lang w:eastAsia="zh-CN"/>
        </w:rPr>
        <w:t>,</w:t>
      </w:r>
      <w:r w:rsidRPr="00DE36AF">
        <w:rPr>
          <w:rFonts w:cs="Calibri"/>
          <w:color w:val="auto"/>
          <w:szCs w:val="20"/>
          <w:lang w:eastAsia="zh-CN"/>
        </w:rPr>
        <w:t xml:space="preserve"> jakości i użyteczności, pod warunkiem zachowania przepisów prawa budowlanego, każda tego typu zmiana wymaga zgody Zamawiającego Wszelkie zmiany niniejszej umowy wymagają pisemnej formy aneksu pod rygorem nieważności.</w:t>
      </w:r>
      <w:r w:rsidRPr="00175685">
        <w:rPr>
          <w:rFonts w:cs="Calibri"/>
          <w:color w:val="auto"/>
          <w:szCs w:val="20"/>
          <w:lang w:eastAsia="zh-CN"/>
        </w:rPr>
        <w:t xml:space="preserve"> </w:t>
      </w:r>
    </w:p>
    <w:p w:rsidR="00FB5B28" w:rsidRPr="00DE36AF" w:rsidRDefault="00FB5B28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Cs w:val="20"/>
          <w:lang w:eastAsia="zh-CN"/>
        </w:rPr>
      </w:pPr>
      <w:r>
        <w:rPr>
          <w:rFonts w:cs="Calibri"/>
          <w:color w:val="auto"/>
          <w:szCs w:val="20"/>
          <w:lang w:eastAsia="zh-CN"/>
        </w:rPr>
        <w:t>2</w:t>
      </w:r>
      <w:r w:rsidRPr="00DE36AF">
        <w:rPr>
          <w:rFonts w:cs="Calibri"/>
          <w:color w:val="auto"/>
          <w:szCs w:val="20"/>
          <w:lang w:eastAsia="zh-CN"/>
        </w:rPr>
        <w:t xml:space="preserve">. </w:t>
      </w:r>
      <w:r w:rsidRPr="00DE36AF">
        <w:rPr>
          <w:rFonts w:cs="Calibri"/>
          <w:color w:val="auto"/>
          <w:szCs w:val="20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</w:t>
      </w:r>
      <w:r>
        <w:rPr>
          <w:rFonts w:cs="Calibri"/>
          <w:color w:val="auto"/>
          <w:szCs w:val="20"/>
          <w:lang w:eastAsia="zh-CN"/>
        </w:rPr>
        <w:t>Prawo Zamówień Publicznych (Dz. U. z 2018r., poz. 1986 z późn. zm.</w:t>
      </w:r>
      <w:r w:rsidRPr="00DE36AF">
        <w:rPr>
          <w:rFonts w:cs="Calibri"/>
          <w:color w:val="auto"/>
          <w:szCs w:val="20"/>
          <w:lang w:eastAsia="zh-CN"/>
        </w:rPr>
        <w:t xml:space="preserve">). </w:t>
      </w:r>
    </w:p>
    <w:p w:rsidR="00FB5B28" w:rsidRPr="00CF59B3" w:rsidRDefault="00FB5B28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FB5B28" w:rsidRDefault="00FB5B28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FB5B28" w:rsidRPr="002F0060" w:rsidRDefault="00FB5B28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FB5B28" w:rsidRPr="00CF59B3" w:rsidRDefault="00FB5B28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FB5B28" w:rsidRPr="00CF59B3" w:rsidRDefault="00FB5B28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FB5B28" w:rsidRPr="00CF59B3" w:rsidRDefault="00FB5B28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FB5B28" w:rsidRDefault="00FB5B28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FB5B28" w:rsidRPr="00D97D2D" w:rsidRDefault="00FB5B28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FB5B28" w:rsidRPr="00904DEB" w:rsidRDefault="00FB5B28" w:rsidP="00EC5A97">
      <w:pPr>
        <w:pStyle w:val="Akapitzlist1"/>
        <w:numPr>
          <w:ilvl w:val="0"/>
          <w:numId w:val="4"/>
        </w:numPr>
        <w:suppressAutoHyphens w:val="0"/>
        <w:autoSpaceDN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inwentaryzacja powykonawcza.</w:t>
      </w:r>
    </w:p>
    <w:p w:rsidR="00FB5B28" w:rsidRPr="00CF59B3" w:rsidRDefault="00FB5B28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</w:t>
      </w:r>
      <w:r>
        <w:rPr>
          <w:rFonts w:ascii="Times New Roman" w:hAnsi="Times New Roman"/>
        </w:rPr>
        <w:t xml:space="preserve"> i 4</w:t>
      </w:r>
      <w:r w:rsidRPr="00CF59B3">
        <w:rPr>
          <w:rFonts w:ascii="Times New Roman" w:hAnsi="Times New Roman"/>
        </w:rPr>
        <w:t>, Zamawiający ma prawo odmówić przystąpienia do odbioru, a skutki z tym związane ponosi Wykonawca.</w:t>
      </w:r>
    </w:p>
    <w:p w:rsidR="00FB5B28" w:rsidRPr="00CF59B3" w:rsidRDefault="00FB5B28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FB5B28" w:rsidRPr="00CF59B3" w:rsidRDefault="00FB5B28" w:rsidP="00D97D2D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FB5B28" w:rsidRDefault="00FB5B28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FB5B28" w:rsidRPr="00D97D2D" w:rsidRDefault="00FB5B28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FB5B28" w:rsidRPr="00E36972" w:rsidRDefault="00FB5B28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FB5B28" w:rsidRDefault="00FB5B28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FB5B28" w:rsidRDefault="00FB5B28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FB5B28" w:rsidRPr="00573005" w:rsidRDefault="00FB5B28" w:rsidP="0056033C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FB5B28" w:rsidRPr="00CF59B3" w:rsidRDefault="00FB5B28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FB5B28" w:rsidRPr="00CF59B3" w:rsidRDefault="00FB5B28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FB5B28" w:rsidRPr="00CF59B3" w:rsidRDefault="00FB5B28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FB5B28" w:rsidRPr="00CF59B3" w:rsidRDefault="00FB5B28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FB5B28" w:rsidRPr="00CF59B3" w:rsidRDefault="00FB5B28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FB5B28" w:rsidRPr="00CF59B3" w:rsidRDefault="00FB5B28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</w:t>
      </w:r>
      <w:r>
        <w:rPr>
          <w:rFonts w:ascii="Times New Roman" w:hAnsi="Times New Roman"/>
          <w:sz w:val="24"/>
          <w:szCs w:val="24"/>
        </w:rPr>
        <w:t xml:space="preserve"> i 4</w:t>
      </w:r>
      <w:r w:rsidRPr="00CF59B3">
        <w:rPr>
          <w:rFonts w:ascii="Times New Roman" w:hAnsi="Times New Roman"/>
          <w:sz w:val="24"/>
          <w:szCs w:val="24"/>
        </w:rPr>
        <w:t>.</w:t>
      </w:r>
    </w:p>
    <w:p w:rsidR="00FB5B28" w:rsidRPr="00E36972" w:rsidRDefault="00FB5B28" w:rsidP="00573005">
      <w:pPr>
        <w:pStyle w:val="ListParagraph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FB5B28" w:rsidRPr="00CF59B3" w:rsidRDefault="00FB5B28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FB5B28" w:rsidRPr="00DE36AF" w:rsidRDefault="00FB5B28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zwłoki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FB5B28" w:rsidRPr="00DE36AF" w:rsidRDefault="00FB5B28" w:rsidP="00DE36AF">
      <w:pPr>
        <w:widowControl/>
        <w:numPr>
          <w:ilvl w:val="0"/>
          <w:numId w:val="38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</w:p>
    <w:p w:rsidR="00FB5B28" w:rsidRPr="00DE36AF" w:rsidRDefault="00FB5B28" w:rsidP="00DE36AF">
      <w:pPr>
        <w:widowControl/>
        <w:numPr>
          <w:ilvl w:val="0"/>
          <w:numId w:val="38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b/>
          <w:color w:val="auto"/>
          <w:lang w:eastAsia="zh-CN"/>
        </w:rPr>
        <w:t xml:space="preserve"> </w:t>
      </w: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 w:rsidRPr="00DE36AF">
        <w:rPr>
          <w:rFonts w:cs="Calibri"/>
          <w:b/>
          <w:color w:val="auto"/>
          <w:lang w:eastAsia="zh-CN"/>
        </w:rPr>
        <w:t>Wykonawca zapłacił z</w:t>
      </w:r>
      <w:r>
        <w:rPr>
          <w:rFonts w:cs="Calibri"/>
          <w:b/>
          <w:color w:val="auto"/>
          <w:lang w:eastAsia="zh-CN"/>
        </w:rPr>
        <w:t>amawiającemu karę w wysokości 5</w:t>
      </w:r>
      <w:r w:rsidRPr="00DE36AF">
        <w:rPr>
          <w:rFonts w:cs="Calibri"/>
          <w:b/>
          <w:color w:val="auto"/>
          <w:lang w:eastAsia="zh-CN"/>
        </w:rPr>
        <w:t xml:space="preserve"> 000,00 PLN. </w:t>
      </w:r>
    </w:p>
    <w:p w:rsidR="00FB5B28" w:rsidRPr="00DE36AF" w:rsidRDefault="00FB5B28" w:rsidP="00DE36AF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auto"/>
          <w:lang w:eastAsia="pl-PL"/>
        </w:rPr>
      </w:pPr>
      <w:r w:rsidRPr="00DE36AF">
        <w:rPr>
          <w:color w:val="auto"/>
          <w:lang w:eastAsia="pl-PL"/>
        </w:rPr>
        <w:t xml:space="preserve">W przypadku dwukrotnego nie wywiązania się z obowiązku wskazanego w </w:t>
      </w:r>
      <w:r w:rsidRPr="00DE36AF">
        <w:rPr>
          <w:bCs/>
          <w:color w:val="auto"/>
          <w:lang w:eastAsia="pl-PL"/>
        </w:rPr>
        <w:t>§1</w:t>
      </w:r>
      <w:r>
        <w:rPr>
          <w:bCs/>
          <w:color w:val="auto"/>
          <w:lang w:eastAsia="pl-PL"/>
        </w:rPr>
        <w:t>2</w:t>
      </w:r>
      <w:r w:rsidRPr="00DE36AF">
        <w:rPr>
          <w:bCs/>
          <w:color w:val="auto"/>
          <w:lang w:eastAsia="pl-PL"/>
        </w:rPr>
        <w:t xml:space="preserve"> ust.1 pkt 9</w:t>
      </w:r>
      <w:r w:rsidRPr="00DE36AF">
        <w:rPr>
          <w:color w:val="auto"/>
          <w:lang w:eastAsia="pl-PL"/>
        </w:rPr>
        <w:t xml:space="preserve"> , zamawiający ma prawo od umowy odstąpić.</w:t>
      </w:r>
    </w:p>
    <w:p w:rsidR="00FB5B28" w:rsidRPr="00DE36AF" w:rsidRDefault="00FB5B28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FB5B28" w:rsidRPr="00DE36AF" w:rsidRDefault="00FB5B28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FB5B28" w:rsidRPr="00CF59B3" w:rsidRDefault="00FB5B28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FB5B28" w:rsidRPr="00E36972" w:rsidRDefault="00FB5B28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FB5B28" w:rsidRPr="00CF59B3" w:rsidRDefault="00FB5B28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14. ODSTĄPIENIE OD UMOWY</w:t>
      </w:r>
    </w:p>
    <w:p w:rsidR="00FB5B28" w:rsidRPr="00CF59B3" w:rsidRDefault="00FB5B28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FB5B28" w:rsidRPr="00CF59B3" w:rsidRDefault="00FB5B28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FB5B28" w:rsidRPr="00CF59B3" w:rsidRDefault="00FB5B28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FB5B28" w:rsidRPr="00CF59B3" w:rsidRDefault="00FB5B28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FB5B28" w:rsidRPr="00CF59B3" w:rsidRDefault="00FB5B28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FB5B28" w:rsidRPr="008B0899" w:rsidRDefault="00FB5B28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FB5B28" w:rsidRPr="00CF59B3" w:rsidRDefault="00FB5B28" w:rsidP="00573005">
      <w:r w:rsidRPr="00CF59B3">
        <w:t>2.  Wykonawcy przysługuje prawo odstąpienia od umowy w szczególności, jeżeli:</w:t>
      </w:r>
    </w:p>
    <w:p w:rsidR="00FB5B28" w:rsidRPr="00CF59B3" w:rsidRDefault="00FB5B28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FB5B28" w:rsidRPr="00CF59B3" w:rsidRDefault="00FB5B28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FB5B28" w:rsidRPr="00CF59B3" w:rsidRDefault="00FB5B28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FB5B28" w:rsidRPr="00CF59B3" w:rsidRDefault="00FB5B28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FB5B28" w:rsidRPr="00CF59B3" w:rsidRDefault="00FB5B28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FB5B28" w:rsidRPr="00CF59B3" w:rsidRDefault="00FB5B28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FB5B28" w:rsidRPr="00CF59B3" w:rsidRDefault="00FB5B28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FB5B28" w:rsidRPr="00CF59B3" w:rsidRDefault="00FB5B28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FB5B28" w:rsidRPr="00CF59B3" w:rsidRDefault="00FB5B28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FB5B28" w:rsidRPr="00CF59B3" w:rsidRDefault="00FB5B28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FB5B28" w:rsidRPr="00CF59B3" w:rsidRDefault="00FB5B28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FB5B28" w:rsidRPr="00CF59B3" w:rsidRDefault="00FB5B28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FB5B28" w:rsidRPr="00CF59B3" w:rsidRDefault="00FB5B28" w:rsidP="0056033C">
      <w:pPr>
        <w:pStyle w:val="Akapitzlist1"/>
        <w:numPr>
          <w:ilvl w:val="0"/>
          <w:numId w:val="11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FB5B28" w:rsidRPr="00CF59B3" w:rsidRDefault="00FB5B28" w:rsidP="0056033C">
      <w:pPr>
        <w:spacing w:before="120"/>
        <w:jc w:val="center"/>
      </w:pPr>
      <w:r w:rsidRPr="00CF59B3">
        <w:rPr>
          <w:b/>
          <w:bCs/>
        </w:rPr>
        <w:t>§ 15. POSTANOWIENIA KOŃCOWE</w:t>
      </w:r>
    </w:p>
    <w:p w:rsidR="00FB5B28" w:rsidRPr="00CF59B3" w:rsidRDefault="00FB5B28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FB5B28" w:rsidRPr="00CF59B3" w:rsidRDefault="00FB5B28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FB5B28" w:rsidRPr="00CF59B3" w:rsidRDefault="00FB5B28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FB5B28" w:rsidRPr="00E36972" w:rsidRDefault="00FB5B28" w:rsidP="00573005">
      <w:pPr>
        <w:spacing w:before="120" w:after="120"/>
        <w:rPr>
          <w:b/>
        </w:rPr>
      </w:pPr>
    </w:p>
    <w:p w:rsidR="00FB5B28" w:rsidRPr="00904DEB" w:rsidRDefault="00FB5B28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FB5B28" w:rsidRDefault="00FB5B28"/>
    <w:sectPr w:rsidR="00FB5B28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B5433"/>
    <w:multiLevelType w:val="hybridMultilevel"/>
    <w:tmpl w:val="C0200082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3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C72038"/>
    <w:multiLevelType w:val="hybridMultilevel"/>
    <w:tmpl w:val="5EF67B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9"/>
  </w:num>
  <w:num w:numId="5">
    <w:abstractNumId w:val="30"/>
  </w:num>
  <w:num w:numId="6">
    <w:abstractNumId w:val="37"/>
  </w:num>
  <w:num w:numId="7">
    <w:abstractNumId w:val="12"/>
  </w:num>
  <w:num w:numId="8">
    <w:abstractNumId w:val="32"/>
  </w:num>
  <w:num w:numId="9">
    <w:abstractNumId w:val="5"/>
  </w:num>
  <w:num w:numId="10">
    <w:abstractNumId w:val="38"/>
  </w:num>
  <w:num w:numId="11">
    <w:abstractNumId w:val="20"/>
  </w:num>
  <w:num w:numId="12">
    <w:abstractNumId w:val="22"/>
  </w:num>
  <w:num w:numId="13">
    <w:abstractNumId w:val="27"/>
  </w:num>
  <w:num w:numId="14">
    <w:abstractNumId w:val="23"/>
  </w:num>
  <w:num w:numId="15">
    <w:abstractNumId w:val="13"/>
  </w:num>
  <w:num w:numId="16">
    <w:abstractNumId w:val="18"/>
  </w:num>
  <w:num w:numId="17">
    <w:abstractNumId w:val="31"/>
  </w:num>
  <w:num w:numId="18">
    <w:abstractNumId w:val="28"/>
  </w:num>
  <w:num w:numId="19">
    <w:abstractNumId w:val="35"/>
  </w:num>
  <w:num w:numId="20">
    <w:abstractNumId w:val="33"/>
  </w:num>
  <w:num w:numId="21">
    <w:abstractNumId w:val="3"/>
  </w:num>
  <w:num w:numId="22">
    <w:abstractNumId w:val="14"/>
  </w:num>
  <w:num w:numId="23">
    <w:abstractNumId w:val="17"/>
  </w:num>
  <w:num w:numId="24">
    <w:abstractNumId w:val="36"/>
  </w:num>
  <w:num w:numId="25">
    <w:abstractNumId w:val="29"/>
  </w:num>
  <w:num w:numId="26">
    <w:abstractNumId w:val="7"/>
  </w:num>
  <w:num w:numId="27">
    <w:abstractNumId w:val="26"/>
  </w:num>
  <w:num w:numId="28">
    <w:abstractNumId w:val="19"/>
  </w:num>
  <w:num w:numId="29">
    <w:abstractNumId w:val="15"/>
  </w:num>
  <w:num w:numId="30">
    <w:abstractNumId w:val="34"/>
  </w:num>
  <w:num w:numId="31">
    <w:abstractNumId w:val="24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5"/>
  </w:num>
  <w:num w:numId="36">
    <w:abstractNumId w:val="11"/>
  </w:num>
  <w:num w:numId="37">
    <w:abstractNumId w:val="1"/>
  </w:num>
  <w:num w:numId="38">
    <w:abstractNumId w:val="2"/>
  </w:num>
  <w:num w:numId="39">
    <w:abstractNumId w:val="4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A1155"/>
    <w:rsid w:val="000A5805"/>
    <w:rsid w:val="000B3676"/>
    <w:rsid w:val="00115D01"/>
    <w:rsid w:val="001732F0"/>
    <w:rsid w:val="00175685"/>
    <w:rsid w:val="001E53EB"/>
    <w:rsid w:val="002F0060"/>
    <w:rsid w:val="00362181"/>
    <w:rsid w:val="003A533B"/>
    <w:rsid w:val="004038E3"/>
    <w:rsid w:val="004552E3"/>
    <w:rsid w:val="00494A37"/>
    <w:rsid w:val="004C2EFE"/>
    <w:rsid w:val="0056033C"/>
    <w:rsid w:val="00573005"/>
    <w:rsid w:val="0059210A"/>
    <w:rsid w:val="00657EB2"/>
    <w:rsid w:val="00757D4B"/>
    <w:rsid w:val="00763741"/>
    <w:rsid w:val="008209E3"/>
    <w:rsid w:val="00836AB9"/>
    <w:rsid w:val="008B0899"/>
    <w:rsid w:val="00904DEB"/>
    <w:rsid w:val="0093628A"/>
    <w:rsid w:val="009E7C0D"/>
    <w:rsid w:val="00A3189C"/>
    <w:rsid w:val="00A572B3"/>
    <w:rsid w:val="00B108C4"/>
    <w:rsid w:val="00B27FE2"/>
    <w:rsid w:val="00B31402"/>
    <w:rsid w:val="00BF0A96"/>
    <w:rsid w:val="00C14B86"/>
    <w:rsid w:val="00CB6CC6"/>
    <w:rsid w:val="00CE74D2"/>
    <w:rsid w:val="00CF59B3"/>
    <w:rsid w:val="00D5404C"/>
    <w:rsid w:val="00D97D2D"/>
    <w:rsid w:val="00DE36AF"/>
    <w:rsid w:val="00E25C84"/>
    <w:rsid w:val="00E36972"/>
    <w:rsid w:val="00EC5A97"/>
    <w:rsid w:val="00EE6F13"/>
    <w:rsid w:val="00F16B62"/>
    <w:rsid w:val="00F34949"/>
    <w:rsid w:val="00F871F7"/>
    <w:rsid w:val="00FA616E"/>
    <w:rsid w:val="00FB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3005"/>
    <w:rPr>
      <w:rFonts w:cs="Times New Roman"/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73005"/>
    <w:pPr>
      <w:widowControl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53FE8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podstawowy2Znak1">
    <w:name w:val="Tekst podstawowy 2 Znak1"/>
    <w:basedOn w:val="DefaultParagraphFont"/>
    <w:uiPriority w:val="99"/>
    <w:semiHidden/>
    <w:rsid w:val="005730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efaultParagraphFont"/>
    <w:link w:val="Wcicietrecitekstu"/>
    <w:uiPriority w:val="99"/>
    <w:locked/>
    <w:rsid w:val="00573005"/>
    <w:rPr>
      <w:rFonts w:ascii="Calibri" w:hAnsi="Calibri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obrowsk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9</Pages>
  <Words>3914</Words>
  <Characters>23484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13</cp:revision>
  <cp:lastPrinted>2019-08-23T12:38:00Z</cp:lastPrinted>
  <dcterms:created xsi:type="dcterms:W3CDTF">2017-05-29T13:25:00Z</dcterms:created>
  <dcterms:modified xsi:type="dcterms:W3CDTF">2019-08-27T08:23:00Z</dcterms:modified>
</cp:coreProperties>
</file>