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BB" w:rsidRPr="00AE7BE5" w:rsidRDefault="00AE7BE5" w:rsidP="00AE7BE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7BE5"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</w:p>
    <w:p w:rsidR="00AE7BE5" w:rsidRPr="00AE7BE5" w:rsidRDefault="00AE7BE5" w:rsidP="00AE7BE5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E7BE5">
        <w:rPr>
          <w:rFonts w:ascii="Times New Roman" w:hAnsi="Times New Roman" w:cs="Times New Roman"/>
          <w:b/>
          <w:sz w:val="24"/>
          <w:szCs w:val="24"/>
        </w:rPr>
        <w:t>Przedmniot</w:t>
      </w:r>
      <w:proofErr w:type="spellEnd"/>
      <w:r w:rsidRPr="00AE7BE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7BE5">
        <w:rPr>
          <w:rFonts w:ascii="Times New Roman" w:hAnsi="Times New Roman" w:cs="Times New Roman"/>
          <w:b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7BE5" w:rsidRPr="00AE7BE5" w:rsidRDefault="00AE7BE5" w:rsidP="00AE7BE5">
      <w:pPr>
        <w:numPr>
          <w:ilvl w:val="8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b/>
          <w:bCs/>
          <w:sz w:val="24"/>
          <w:szCs w:val="24"/>
        </w:rPr>
        <w:t xml:space="preserve">Przedmiot </w:t>
      </w:r>
      <w:proofErr w:type="spellStart"/>
      <w:r w:rsidRPr="00AE7BE5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E7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BE5">
        <w:rPr>
          <w:rFonts w:ascii="Times New Roman" w:hAnsi="Times New Roman" w:cs="Times New Roman"/>
          <w:b/>
          <w:sz w:val="24"/>
          <w:szCs w:val="24"/>
        </w:rPr>
        <w:t>Zadanie 1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Przedmiotem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 są roboty budowlane obejmujące rozbiórkę części istniejącej trybuny oraz budowę jednego sektora (111 miejsc siedzących) krytej trybuny (etap I zaznaczony na projekcie zagospodarowania terenu) na Stadionie Miejskim w Końskich na działce nr 5277/1, obręb 0002 Końskie – miasto. 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Zakres prac obejmuje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m.in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</w:pPr>
      <w:r w:rsidRPr="00AE7BE5">
        <w:t>Rozebranie części istniejącej trybuny (krawężników betonowych, chodników z płyt betonowych, krzeseł plastikowych, ławek drewnianych, wykopanie rur stalowych) kolidującej z lokalizacją projektowanego jednego sektora (I etap), po zakończeniu etapu budowy projektowanej krytej trybuny Wykonawca odtworzy z materiałów pochodzących z rozbiórki fragmenty rozebranej trybuny uwzględniając przejścia komunikacyjne;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E7BE5">
        <w:rPr>
          <w:rFonts w:eastAsiaTheme="minorHAnsi"/>
          <w:lang w:eastAsia="en-US"/>
        </w:rPr>
        <w:t>Ukształtowanie istniejących trybun ziemnych do wymaganego profilu pod stopnie trybuny</w:t>
      </w:r>
      <w:r w:rsidRPr="00AE7BE5">
        <w:rPr>
          <w:rFonts w:eastAsiaTheme="minorHAnsi"/>
          <w:lang w:eastAsia="en-US"/>
        </w:rPr>
        <w:br/>
        <w:t>i stopnie schodowe między sektorami i na ich zakończeniu;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</w:pPr>
      <w:r w:rsidRPr="00AE7BE5">
        <w:t>Wykonanie konstrukcji sektorów – ściany żelbetowe z betonu C20/25 (B25) zbrojone konstrukcyjnie prętami żebrowanymi, ściany posadowione 1,0 m poniżej przyległego terenu;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</w:pPr>
      <w:r w:rsidRPr="00AE7BE5">
        <w:t xml:space="preserve">Zabezpieczenie fundamentów blokowych powłokami izolacyjnymi; 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E7BE5">
        <w:t>Wyłożenie z kostki brukowej gr. 6 cm wraz z obrzeżami na podsypce cementowo-piaskowej poziomych płaszczyzn trybuny, stopni schodowych, chodników przed trybuną oraz za siedziskami ostatniego rzędu;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</w:pPr>
      <w:r w:rsidRPr="00AE7BE5">
        <w:t xml:space="preserve">Wykonanie stóp fundamentowych z posadowionych studni z kręgów żelbetowych </w:t>
      </w:r>
      <w:proofErr w:type="spellStart"/>
      <w:r w:rsidRPr="00AE7BE5">
        <w:t>śr</w:t>
      </w:r>
      <w:proofErr w:type="spellEnd"/>
      <w:r w:rsidRPr="00AE7BE5">
        <w:t>. 120 cm na głębokość 3,6 m wypełnionych betonem C20/25 (B25) zbrojonych konstrukcyjne prętami żebrowanymi;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</w:pPr>
      <w:r w:rsidRPr="00AE7BE5">
        <w:t>Wykonanie konstrukcji nośnej ze stali zabezpieczonej antykorozyjnie – wspornikowe dźwigary kratowe o wysięgu 5,46 m wykonane z kształtowników RP 160x80 i RP70x50 oparte na słupach wsporczych z kształtownika HEB300 połączonych z fundamentami przy pomocy rozporowych kotwi stalowych;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</w:pPr>
      <w:r w:rsidRPr="00AE7BE5">
        <w:t xml:space="preserve">Wykonanie dachu pulpitowego o konstrukcji stalowej z </w:t>
      </w:r>
      <w:proofErr w:type="spellStart"/>
      <w:r w:rsidRPr="00AE7BE5">
        <w:t>płatwi</w:t>
      </w:r>
      <w:proofErr w:type="spellEnd"/>
      <w:r w:rsidRPr="00AE7BE5">
        <w:t xml:space="preserve"> z kształtowników RP 140x80, dach   pokryć blachą stalową trapezową T55, a także zamontować rynny dachowe półokrągłe o </w:t>
      </w:r>
      <w:proofErr w:type="spellStart"/>
      <w:r w:rsidRPr="00AE7BE5">
        <w:t>śr</w:t>
      </w:r>
      <w:proofErr w:type="spellEnd"/>
      <w:r w:rsidRPr="00AE7BE5">
        <w:t xml:space="preserve">. 15 cm oraz rury spustowe okrągłe o </w:t>
      </w:r>
      <w:proofErr w:type="spellStart"/>
      <w:r w:rsidRPr="00AE7BE5">
        <w:t>śr</w:t>
      </w:r>
      <w:proofErr w:type="spellEnd"/>
      <w:r w:rsidRPr="00AE7BE5">
        <w:t>. 10 cm wykonane z blachy stalowej ocynkowanej;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suppressAutoHyphens w:val="0"/>
        <w:jc w:val="both"/>
      </w:pPr>
      <w:r w:rsidRPr="00AE7BE5">
        <w:t>Składanie wniosków, uzyskiwanie uzgodnień, pozwoleń, opinii, decyzji administracyjnych w tym m.in. pozwolenie na częściowe użytkowanie obiektu/ użytkowanie obiektu,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suppressAutoHyphens w:val="0"/>
        <w:jc w:val="both"/>
      </w:pPr>
      <w:r w:rsidRPr="00AE7BE5">
        <w:t>Oczyszczenie nawierzchni z zanieczyszczeń, wstępne wyprofilowanie, utwardzenie terenu</w:t>
      </w:r>
      <w:r w:rsidRPr="00AE7BE5">
        <w:br/>
        <w:t>o powierzchni ok. 66 m</w:t>
      </w:r>
      <w:r w:rsidRPr="00AE7BE5">
        <w:rPr>
          <w:vertAlign w:val="superscript"/>
        </w:rPr>
        <w:t>2</w:t>
      </w:r>
      <w:r w:rsidRPr="00AE7BE5">
        <w:t xml:space="preserve"> (przed trybuną z etapu I </w:t>
      </w:r>
      <w:proofErr w:type="spellStart"/>
      <w:r w:rsidRPr="00AE7BE5">
        <w:t>i</w:t>
      </w:r>
      <w:proofErr w:type="spellEnd"/>
      <w:r w:rsidRPr="00AE7BE5">
        <w:t xml:space="preserve"> etapu II) kruszywem frakcji 0-31,5 mm,</w:t>
      </w:r>
      <w:r w:rsidRPr="00AE7BE5">
        <w:br/>
        <w:t>gr. warstwy 10 cm na szerokości 3,0 m, zagęszczenie i sprawdzenie profilu warstwy wyrównawczej.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suppressAutoHyphens w:val="0"/>
        <w:jc w:val="both"/>
      </w:pPr>
      <w:r w:rsidRPr="00AE7BE5">
        <w:t>Przygotowanie dokumentacji powykonawczej wraz z inwentaryzacją geodezyjną.</w:t>
      </w:r>
    </w:p>
    <w:p w:rsidR="00AE7BE5" w:rsidRPr="00AE7BE5" w:rsidRDefault="00AE7BE5" w:rsidP="00AE7BE5">
      <w:pPr>
        <w:pStyle w:val="Akapitzlist"/>
        <w:numPr>
          <w:ilvl w:val="0"/>
          <w:numId w:val="2"/>
        </w:numPr>
        <w:suppressAutoHyphens w:val="0"/>
        <w:jc w:val="both"/>
      </w:pPr>
      <w:r w:rsidRPr="00AE7BE5">
        <w:t>Zakres zadania został zaznaczony na załączniku graficznym.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lastRenderedPageBreak/>
        <w:t xml:space="preserve">Zakres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robót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budowalnych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, technologia wykonania prac, parametry techniczne projektowanych instalacji, urządzeń, materiałów i elementów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budowalnych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, a także kolorystyka i wzornictwo zostały szczegółowo opisane w załączonej dokumentacji stanowiącej integralną całość z przedmiotem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>.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BE5">
        <w:rPr>
          <w:rFonts w:ascii="Times New Roman" w:hAnsi="Times New Roman" w:cs="Times New Roman"/>
          <w:b/>
          <w:sz w:val="24"/>
          <w:szCs w:val="24"/>
        </w:rPr>
        <w:t>Zadanie 2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Przedmiotem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 jest dostawa i montaż 111 miejsc siedzących na nowo projektowanej  trybunie (etap I zaznaczony na projekcie zagospodarowania terenu) na Stadionie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Miejskimw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 Końskich na działce nr 5277/1, obręb 0002 Końskie – miasto. Siedziska z podwyższonym oparciem winny być wykonane metodą wtryskową z wysokiej jakości stabilizowanego polipropylenu. Wykonawca zamontuje siedziska do konstrukcji betonowej za pomocą dedykowanych łączników stalowych. Rozstaw siedzisk co 50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>. Zakres zadania 2 będzie realizowany po wykonaniu zadania 1.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BE5">
        <w:rPr>
          <w:rFonts w:ascii="Times New Roman" w:hAnsi="Times New Roman" w:cs="Times New Roman"/>
          <w:b/>
          <w:sz w:val="24"/>
          <w:szCs w:val="24"/>
        </w:rPr>
        <w:t>Zadanie 3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Przedmiotem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 jest utwardzenie kruszywem wyodrębnionego terenu na Stadionie Miejskim w Końskich na działce nr 5277/1, obręb 0002 Końskie – miasto.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Zakres prac obejmuje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m.in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>: oczyszczenie nawierzchni z zanieczyszczeń, wstępne wyprofilowanie, rozścielenie warstwy kruszywa frakcji 0-31,5 mm o powierzchni ok. 350 m</w:t>
      </w:r>
      <w:r w:rsidRPr="00AE7B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E7BE5">
        <w:rPr>
          <w:rFonts w:ascii="Times New Roman" w:hAnsi="Times New Roman" w:cs="Times New Roman"/>
          <w:sz w:val="24"/>
          <w:szCs w:val="24"/>
        </w:rPr>
        <w:t xml:space="preserve">, gr. warstwy 10 cm na szerokości 3,0 m, zagęszczenie kruszywa, sprawdzenie profilu warstwy wyrównawczej. Zakres zadania został zaznaczony na załączniku graficznym. </w:t>
      </w:r>
      <w:bookmarkStart w:id="0" w:name="_GoBack"/>
      <w:bookmarkEnd w:id="0"/>
      <w:r w:rsidRPr="00AE7BE5">
        <w:rPr>
          <w:rFonts w:ascii="Times New Roman" w:hAnsi="Times New Roman" w:cs="Times New Roman"/>
          <w:sz w:val="24"/>
          <w:szCs w:val="24"/>
        </w:rPr>
        <w:t>Zakres zadania 3 będzie realizowany po wykonaniu zadań 1 i 2.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BE5">
        <w:rPr>
          <w:rFonts w:ascii="Times New Roman" w:hAnsi="Times New Roman" w:cs="Times New Roman"/>
          <w:b/>
          <w:sz w:val="24"/>
          <w:szCs w:val="24"/>
        </w:rPr>
        <w:t>Zadanie 1, 2 i 3</w:t>
      </w:r>
    </w:p>
    <w:p w:rsidR="00AE7BE5" w:rsidRPr="00AE7BE5" w:rsidRDefault="00AE7BE5" w:rsidP="00AE7B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Zamawiający stosownie do art. 29 ust. 3a ustawy, wymaga osoby wykonujące czynności w zakresie realizacji przedmiotu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, których wykonanie polega na wykonywaniu pracy w sposób określony w art. 22 § 1* ustawy z dnia 26 czerwca 1974 r. - Kodeks pracy, zostały zatrudnione przez wykonawcę lub podwykonawcę na podstawie umowy o pracę. </w:t>
      </w:r>
    </w:p>
    <w:p w:rsidR="00AE7BE5" w:rsidRPr="00AE7BE5" w:rsidRDefault="00AE7BE5" w:rsidP="00AE7B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BE5" w:rsidRPr="00AE7BE5" w:rsidRDefault="00AE7BE5" w:rsidP="00AE7BE5">
      <w:pPr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Wykonawca lub podwykonawca zatrudni wyżej wymienione osoby na okres realizacji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. </w:t>
      </w:r>
      <w:r w:rsidRPr="00AE7BE5">
        <w:rPr>
          <w:rFonts w:ascii="Times New Roman" w:hAnsi="Times New Roman" w:cs="Times New Roman"/>
          <w:sz w:val="24"/>
          <w:szCs w:val="24"/>
        </w:rPr>
        <w:br/>
        <w:t xml:space="preserve">W przypadku rozwiązania stosunku pracy przed zakończeniem tego okresu, zobowiązuje się do niezwłocznego zatrudnienia na to miejsce innej osoby. </w:t>
      </w:r>
    </w:p>
    <w:p w:rsidR="00AE7BE5" w:rsidRPr="00AE7BE5" w:rsidRDefault="00AE7BE5" w:rsidP="00AE7BE5">
      <w:pPr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*art. 22 § 1 ustawy z dnia 26 czerwca 1976 r. -Kodeks pracy: Przez nawiązanie stosunku pracy pracownik zobowiązuje się do wykonywania pracy określonego rodzaju na rzecz </w:t>
      </w:r>
      <w:r w:rsidRPr="00AE7BE5">
        <w:rPr>
          <w:rFonts w:ascii="Times New Roman" w:hAnsi="Times New Roman" w:cs="Times New Roman"/>
          <w:sz w:val="24"/>
          <w:szCs w:val="24"/>
        </w:rPr>
        <w:lastRenderedPageBreak/>
        <w:t xml:space="preserve">pracodawcy i pod jego kierownictwem oraz w miejscu i czasie wyznaczonym przez pracodawcę, a pracodawca do zatrudniania pracownika za wynagrodzeniem. </w:t>
      </w:r>
    </w:p>
    <w:p w:rsidR="00AE7BE5" w:rsidRPr="00AE7BE5" w:rsidRDefault="00AE7BE5" w:rsidP="00AE7BE5">
      <w:pPr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Rodzaj czynności niezbędnych do realizacji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, których dotyczą wymagania zatrudnienia na podstawie umowy o pracę przez wykonawcę lub podwykonawcę osób wykonujących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czynnościw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 trakcie realizacji </w:t>
      </w:r>
      <w:proofErr w:type="spellStart"/>
      <w:r w:rsidRPr="00AE7BE5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AE7BE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E7BE5" w:rsidRPr="00AE7BE5" w:rsidRDefault="00AE7BE5" w:rsidP="00AE7BE5">
      <w:pPr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>zadanie 1 – prace związane z wykonaniem konstrukcji zadaszenia i fundamentów,</w:t>
      </w:r>
    </w:p>
    <w:p w:rsidR="00AE7BE5" w:rsidRPr="00AE7BE5" w:rsidRDefault="00AE7BE5" w:rsidP="00AE7BE5">
      <w:pPr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 xml:space="preserve">zadanie 2 – </w:t>
      </w:r>
      <w:r w:rsidRPr="00AE7BE5">
        <w:rPr>
          <w:rFonts w:ascii="Times New Roman" w:hAnsi="Times New Roman" w:cs="Times New Roman"/>
          <w:bCs/>
          <w:sz w:val="24"/>
          <w:szCs w:val="24"/>
        </w:rPr>
        <w:t>montaż siedzisk sportowych,</w:t>
      </w:r>
    </w:p>
    <w:p w:rsidR="00AE7BE5" w:rsidRPr="00AE7BE5" w:rsidRDefault="00AE7BE5" w:rsidP="00AE7BE5">
      <w:pPr>
        <w:jc w:val="both"/>
        <w:rPr>
          <w:rFonts w:ascii="Times New Roman" w:hAnsi="Times New Roman" w:cs="Times New Roman"/>
          <w:sz w:val="24"/>
          <w:szCs w:val="24"/>
        </w:rPr>
      </w:pPr>
      <w:r w:rsidRPr="00AE7BE5">
        <w:rPr>
          <w:rFonts w:ascii="Times New Roman" w:hAnsi="Times New Roman" w:cs="Times New Roman"/>
          <w:sz w:val="24"/>
          <w:szCs w:val="24"/>
        </w:rPr>
        <w:t>zadanie 3 – utwardzenie terenu.</w:t>
      </w:r>
    </w:p>
    <w:p w:rsidR="00AE7BE5" w:rsidRPr="00AE7BE5" w:rsidRDefault="00AE7BE5" w:rsidP="00AE7B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Pozostałe szczegóły określa SIWZ.</w:t>
      </w:r>
    </w:p>
    <w:p w:rsidR="00AE7BE5" w:rsidRDefault="00AE7BE5"/>
    <w:sectPr w:rsidR="00AE7BE5" w:rsidSect="008A1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FC04A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754E8"/>
    <w:multiLevelType w:val="hybridMultilevel"/>
    <w:tmpl w:val="554EE490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7BE5"/>
    <w:rsid w:val="005F4A66"/>
    <w:rsid w:val="008A117C"/>
    <w:rsid w:val="00AE7BE5"/>
    <w:rsid w:val="00B0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1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7BE5"/>
    <w:pPr>
      <w:tabs>
        <w:tab w:val="num" w:pos="360"/>
      </w:tabs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2019-07-31T06:34:00Z</dcterms:created>
  <dcterms:modified xsi:type="dcterms:W3CDTF">2019-07-31T06:36:00Z</dcterms:modified>
</cp:coreProperties>
</file>