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06" w:rsidRDefault="005F7406" w:rsidP="002D3850">
      <w:pPr>
        <w:jc w:val="right"/>
        <w:rPr>
          <w:b/>
        </w:rPr>
      </w:pPr>
      <w:r>
        <w:rPr>
          <w:b/>
        </w:rPr>
        <w:t>TOM IV - GWARANCJA</w:t>
      </w:r>
    </w:p>
    <w:p w:rsidR="005F7406" w:rsidRPr="002D3850" w:rsidRDefault="005F7406" w:rsidP="002D3850">
      <w:pPr>
        <w:jc w:val="center"/>
        <w:rPr>
          <w:b/>
        </w:rPr>
      </w:pPr>
      <w:r w:rsidRPr="002D3850">
        <w:rPr>
          <w:b/>
        </w:rPr>
        <w:t>Ramowe wymagania dotyczące gwarancji</w:t>
      </w:r>
      <w:r>
        <w:rPr>
          <w:b/>
        </w:rPr>
        <w:t xml:space="preserve"> i</w:t>
      </w:r>
      <w:r w:rsidRPr="002D3850">
        <w:rPr>
          <w:b/>
        </w:rPr>
        <w:t xml:space="preserve"> serwisu</w:t>
      </w:r>
      <w:r>
        <w:rPr>
          <w:b/>
        </w:rPr>
        <w:t xml:space="preserve"> autobusów</w:t>
      </w:r>
    </w:p>
    <w:p w:rsidR="005F7406" w:rsidRPr="00FA0C32" w:rsidRDefault="005F7406" w:rsidP="00FA0C32">
      <w:pPr>
        <w:pStyle w:val="ListParagraph"/>
        <w:numPr>
          <w:ilvl w:val="0"/>
          <w:numId w:val="12"/>
        </w:numPr>
        <w:jc w:val="center"/>
        <w:rPr>
          <w:b/>
        </w:rPr>
      </w:pPr>
      <w:r w:rsidRPr="00FA0C32">
        <w:rPr>
          <w:b/>
        </w:rPr>
        <w:t>GWARANCJA</w:t>
      </w:r>
    </w:p>
    <w:p w:rsidR="005F7406" w:rsidRDefault="005F7406" w:rsidP="00B81965">
      <w:pPr>
        <w:pStyle w:val="ListParagraph"/>
        <w:numPr>
          <w:ilvl w:val="0"/>
          <w:numId w:val="3"/>
        </w:numPr>
        <w:jc w:val="both"/>
      </w:pPr>
      <w:r>
        <w:t xml:space="preserve">Wykonawca udzieli gwarancji na prawidłowe funkcjonowanie autobusów zgodnie z opisem technicznym. </w:t>
      </w:r>
    </w:p>
    <w:p w:rsidR="005F7406" w:rsidRDefault="005F7406" w:rsidP="000438A9">
      <w:pPr>
        <w:pStyle w:val="ListParagraph"/>
        <w:numPr>
          <w:ilvl w:val="0"/>
          <w:numId w:val="3"/>
        </w:numPr>
        <w:jc w:val="both"/>
      </w:pPr>
      <w:r>
        <w:t>Wykonawca zgodnie z ofertą udziela Zamawiającemu gwarancji na prawidłową pracę i właściwy stan techniczny przez okres wskazany w ofercie przetargowej.</w:t>
      </w:r>
    </w:p>
    <w:p w:rsidR="005F7406" w:rsidRDefault="005F7406" w:rsidP="00750467">
      <w:pPr>
        <w:pStyle w:val="ListParagraph"/>
        <w:numPr>
          <w:ilvl w:val="0"/>
          <w:numId w:val="3"/>
        </w:numPr>
        <w:jc w:val="both"/>
      </w:pPr>
      <w:r w:rsidRPr="00750467">
        <w:t>Okres gwarancji na wszystkie pozostałe urządzenia, s</w:t>
      </w:r>
      <w:r>
        <w:t>ystemy i narzędzia przekazane w </w:t>
      </w:r>
      <w:r w:rsidRPr="00750467">
        <w:t>związku z realizacją przedmiotu umowy, a nie zainstalowane w dostarczanych pojazdach</w:t>
      </w:r>
      <w:r>
        <w:t>,</w:t>
      </w:r>
      <w:r w:rsidRPr="00750467">
        <w:t xml:space="preserve"> odpowiada okresowi gwarancji autobusu wyrażonemu w jednostce czasu.</w:t>
      </w:r>
    </w:p>
    <w:p w:rsidR="005F7406" w:rsidRDefault="005F7406" w:rsidP="00B81965">
      <w:pPr>
        <w:pStyle w:val="ListParagraph"/>
        <w:numPr>
          <w:ilvl w:val="0"/>
          <w:numId w:val="3"/>
        </w:numPr>
        <w:jc w:val="both"/>
      </w:pPr>
      <w:r>
        <w:t>Świadczenie gwarancyjne będzie polegać na zapewnieniu warunków organizacyjnych i technicznych polegających na przyjęciu zgłoszenia usterki i jej niezwłocznym usunięciu.</w:t>
      </w:r>
    </w:p>
    <w:p w:rsidR="005F7406" w:rsidRDefault="005F7406" w:rsidP="00B81965">
      <w:pPr>
        <w:pStyle w:val="ListParagraph"/>
        <w:numPr>
          <w:ilvl w:val="0"/>
          <w:numId w:val="3"/>
        </w:numPr>
        <w:jc w:val="both"/>
      </w:pPr>
      <w:r>
        <w:t>W okresie gwarancji wszystkie naprawy będą się odbywać z użyciem nowych oryginalnych części, za wyjątkiem przypadków, na które zamawiający wyrazi zgodę.</w:t>
      </w:r>
    </w:p>
    <w:p w:rsidR="005F7406" w:rsidRDefault="005F7406" w:rsidP="00B81965">
      <w:pPr>
        <w:pStyle w:val="ListParagraph"/>
        <w:numPr>
          <w:ilvl w:val="0"/>
          <w:numId w:val="3"/>
        </w:numPr>
        <w:jc w:val="both"/>
      </w:pPr>
      <w:r>
        <w:t>Gwarancja na nowe części wymienione w ramach gwarancji biegnie od początku i nie kończy się z chwilą zakończenia okresu gwarancji na cały autobus.</w:t>
      </w:r>
    </w:p>
    <w:p w:rsidR="005F7406" w:rsidRDefault="005F7406" w:rsidP="00B81965">
      <w:pPr>
        <w:pStyle w:val="ListParagraph"/>
        <w:numPr>
          <w:ilvl w:val="0"/>
          <w:numId w:val="3"/>
        </w:numPr>
        <w:jc w:val="both"/>
      </w:pPr>
      <w:r>
        <w:t>Wykonawca ma prawo do podjęcia decyzji o miejscu usunięciu usterki lub wykonania naprawy we własnym lub innym autoryzowanym warsztacie, w tym przypadku Wykonawca ponosi koszty przejazdu (w tym holowanie).</w:t>
      </w:r>
    </w:p>
    <w:p w:rsidR="005F7406" w:rsidRDefault="005F7406" w:rsidP="00644B4D">
      <w:pPr>
        <w:pStyle w:val="ListParagraph"/>
        <w:numPr>
          <w:ilvl w:val="0"/>
          <w:numId w:val="3"/>
        </w:numPr>
        <w:jc w:val="both"/>
      </w:pPr>
      <w:r>
        <w:t>Przestój autobusu z powodu naprawy gwarancyjnej trwający dłużej niż 14 dni kalendarzowych powoduje obowiązek dostarczenia przez Wykonawcę na wniosek Zamawiającego autobusu zastępczego na okres dalszej niesprawności, licząc od dnia 15.</w:t>
      </w:r>
    </w:p>
    <w:p w:rsidR="005F7406" w:rsidRDefault="005F7406" w:rsidP="00644B4D">
      <w:pPr>
        <w:pStyle w:val="ListParagraph"/>
        <w:numPr>
          <w:ilvl w:val="0"/>
          <w:numId w:val="3"/>
        </w:numPr>
        <w:jc w:val="both"/>
      </w:pPr>
      <w:r>
        <w:t xml:space="preserve">W przypadku niedostarczenia autobusu zastępczego, zamawiający może wynająć pojazd zastępczy na koszt wykonawcy na warunkach wg własnego uznania.  </w:t>
      </w:r>
      <w:r w:rsidRPr="00FA03B9">
        <w:t>Parametry techniczne autobusów zastępczych mają odpowiadać parame</w:t>
      </w:r>
      <w:r>
        <w:t>trom autobusów objętych umową z </w:t>
      </w:r>
      <w:r w:rsidRPr="00FA03B9">
        <w:t>wyjątkami, na które zamawiający wyrazi zgodę. Autobusy zastępcze muszą być gotowe do ruchu (tj. ubezpieczone, zarejestrowane, posiadające aktualny przegląd).</w:t>
      </w:r>
    </w:p>
    <w:p w:rsidR="005F7406" w:rsidRDefault="005F7406" w:rsidP="00B81965">
      <w:pPr>
        <w:pStyle w:val="ListParagraph"/>
        <w:numPr>
          <w:ilvl w:val="0"/>
          <w:numId w:val="3"/>
        </w:numPr>
        <w:jc w:val="both"/>
      </w:pPr>
      <w:r>
        <w:t>W przypadku powtarzających się napraw tego samego rodzaju wynikających z wad konstrukcyjnych lub wykonawczych uniemożliwiających prawidłową eksploatację autobusu oraz związany z tym ciągły przestój autobusu ponad 60 dni kalendarzowych, Zamawiający może żądać wymiany autobusu na nowy</w:t>
      </w:r>
      <w:r w:rsidRPr="00912670">
        <w:t xml:space="preserve"> w terminie ustalonym przez stro</w:t>
      </w:r>
      <w:bookmarkStart w:id="0" w:name="_GoBack"/>
      <w:bookmarkEnd w:id="0"/>
      <w:r w:rsidRPr="00912670">
        <w:t>ny umowy, nie dłuższym niż 6 miesięcy</w:t>
      </w:r>
      <w:r>
        <w:t xml:space="preserve">.  </w:t>
      </w:r>
    </w:p>
    <w:p w:rsidR="005F7406" w:rsidRDefault="005F7406" w:rsidP="00B81965">
      <w:pPr>
        <w:pStyle w:val="ListParagraph"/>
        <w:numPr>
          <w:ilvl w:val="0"/>
          <w:numId w:val="3"/>
        </w:numPr>
        <w:jc w:val="both"/>
      </w:pPr>
      <w:r w:rsidRPr="00273542">
        <w:t xml:space="preserve">Jeżeli w czasie obowiązywania gwarancji w autobusach wystąpi usterka o charakterze masowym, wykonawca jest zobowiązany do rozpoczęcia akcji serwisowej (usunięcia usterki) w stosunku do każdego autobusu, w czasie nie dłuższym niż 48 godzin od powiadomienia go przez zamawiającego a zakończenie akcji serwisowej (usunięcia usterki) winno nastąpić do 7 dni </w:t>
      </w:r>
      <w:r>
        <w:t>kalendarzowych</w:t>
      </w:r>
      <w:r w:rsidRPr="00273542">
        <w:t xml:space="preserve"> od daty zgłoszenia. Zamawiający dopuszcza możliwość wydłużenia czasu trwania akcji serwisowej pod warunkiem zapewnienia przez Wykonawcę pojazdów zastępczych w liczbie odpowiadającej liczbie objętych g</w:t>
      </w:r>
      <w:r>
        <w:t>warancją pojazdów wyłączonych z </w:t>
      </w:r>
      <w:r w:rsidRPr="00273542">
        <w:t>ruchu z powodu akcji serwisowej, zgodnie z postanowieniami pkt. I ppkt. 9</w:t>
      </w:r>
      <w:r>
        <w:t>.</w:t>
      </w:r>
    </w:p>
    <w:p w:rsidR="005F7406" w:rsidRDefault="005F7406" w:rsidP="00B81965">
      <w:pPr>
        <w:pStyle w:val="ListParagraph"/>
        <w:numPr>
          <w:ilvl w:val="0"/>
          <w:numId w:val="3"/>
        </w:numPr>
        <w:jc w:val="both"/>
      </w:pPr>
      <w:r>
        <w:t>Przez wystąpienie usterki o charakterze masowym rozumie się sytuację, w której wada lub usterka technologiczna, konstrukcyjna lub wykonawcza tego samego rodzaju wystąpi, w co najmniej dwóch autobusach objętych umową.</w:t>
      </w:r>
    </w:p>
    <w:p w:rsidR="005F7406" w:rsidRDefault="005F7406" w:rsidP="00B81965">
      <w:pPr>
        <w:pStyle w:val="ListParagraph"/>
        <w:numPr>
          <w:ilvl w:val="0"/>
          <w:numId w:val="3"/>
        </w:numPr>
        <w:jc w:val="both"/>
      </w:pPr>
      <w:r>
        <w:t>Przez usterkę tego samego rodzaju przyjmuje się usterkę:</w:t>
      </w:r>
    </w:p>
    <w:p w:rsidR="005F7406" w:rsidRDefault="005F7406" w:rsidP="00B81965">
      <w:pPr>
        <w:pStyle w:val="ListParagraph"/>
        <w:numPr>
          <w:ilvl w:val="1"/>
          <w:numId w:val="3"/>
        </w:numPr>
        <w:jc w:val="both"/>
      </w:pPr>
      <w:r>
        <w:t>konstrukcji nadwozia, podwozia, jego zespołów układu napędowego łącznie z układem zewnętrznej obróbki spalin (jeśli taki będzie zamontowany), wyposażenia pokładowego,</w:t>
      </w:r>
    </w:p>
    <w:p w:rsidR="005F7406" w:rsidRDefault="005F7406" w:rsidP="00B81965">
      <w:pPr>
        <w:pStyle w:val="ListParagraph"/>
        <w:numPr>
          <w:ilvl w:val="1"/>
          <w:numId w:val="3"/>
        </w:numPr>
        <w:jc w:val="both"/>
      </w:pPr>
      <w:r>
        <w:t>uszkodzenia powłok lakierniczych i zabezpieczenia antykorozyjnego</w:t>
      </w:r>
    </w:p>
    <w:p w:rsidR="005F7406" w:rsidRDefault="005F7406" w:rsidP="00B81965">
      <w:pPr>
        <w:pStyle w:val="ListParagraph"/>
        <w:numPr>
          <w:ilvl w:val="1"/>
          <w:numId w:val="3"/>
        </w:numPr>
        <w:jc w:val="both"/>
      </w:pPr>
      <w:r>
        <w:t>systemów elektronicznych (paneli sterujących, tablic informacyjnych zewnętrznych, systemu monitoringu, systemu GPS)</w:t>
      </w:r>
    </w:p>
    <w:p w:rsidR="005F7406" w:rsidRDefault="005F7406" w:rsidP="002D3850">
      <w:pPr>
        <w:pStyle w:val="ListParagraph"/>
        <w:ind w:left="1800"/>
        <w:jc w:val="both"/>
      </w:pPr>
    </w:p>
    <w:p w:rsidR="005F7406" w:rsidRPr="00FA0C32" w:rsidRDefault="005F7406" w:rsidP="00FA0C32">
      <w:pPr>
        <w:pStyle w:val="ListParagraph"/>
        <w:numPr>
          <w:ilvl w:val="0"/>
          <w:numId w:val="12"/>
        </w:numPr>
        <w:jc w:val="center"/>
        <w:rPr>
          <w:b/>
        </w:rPr>
      </w:pPr>
      <w:r>
        <w:rPr>
          <w:b/>
        </w:rPr>
        <w:t>OBSŁUGA TECHNICZNA</w:t>
      </w:r>
    </w:p>
    <w:p w:rsidR="005F7406" w:rsidRDefault="005F7406" w:rsidP="00DE4656">
      <w:pPr>
        <w:pStyle w:val="ListParagraph"/>
        <w:numPr>
          <w:ilvl w:val="0"/>
          <w:numId w:val="13"/>
        </w:numPr>
        <w:jc w:val="both"/>
      </w:pPr>
      <w:r>
        <w:t xml:space="preserve">Wykonawca zapewnia dobrą jakość i sprawne działanie autobusów, przy użytkowaniu zgodnie z ich przeznaczeniem i wskazówkami zawartymi w przekazanej dokumentacji technicznej przez okres gwarancji wskazany w ofercie przetargowej. </w:t>
      </w:r>
    </w:p>
    <w:p w:rsidR="005F7406" w:rsidRDefault="005F7406" w:rsidP="002E34E3">
      <w:pPr>
        <w:pStyle w:val="ListParagraph"/>
        <w:numPr>
          <w:ilvl w:val="0"/>
          <w:numId w:val="13"/>
        </w:numPr>
        <w:jc w:val="both"/>
      </w:pPr>
      <w:r>
        <w:t xml:space="preserve">Wykonawca przez okres, o którym mowa w ust. 1, zapewnia Zamawiającemu bezpłatne wykonanie obowiązkowych obsług technicznych autobusów w stacji obsługi wskazanej przez Wykonawcę, położonej nie dalej niż </w:t>
      </w:r>
      <w:smartTag w:uri="urn:schemas-microsoft-com:office:smarttags" w:element="metricconverter">
        <w:smartTagPr>
          <w:attr w:name="ProductID" w:val="75 km"/>
        </w:smartTagPr>
        <w:r>
          <w:t>75 km</w:t>
        </w:r>
      </w:smartTag>
      <w:r>
        <w:t xml:space="preserve"> od siedziby Zamawiającego, w zakresie koniecznym do utrzymania gwarancji oraz właściwej eksploatacji autobusów, w tym także w zakresie wymiany materiałów eksploatacyjnych ulegających normalnemu zużyciu </w:t>
      </w:r>
      <w:r w:rsidRPr="00114C07">
        <w:t>w</w:t>
      </w:r>
      <w:r>
        <w:t> </w:t>
      </w:r>
      <w:r w:rsidRPr="00114C07">
        <w:t>warunkach</w:t>
      </w:r>
      <w:r>
        <w:t xml:space="preserve"> eksploatacji pojazdów zgodnie z przeznaczeniem oraz z instrukcją obsługi, w tym:</w:t>
      </w:r>
    </w:p>
    <w:p w:rsidR="005F7406" w:rsidRDefault="005F7406" w:rsidP="002E34E3">
      <w:pPr>
        <w:pStyle w:val="ListParagraph"/>
        <w:numPr>
          <w:ilvl w:val="1"/>
          <w:numId w:val="13"/>
        </w:numPr>
        <w:jc w:val="both"/>
      </w:pPr>
      <w:r>
        <w:t>wkładów filtrów,</w:t>
      </w:r>
    </w:p>
    <w:p w:rsidR="005F7406" w:rsidRDefault="005F7406" w:rsidP="002E34E3">
      <w:pPr>
        <w:pStyle w:val="ListParagraph"/>
        <w:numPr>
          <w:ilvl w:val="1"/>
          <w:numId w:val="13"/>
        </w:numPr>
        <w:jc w:val="both"/>
      </w:pPr>
      <w:r>
        <w:t>płynów eksploatacyjnych (olej silnikowy, oleje przekładniowy i hydrauliczny);</w:t>
      </w:r>
    </w:p>
    <w:p w:rsidR="005F7406" w:rsidRDefault="005F7406" w:rsidP="002E34E3">
      <w:pPr>
        <w:pStyle w:val="ListParagraph"/>
        <w:numPr>
          <w:ilvl w:val="1"/>
          <w:numId w:val="13"/>
        </w:numPr>
        <w:jc w:val="both"/>
      </w:pPr>
      <w:r>
        <w:t>smarów;</w:t>
      </w:r>
    </w:p>
    <w:p w:rsidR="005F7406" w:rsidRDefault="005F7406" w:rsidP="002E34E3">
      <w:pPr>
        <w:pStyle w:val="ListParagraph"/>
        <w:numPr>
          <w:ilvl w:val="1"/>
          <w:numId w:val="13"/>
        </w:numPr>
        <w:jc w:val="both"/>
      </w:pPr>
      <w:r>
        <w:t>pasków klinowych;</w:t>
      </w:r>
    </w:p>
    <w:p w:rsidR="005F7406" w:rsidRDefault="005F7406" w:rsidP="002E34E3">
      <w:pPr>
        <w:pStyle w:val="ListParagraph"/>
        <w:numPr>
          <w:ilvl w:val="1"/>
          <w:numId w:val="13"/>
        </w:numPr>
        <w:jc w:val="both"/>
      </w:pPr>
      <w:r>
        <w:t>klocków, okładzin hamulcowych;</w:t>
      </w:r>
    </w:p>
    <w:p w:rsidR="005F7406" w:rsidRDefault="005F7406" w:rsidP="002E34E3">
      <w:pPr>
        <w:pStyle w:val="ListParagraph"/>
        <w:numPr>
          <w:ilvl w:val="1"/>
          <w:numId w:val="13"/>
        </w:numPr>
        <w:jc w:val="both"/>
      </w:pPr>
      <w:r>
        <w:t>tarcz hamulcowych;</w:t>
      </w:r>
    </w:p>
    <w:p w:rsidR="005F7406" w:rsidRDefault="005F7406" w:rsidP="002E34E3">
      <w:pPr>
        <w:pStyle w:val="ListParagraph"/>
        <w:numPr>
          <w:ilvl w:val="1"/>
          <w:numId w:val="13"/>
        </w:numPr>
        <w:jc w:val="both"/>
      </w:pPr>
      <w:r>
        <w:t xml:space="preserve">ogumienia; </w:t>
      </w:r>
    </w:p>
    <w:p w:rsidR="005F7406" w:rsidRDefault="005F7406" w:rsidP="00DE4656">
      <w:pPr>
        <w:pStyle w:val="ListParagraph"/>
        <w:numPr>
          <w:ilvl w:val="0"/>
          <w:numId w:val="13"/>
        </w:numPr>
        <w:jc w:val="both"/>
      </w:pPr>
      <w:r>
        <w:t>Zamawiający w czasie  trwania gwarancji, zobowiązany jest do wykonywania okresowych obsług technicznych wynikających z planu przeglądów oraz okresowej konserwacji wyłącznie w Autoryzowanej Stacji Obsługi (ASO), lub we wskazanym przez Wykonawcę warsztacie.</w:t>
      </w:r>
    </w:p>
    <w:p w:rsidR="005F7406" w:rsidRDefault="005F7406" w:rsidP="00DE4656">
      <w:pPr>
        <w:pStyle w:val="ListParagraph"/>
        <w:numPr>
          <w:ilvl w:val="0"/>
          <w:numId w:val="13"/>
        </w:numPr>
        <w:jc w:val="both"/>
      </w:pPr>
      <w:r>
        <w:t xml:space="preserve">Częstość i zakres obsług technicznych wynikających z planu przeglądów jest podany </w:t>
      </w:r>
      <w:r w:rsidRPr="00114C07">
        <w:t>w</w:t>
      </w:r>
      <w:r>
        <w:t> </w:t>
      </w:r>
      <w:r w:rsidRPr="00114C07">
        <w:t>INSTRUKCJI</w:t>
      </w:r>
      <w:r>
        <w:t xml:space="preserve"> UŻYTKOWANIA POJAZDU, sporządzonej w języku polskim i dołączonej do każdego pojazdu. Obsługi techniczne wynikające z planu przeglądów w czasie trwania gwarancji, wykonywane są na koszt Wykonawcy.</w:t>
      </w:r>
    </w:p>
    <w:p w:rsidR="005F7406" w:rsidRPr="00900411" w:rsidRDefault="005F7406" w:rsidP="00922C1C">
      <w:pPr>
        <w:pStyle w:val="ListParagraph"/>
        <w:numPr>
          <w:ilvl w:val="0"/>
          <w:numId w:val="13"/>
        </w:numPr>
        <w:jc w:val="both"/>
      </w:pPr>
      <w:r>
        <w:t>Wszelkie regulacje i naprawy w okresie, o którym mowa w pkt I ust. 2, wykonywane są na koszt Wykonawcy i powinny być przeprowadzane w Autoryzowanej Stacji Obsługi (ASO) lub ewentualnie wskazanym przez Wykonawcę warsztacie obsługi.</w:t>
      </w:r>
    </w:p>
    <w:sectPr w:rsidR="005F7406" w:rsidRPr="00900411" w:rsidSect="00DA0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406" w:rsidRDefault="005F7406" w:rsidP="00F11C09">
      <w:pPr>
        <w:spacing w:after="0" w:line="240" w:lineRule="auto"/>
      </w:pPr>
      <w:r>
        <w:separator/>
      </w:r>
    </w:p>
  </w:endnote>
  <w:endnote w:type="continuationSeparator" w:id="0">
    <w:p w:rsidR="005F7406" w:rsidRDefault="005F7406" w:rsidP="00F1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406" w:rsidRDefault="005F7406" w:rsidP="00F11C09">
      <w:pPr>
        <w:spacing w:after="0" w:line="240" w:lineRule="auto"/>
      </w:pPr>
      <w:r>
        <w:separator/>
      </w:r>
    </w:p>
  </w:footnote>
  <w:footnote w:type="continuationSeparator" w:id="0">
    <w:p w:rsidR="005F7406" w:rsidRDefault="005F7406" w:rsidP="00F11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559"/>
    <w:multiLevelType w:val="hybridMultilevel"/>
    <w:tmpl w:val="A4F00F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8835A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0379B7"/>
    <w:multiLevelType w:val="hybridMultilevel"/>
    <w:tmpl w:val="47FAA88C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nsid w:val="09E953B1"/>
    <w:multiLevelType w:val="hybridMultilevel"/>
    <w:tmpl w:val="F29A89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7A2EF8"/>
    <w:multiLevelType w:val="hybridMultilevel"/>
    <w:tmpl w:val="41466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BF4D78"/>
    <w:multiLevelType w:val="hybridMultilevel"/>
    <w:tmpl w:val="6C80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8D23FF"/>
    <w:multiLevelType w:val="hybridMultilevel"/>
    <w:tmpl w:val="6B0C4B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B9353B"/>
    <w:multiLevelType w:val="hybridMultilevel"/>
    <w:tmpl w:val="CA885D8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28D955C0"/>
    <w:multiLevelType w:val="hybridMultilevel"/>
    <w:tmpl w:val="D0B2D2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5B04B7"/>
    <w:multiLevelType w:val="hybridMultilevel"/>
    <w:tmpl w:val="0D6650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333753"/>
    <w:multiLevelType w:val="hybridMultilevel"/>
    <w:tmpl w:val="6840DD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E501AC"/>
    <w:multiLevelType w:val="hybridMultilevel"/>
    <w:tmpl w:val="4FF2725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FF2C1B"/>
    <w:multiLevelType w:val="hybridMultilevel"/>
    <w:tmpl w:val="707A7C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B96BAB"/>
    <w:multiLevelType w:val="hybridMultilevel"/>
    <w:tmpl w:val="FEE06D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5F4239"/>
    <w:multiLevelType w:val="hybridMultilevel"/>
    <w:tmpl w:val="F53EE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4B7713B"/>
    <w:multiLevelType w:val="hybridMultilevel"/>
    <w:tmpl w:val="6DC8F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1"/>
  </w:num>
  <w:num w:numId="5">
    <w:abstractNumId w:val="4"/>
  </w:num>
  <w:num w:numId="6">
    <w:abstractNumId w:val="3"/>
  </w:num>
  <w:num w:numId="7">
    <w:abstractNumId w:val="12"/>
  </w:num>
  <w:num w:numId="8">
    <w:abstractNumId w:val="7"/>
  </w:num>
  <w:num w:numId="9">
    <w:abstractNumId w:val="8"/>
  </w:num>
  <w:num w:numId="10">
    <w:abstractNumId w:val="5"/>
  </w:num>
  <w:num w:numId="11">
    <w:abstractNumId w:val="0"/>
  </w:num>
  <w:num w:numId="12">
    <w:abstractNumId w:val="10"/>
  </w:num>
  <w:num w:numId="13">
    <w:abstractNumId w:val="14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B00"/>
    <w:rsid w:val="00027207"/>
    <w:rsid w:val="000438A9"/>
    <w:rsid w:val="00063391"/>
    <w:rsid w:val="000B1BB6"/>
    <w:rsid w:val="00110997"/>
    <w:rsid w:val="00114C07"/>
    <w:rsid w:val="00164BF5"/>
    <w:rsid w:val="00185CD5"/>
    <w:rsid w:val="00191E96"/>
    <w:rsid w:val="00194199"/>
    <w:rsid w:val="00196A3C"/>
    <w:rsid w:val="001F7352"/>
    <w:rsid w:val="00273542"/>
    <w:rsid w:val="002D3850"/>
    <w:rsid w:val="002E34E3"/>
    <w:rsid w:val="002F1A87"/>
    <w:rsid w:val="002F6284"/>
    <w:rsid w:val="00326C6F"/>
    <w:rsid w:val="00370BB6"/>
    <w:rsid w:val="00371CF8"/>
    <w:rsid w:val="004073AB"/>
    <w:rsid w:val="004462FF"/>
    <w:rsid w:val="004A0D25"/>
    <w:rsid w:val="004B4200"/>
    <w:rsid w:val="004E730B"/>
    <w:rsid w:val="00523DB7"/>
    <w:rsid w:val="005A16AB"/>
    <w:rsid w:val="005E6811"/>
    <w:rsid w:val="005F7406"/>
    <w:rsid w:val="00644B4D"/>
    <w:rsid w:val="006557A0"/>
    <w:rsid w:val="006B7120"/>
    <w:rsid w:val="006D53BA"/>
    <w:rsid w:val="00713915"/>
    <w:rsid w:val="0074537E"/>
    <w:rsid w:val="00746B00"/>
    <w:rsid w:val="00750467"/>
    <w:rsid w:val="00822B28"/>
    <w:rsid w:val="00825F64"/>
    <w:rsid w:val="00847885"/>
    <w:rsid w:val="00900411"/>
    <w:rsid w:val="0090648D"/>
    <w:rsid w:val="00912670"/>
    <w:rsid w:val="00912BD8"/>
    <w:rsid w:val="00922C1C"/>
    <w:rsid w:val="0093048B"/>
    <w:rsid w:val="00933BE6"/>
    <w:rsid w:val="00936744"/>
    <w:rsid w:val="00936DA0"/>
    <w:rsid w:val="009566A7"/>
    <w:rsid w:val="00984B70"/>
    <w:rsid w:val="00991C31"/>
    <w:rsid w:val="009C5FD0"/>
    <w:rsid w:val="009C6EDD"/>
    <w:rsid w:val="00A65C55"/>
    <w:rsid w:val="00AA677D"/>
    <w:rsid w:val="00AB4746"/>
    <w:rsid w:val="00AE4F7B"/>
    <w:rsid w:val="00B24B65"/>
    <w:rsid w:val="00B75F3F"/>
    <w:rsid w:val="00B81965"/>
    <w:rsid w:val="00B85AC0"/>
    <w:rsid w:val="00BD1FCA"/>
    <w:rsid w:val="00BE11B9"/>
    <w:rsid w:val="00BF302D"/>
    <w:rsid w:val="00C022B6"/>
    <w:rsid w:val="00C25C75"/>
    <w:rsid w:val="00C27AF6"/>
    <w:rsid w:val="00C60DCB"/>
    <w:rsid w:val="00C7471D"/>
    <w:rsid w:val="00C835A7"/>
    <w:rsid w:val="00C854CB"/>
    <w:rsid w:val="00CA5BBD"/>
    <w:rsid w:val="00CE72A3"/>
    <w:rsid w:val="00CF402E"/>
    <w:rsid w:val="00D033D0"/>
    <w:rsid w:val="00D11274"/>
    <w:rsid w:val="00D53833"/>
    <w:rsid w:val="00D7616F"/>
    <w:rsid w:val="00DA00BB"/>
    <w:rsid w:val="00DD3047"/>
    <w:rsid w:val="00DD6399"/>
    <w:rsid w:val="00DE4656"/>
    <w:rsid w:val="00DF2CC9"/>
    <w:rsid w:val="00DF5693"/>
    <w:rsid w:val="00DF747D"/>
    <w:rsid w:val="00E12BE1"/>
    <w:rsid w:val="00E17641"/>
    <w:rsid w:val="00E457AD"/>
    <w:rsid w:val="00E45F49"/>
    <w:rsid w:val="00E550FA"/>
    <w:rsid w:val="00E70167"/>
    <w:rsid w:val="00E72F8F"/>
    <w:rsid w:val="00EC2912"/>
    <w:rsid w:val="00EE6C17"/>
    <w:rsid w:val="00F11C09"/>
    <w:rsid w:val="00F3103C"/>
    <w:rsid w:val="00FA03B9"/>
    <w:rsid w:val="00FA0C32"/>
    <w:rsid w:val="00FC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0B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04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164BF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64BF5"/>
    <w:pPr>
      <w:spacing w:line="240" w:lineRule="auto"/>
    </w:pPr>
    <w:rPr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64BF5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64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64BF5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164BF5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4BF5"/>
    <w:rPr>
      <w:rFonts w:ascii="Segoe UI" w:hAnsi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rsid w:val="00F11C09"/>
    <w:pPr>
      <w:spacing w:after="0" w:line="240" w:lineRule="auto"/>
    </w:pPr>
    <w:rPr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11C09"/>
    <w:rPr>
      <w:sz w:val="20"/>
    </w:rPr>
  </w:style>
  <w:style w:type="character" w:styleId="FootnoteReference">
    <w:name w:val="footnote reference"/>
    <w:basedOn w:val="DefaultParagraphFont"/>
    <w:uiPriority w:val="99"/>
    <w:semiHidden/>
    <w:rsid w:val="00F11C0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749</Words>
  <Characters>4500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6</cp:revision>
  <dcterms:created xsi:type="dcterms:W3CDTF">2019-04-10T23:10:00Z</dcterms:created>
  <dcterms:modified xsi:type="dcterms:W3CDTF">2019-04-16T07:06:00Z</dcterms:modified>
</cp:coreProperties>
</file>