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CAA" w:rsidRPr="00467D47" w:rsidRDefault="004B34DB" w:rsidP="00260B00">
      <w:pPr>
        <w:spacing w:line="276" w:lineRule="auto"/>
        <w:jc w:val="right"/>
        <w:rPr>
          <w:b/>
          <w:bCs/>
          <w:sz w:val="22"/>
          <w:szCs w:val="22"/>
        </w:rPr>
      </w:pPr>
      <w:bookmarkStart w:id="0" w:name="_GoBack"/>
      <w:bookmarkEnd w:id="0"/>
      <w:r w:rsidRPr="00467D47">
        <w:rPr>
          <w:b/>
          <w:bCs/>
          <w:sz w:val="22"/>
          <w:szCs w:val="22"/>
        </w:rPr>
        <w:t xml:space="preserve">Zał. nr 1 - </w:t>
      </w:r>
      <w:r w:rsidR="00986CAA" w:rsidRPr="00467D47">
        <w:rPr>
          <w:b/>
          <w:bCs/>
          <w:sz w:val="22"/>
          <w:szCs w:val="22"/>
        </w:rPr>
        <w:t>Przedmiot zamówienia</w:t>
      </w:r>
      <w:r w:rsidR="00986CAA" w:rsidRPr="00467D47">
        <w:rPr>
          <w:sz w:val="22"/>
          <w:szCs w:val="22"/>
        </w:rPr>
        <w:t xml:space="preserve">  </w:t>
      </w:r>
    </w:p>
    <w:p w:rsidR="00FE3F8B" w:rsidRPr="00467D47" w:rsidRDefault="00FE3F8B" w:rsidP="00260B00">
      <w:pPr>
        <w:pStyle w:val="Default"/>
        <w:spacing w:line="276" w:lineRule="auto"/>
        <w:jc w:val="both"/>
        <w:rPr>
          <w:sz w:val="22"/>
          <w:szCs w:val="22"/>
        </w:rPr>
      </w:pPr>
    </w:p>
    <w:p w:rsidR="00FE3F8B" w:rsidRDefault="00E926EA" w:rsidP="00626700">
      <w:pPr>
        <w:spacing w:line="276" w:lineRule="auto"/>
        <w:jc w:val="both"/>
        <w:rPr>
          <w:bCs/>
          <w:szCs w:val="22"/>
        </w:rPr>
      </w:pPr>
      <w:r w:rsidRPr="00C1146C">
        <w:rPr>
          <w:bCs/>
        </w:rPr>
        <w:t xml:space="preserve">Przedmiotem zamówienia jest opracowanie kompletnej  dokumentacji projektowej w zakresie niezbędnym do uzyskania prawomocnego pozwolenia na budowę (lub zgłoszenia robót budowlanych), w tym dokumentacji przetargowej (przedmiary robót, kosztorysy inwestorskie i STWiOR), niezbędnej do przeprowadzenia przez Zamawiającego postępowania o udzielenie zamówienia publicznego na wykonanie robót budowlanych, </w:t>
      </w:r>
      <w:r w:rsidR="00FE3F8B" w:rsidRPr="00467D47">
        <w:rPr>
          <w:sz w:val="22"/>
          <w:szCs w:val="22"/>
        </w:rPr>
        <w:t>realizacji oraz odbioru zadań inwestycyjnych polegających na głębokiej termomodernizacji budynków użytecznośc</w:t>
      </w:r>
      <w:r w:rsidR="0002678D" w:rsidRPr="00467D47">
        <w:rPr>
          <w:sz w:val="22"/>
          <w:szCs w:val="22"/>
        </w:rPr>
        <w:t xml:space="preserve">i publicznej na terenie Miasta </w:t>
      </w:r>
      <w:r w:rsidR="00FE3F8B" w:rsidRPr="00467D47">
        <w:rPr>
          <w:sz w:val="22"/>
          <w:szCs w:val="22"/>
        </w:rPr>
        <w:t>i Gminy Końskie</w:t>
      </w:r>
      <w:r w:rsidR="00024611">
        <w:rPr>
          <w:sz w:val="22"/>
          <w:szCs w:val="22"/>
        </w:rPr>
        <w:t xml:space="preserve">. </w:t>
      </w:r>
      <w:r w:rsidR="002F3719" w:rsidRPr="002F3719">
        <w:rPr>
          <w:bCs/>
          <w:szCs w:val="22"/>
        </w:rPr>
        <w:t>Termomodernizacja budynków Zespołu Parkowo-Pałacowego w Końskich</w:t>
      </w:r>
      <w:r w:rsidR="002F3719">
        <w:rPr>
          <w:bCs/>
          <w:szCs w:val="22"/>
        </w:rPr>
        <w:t xml:space="preserve"> przy ul. Partyzantów 1, dz. nr 5188/2, obręb </w:t>
      </w:r>
      <w:r w:rsidR="00626700">
        <w:rPr>
          <w:bCs/>
          <w:szCs w:val="22"/>
        </w:rPr>
        <w:t>000</w:t>
      </w:r>
      <w:r w:rsidR="002F3719">
        <w:rPr>
          <w:bCs/>
          <w:szCs w:val="22"/>
        </w:rPr>
        <w:t>2,</w:t>
      </w:r>
      <w:r w:rsidR="00626700">
        <w:rPr>
          <w:bCs/>
          <w:szCs w:val="22"/>
        </w:rPr>
        <w:t xml:space="preserve"> jednostka 260503_4 Końskie – miasto.</w:t>
      </w:r>
    </w:p>
    <w:p w:rsidR="00CA1044" w:rsidRPr="00B53A40" w:rsidRDefault="00CA1044" w:rsidP="00CA1044">
      <w:pPr>
        <w:spacing w:line="276" w:lineRule="auto"/>
        <w:jc w:val="both"/>
        <w:rPr>
          <w:sz w:val="22"/>
          <w:szCs w:val="22"/>
        </w:rPr>
      </w:pPr>
      <w:r w:rsidRPr="00B53A40">
        <w:rPr>
          <w:sz w:val="22"/>
          <w:szCs w:val="22"/>
        </w:rPr>
        <w:t>Celem Zamówienia jest poprawa efektywności energetycznej ww. budynków.</w:t>
      </w:r>
    </w:p>
    <w:p w:rsidR="00CA1044" w:rsidRPr="00CA1044" w:rsidRDefault="00CA1044" w:rsidP="00CA1044">
      <w:pPr>
        <w:spacing w:line="276" w:lineRule="auto"/>
        <w:jc w:val="both"/>
      </w:pPr>
      <w:r w:rsidRPr="00CA1044">
        <w:t>Poprzez głęboką termomodernizację budynków Zamawiający rozumie przedstawienie przez Wykonawcę i zastosowanie rozwiązań stosowanych do celów poprawy charakterystyki energetycznej budynków.</w:t>
      </w:r>
    </w:p>
    <w:p w:rsidR="00CA1044" w:rsidRDefault="00CA1044" w:rsidP="00CA1044">
      <w:pPr>
        <w:spacing w:line="276" w:lineRule="auto"/>
        <w:jc w:val="both"/>
      </w:pPr>
      <w:r w:rsidRPr="00CA1044">
        <w:t>Zakres prac</w:t>
      </w:r>
      <w:r w:rsidR="002563A5">
        <w:t xml:space="preserve"> projektowych</w:t>
      </w:r>
      <w:r w:rsidRPr="00CA1044">
        <w:t xml:space="preserve"> obejmuje:</w:t>
      </w:r>
    </w:p>
    <w:p w:rsidR="003A55BC" w:rsidRDefault="003A55BC" w:rsidP="003A55BC">
      <w:pPr>
        <w:jc w:val="both"/>
      </w:pPr>
      <w:r>
        <w:t>Przebudowę Zespołu Parkowo – Pałacowego – skrzydło wschodnie i pawilon północno – wschodni oraz skrzydło zachodnie oraz pawilon północno – zachodni polegający na wykonaniu robót budowlanych tj.:</w:t>
      </w:r>
    </w:p>
    <w:p w:rsidR="003A55BC" w:rsidRDefault="003A55BC" w:rsidP="003A55BC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rozbiórka części ścian wewnętrznych,</w:t>
      </w:r>
    </w:p>
    <w:p w:rsidR="00860ADB" w:rsidRDefault="00860ADB" w:rsidP="003A55BC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budowa nowych ścian działowych,</w:t>
      </w:r>
    </w:p>
    <w:p w:rsidR="003A55BC" w:rsidRDefault="00860ADB" w:rsidP="003A55BC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wykucie</w:t>
      </w:r>
      <w:r w:rsidR="003A55BC">
        <w:rPr>
          <w:rFonts w:ascii="Times New Roman" w:hAnsi="Times New Roman" w:cs="Times New Roman"/>
          <w:sz w:val="24"/>
          <w:szCs w:val="24"/>
        </w:rPr>
        <w:t xml:space="preserve"> nowych otworów drzwiowych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860ADB" w:rsidRDefault="00860ADB" w:rsidP="003A55BC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częściowe zamurowanie istniejących otworów drzwiowych i okiennych,</w:t>
      </w:r>
    </w:p>
    <w:p w:rsidR="00860ADB" w:rsidRDefault="00860ADB" w:rsidP="003A55BC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częściowa wymiana tynków na ścianach,</w:t>
      </w:r>
    </w:p>
    <w:p w:rsidR="00860ADB" w:rsidRDefault="00860ADB" w:rsidP="003A55BC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iniekcji ścian,</w:t>
      </w:r>
    </w:p>
    <w:p w:rsidR="00860ADB" w:rsidRDefault="00860ADB" w:rsidP="003A55BC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tynków wewnętrznych renowacyjnych,</w:t>
      </w:r>
    </w:p>
    <w:p w:rsidR="00860ADB" w:rsidRDefault="00860ADB" w:rsidP="003A55BC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położenie gładzi gipsowej wraz z malowaniem pomieszczeń, </w:t>
      </w:r>
    </w:p>
    <w:p w:rsidR="00860ADB" w:rsidRDefault="00860ADB" w:rsidP="003A55BC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okładzin ścian,</w:t>
      </w:r>
    </w:p>
    <w:p w:rsidR="00860ADB" w:rsidRDefault="00860ADB" w:rsidP="003A55BC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osuszanie i odgrzybianie ścian i stropów,</w:t>
      </w:r>
    </w:p>
    <w:p w:rsidR="00860ADB" w:rsidRDefault="00860ADB" w:rsidP="003A55BC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całkowita wymiana tynków na sufitach, w tym montaż sufitów podwieszanych,</w:t>
      </w:r>
    </w:p>
    <w:p w:rsidR="00860ADB" w:rsidRDefault="00860ADB" w:rsidP="003A55BC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demontaż istniejącej stolarki okiennej i drzwiowej,</w:t>
      </w:r>
    </w:p>
    <w:p w:rsidR="00860ADB" w:rsidRDefault="00860ADB" w:rsidP="003A55BC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montaż nowej stolarki okiennej i drzwiowej,</w:t>
      </w:r>
    </w:p>
    <w:p w:rsidR="00860ADB" w:rsidRDefault="00860ADB" w:rsidP="003A55BC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montażu parapetów wewnętrznych,</w:t>
      </w:r>
    </w:p>
    <w:p w:rsidR="00860ADB" w:rsidRDefault="00860ADB" w:rsidP="003A55BC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demontaż istniejących podłóg na gruncie,</w:t>
      </w:r>
    </w:p>
    <w:p w:rsidR="00860ADB" w:rsidRDefault="00860ADB" w:rsidP="003A55BC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demontaż istniejących posadzek na stropach,</w:t>
      </w:r>
    </w:p>
    <w:p w:rsidR="00860ADB" w:rsidRDefault="00860ADB" w:rsidP="003A55BC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budowa nowych posadzek na gruncie wraz z izolacją termiczną,</w:t>
      </w:r>
    </w:p>
    <w:p w:rsidR="00860ADB" w:rsidRDefault="00860ADB" w:rsidP="003A55BC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wzmocnienie i przebudowa stropów,</w:t>
      </w:r>
    </w:p>
    <w:p w:rsidR="00860ADB" w:rsidRDefault="00860ADB" w:rsidP="003A55BC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budowa nowych posadzek na stropach,</w:t>
      </w:r>
    </w:p>
    <w:p w:rsidR="00860ADB" w:rsidRDefault="00860ADB" w:rsidP="003A55BC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wydzielenie z ogólnej powierzchni składowej na poddaszu pomieszczeń magazynowych,</w:t>
      </w:r>
    </w:p>
    <w:p w:rsidR="00860ADB" w:rsidRDefault="00860ADB" w:rsidP="003A55BC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budowa systemu wentylacji mechanicznej wywiewnej higrosterowanej,</w:t>
      </w:r>
    </w:p>
    <w:p w:rsidR="00860ADB" w:rsidRDefault="00A26D06" w:rsidP="003A55BC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budowa wentylacji mechanicznej nawiewno – wywiewnej oraz klimatyzacji dla istniejącej Sali konferencyjnej,</w:t>
      </w:r>
    </w:p>
    <w:p w:rsidR="00A26D06" w:rsidRDefault="00A26D06" w:rsidP="003A55BC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montaż czerpni i wyrzutni powietrza na dachu,</w:t>
      </w:r>
    </w:p>
    <w:p w:rsidR="00A26D06" w:rsidRDefault="00A26D06" w:rsidP="003A55BC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częściowy demontaż istniejących instalacji wodno – kanalizacyjnych i centralnego ogrzewania,</w:t>
      </w:r>
    </w:p>
    <w:p w:rsidR="00A26D06" w:rsidRDefault="00A26D06" w:rsidP="003A55BC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budowa nowych instalacji elektrycznych zasilania i oświetlenia pomieszczeń wraz z montażem opraw oświetleniowych,</w:t>
      </w:r>
    </w:p>
    <w:p w:rsidR="00A26D06" w:rsidRDefault="00A26D06" w:rsidP="003A55BC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i rozbudowa instalacji odgromowej,</w:t>
      </w:r>
    </w:p>
    <w:p w:rsidR="00A26D06" w:rsidRDefault="00A26D06" w:rsidP="003A55BC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budowa sieci komputerowej,</w:t>
      </w:r>
    </w:p>
    <w:p w:rsidR="00A26D06" w:rsidRDefault="00A26D06" w:rsidP="003A55BC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budowa sieci sygnalizacji alarmu pożaru SAP,</w:t>
      </w:r>
    </w:p>
    <w:p w:rsidR="00860ADB" w:rsidRDefault="00A26D06" w:rsidP="00F70BD5">
      <w:pPr>
        <w:pStyle w:val="Akapitzlist"/>
        <w:numPr>
          <w:ilvl w:val="0"/>
          <w:numId w:val="25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budowa systemu sygnalizacji włamania SwiN,</w:t>
      </w:r>
    </w:p>
    <w:p w:rsidR="00611E18" w:rsidRDefault="00F70BD5" w:rsidP="00F70BD5">
      <w:pPr>
        <w:pStyle w:val="Akapitzlist"/>
        <w:numPr>
          <w:ilvl w:val="0"/>
          <w:numId w:val="25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wymiana konstrukcji wraz z pokryciem przy zachowaniu geometrii dachu w obiektach zabytkowych wpisanych do rejestru zabytków woj. Świętokrzyskiego: Skrzydło </w:t>
      </w:r>
      <w:r w:rsidR="00611E18">
        <w:rPr>
          <w:rFonts w:ascii="Times New Roman" w:hAnsi="Times New Roman" w:cs="Times New Roman"/>
          <w:sz w:val="24"/>
          <w:szCs w:val="24"/>
        </w:rPr>
        <w:t>pałacowe północno – zachodnie, Skrzydło pałacowe północno – wschodnie, Pawilon północno – zachodni, Pawilon północno – wschodni</w:t>
      </w:r>
    </w:p>
    <w:p w:rsidR="00611E18" w:rsidRDefault="00611E18" w:rsidP="00F70BD5">
      <w:pPr>
        <w:pStyle w:val="Akapitzlist"/>
        <w:numPr>
          <w:ilvl w:val="0"/>
          <w:numId w:val="25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stolarki okiennej i drzwiowej w skrzydle zachodnim i pawilonie północno – zachodnim,</w:t>
      </w:r>
    </w:p>
    <w:p w:rsidR="00611E18" w:rsidRDefault="00611E18" w:rsidP="00F70BD5">
      <w:pPr>
        <w:pStyle w:val="Akapitzlist"/>
        <w:numPr>
          <w:ilvl w:val="0"/>
          <w:numId w:val="25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tynków zewnętrznych,</w:t>
      </w:r>
    </w:p>
    <w:p w:rsidR="00611E18" w:rsidRDefault="00611E18" w:rsidP="00F70BD5">
      <w:pPr>
        <w:pStyle w:val="Akapitzlist"/>
        <w:numPr>
          <w:ilvl w:val="0"/>
          <w:numId w:val="25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izolacji przeciwwilgociowej poziomej i pionowej ścian fundamentowych,</w:t>
      </w:r>
    </w:p>
    <w:p w:rsidR="00611E18" w:rsidRDefault="00611E18" w:rsidP="00F70BD5">
      <w:pPr>
        <w:pStyle w:val="Akapitzlist"/>
        <w:numPr>
          <w:ilvl w:val="0"/>
          <w:numId w:val="25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osuszanie ścian zewnętrznych,</w:t>
      </w:r>
    </w:p>
    <w:p w:rsidR="00611E18" w:rsidRDefault="00611E18" w:rsidP="00611E18">
      <w:pPr>
        <w:pStyle w:val="Akapitzlist"/>
        <w:numPr>
          <w:ilvl w:val="0"/>
          <w:numId w:val="25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izolacji termicznych stropów,</w:t>
      </w:r>
    </w:p>
    <w:p w:rsidR="00611E18" w:rsidRPr="00611E18" w:rsidRDefault="00611E18" w:rsidP="00611E18">
      <w:pPr>
        <w:pStyle w:val="Akapitzlist"/>
        <w:numPr>
          <w:ilvl w:val="0"/>
          <w:numId w:val="25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11E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611E18">
        <w:rPr>
          <w:rFonts w:ascii="Times New Roman" w:eastAsia="Times New Roman" w:hAnsi="Times New Roman" w:cs="Times New Roman"/>
          <w:sz w:val="24"/>
          <w:szCs w:val="24"/>
          <w:lang w:eastAsia="pl-PL"/>
        </w:rPr>
        <w:t>odernizacja całej instalacji centralnego ogrzewania wraz z wymianą grzejników                  i zastosowaniem systemu zarządzania energią w postaci zaworów termostatycznych                  z funkcją adaptacyjną i optymalizacyjną. Montaż czujników temperaturowych                       w pomieszczeniach, informujących o spadkach temperatury związanych z otwar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ciem okien lub drzwi w obiekcie,</w:t>
      </w:r>
    </w:p>
    <w:p w:rsidR="00611E18" w:rsidRPr="00CA1044" w:rsidRDefault="00611E18" w:rsidP="00611E18">
      <w:pPr>
        <w:pStyle w:val="Akapitzlist"/>
        <w:numPr>
          <w:ilvl w:val="0"/>
          <w:numId w:val="25"/>
        </w:numPr>
        <w:tabs>
          <w:tab w:val="left" w:pos="629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Pr="00CA10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emontaż obecnych opraw oświetleniowych. Modernizacja systemu na oświetlenie LED z możliwością regulacji natężenia oświetlenia i czujnikami regulacji światła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</w:t>
      </w:r>
      <w:r w:rsidRPr="00CA10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uwzględnieniem światła dziennego. Pomiar instalacji oświetleniowej, okablowanie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</w:t>
      </w:r>
      <w:r w:rsidRPr="00CA10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system monitoringu. Montaż systemu zarządzania energią elektryczną poprzez czujniki ruchu, z możliwością automatycznego sterowania i programowania czasów włączenia i wyłączenia wraz z wprowadzeniem </w:t>
      </w:r>
      <w:r w:rsidR="002563A5">
        <w:rPr>
          <w:rFonts w:ascii="Times New Roman" w:eastAsia="Times New Roman" w:hAnsi="Times New Roman" w:cs="Times New Roman"/>
          <w:sz w:val="24"/>
          <w:szCs w:val="24"/>
          <w:lang w:eastAsia="pl-PL"/>
        </w:rPr>
        <w:t>sterowania awaryjnego, ręcznego,</w:t>
      </w:r>
    </w:p>
    <w:p w:rsidR="00F70BD5" w:rsidRPr="002563A5" w:rsidRDefault="002563A5" w:rsidP="00611E18">
      <w:pPr>
        <w:pStyle w:val="Akapitzlist"/>
        <w:numPr>
          <w:ilvl w:val="0"/>
          <w:numId w:val="25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Ocieplenie stropodachu i dachu,</w:t>
      </w:r>
    </w:p>
    <w:p w:rsidR="002563A5" w:rsidRDefault="002563A5" w:rsidP="00611E18">
      <w:pPr>
        <w:pStyle w:val="Akapitzlist"/>
        <w:numPr>
          <w:ilvl w:val="0"/>
          <w:numId w:val="25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63A5">
        <w:rPr>
          <w:rFonts w:ascii="Times New Roman" w:eastAsia="Times New Roman" w:hAnsi="Times New Roman" w:cs="Times New Roman"/>
          <w:sz w:val="24"/>
          <w:szCs w:val="24"/>
          <w:lang w:eastAsia="pl-PL"/>
        </w:rPr>
        <w:t>Ocieplenie dachu wraz z rozbiórką i wyrównaniem obecnego pokrycia, odpowiednim przygotowaniem, a także otynkowaniem i wykonaniem nowego pokrycia zabezpieczającego przed warunkami atmosferycznymi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F70BD5" w:rsidRDefault="002563A5" w:rsidP="00F70BD5">
      <w:pPr>
        <w:pStyle w:val="Akapitzlist"/>
        <w:numPr>
          <w:ilvl w:val="0"/>
          <w:numId w:val="25"/>
        </w:numPr>
        <w:tabs>
          <w:tab w:val="left" w:pos="629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63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Docieplenie podłogi na gruncie wraz z hydroizolacją fundamentów i wykonaniem drenażu w celu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uniknięcia zawilgocenia budynku,</w:t>
      </w:r>
    </w:p>
    <w:p w:rsidR="008B3655" w:rsidRPr="00DF3B99" w:rsidRDefault="008B3655" w:rsidP="004221BA">
      <w:pPr>
        <w:spacing w:line="276" w:lineRule="auto"/>
        <w:jc w:val="both"/>
      </w:pPr>
      <w:r>
        <w:t xml:space="preserve">Przedmiot zamówienia </w:t>
      </w:r>
      <w:r w:rsidR="003F5F66">
        <w:t>obejmuje</w:t>
      </w:r>
      <w:r>
        <w:t xml:space="preserve"> również prace przygotowawcze, porządkowe oraz wszelkie prace niezbędne do przywrócenia zniszczonych powierzchni posadzek, okładzin ściennych i sufitowych do stanu pierwotnego ( tj. szpachlowanie, gruntowanie, malowanie, naprawa posadzek itp.)</w:t>
      </w:r>
    </w:p>
    <w:p w:rsidR="008B3655" w:rsidRDefault="008B3655" w:rsidP="008B3655">
      <w:pPr>
        <w:tabs>
          <w:tab w:val="left" w:pos="6296"/>
        </w:tabs>
        <w:jc w:val="both"/>
      </w:pPr>
    </w:p>
    <w:p w:rsidR="007279F4" w:rsidRDefault="007279F4" w:rsidP="008B3655">
      <w:pPr>
        <w:tabs>
          <w:tab w:val="left" w:pos="6296"/>
        </w:tabs>
        <w:jc w:val="both"/>
      </w:pPr>
    </w:p>
    <w:p w:rsidR="007279F4" w:rsidRDefault="002563A5" w:rsidP="007279F4">
      <w:pPr>
        <w:tabs>
          <w:tab w:val="left" w:pos="6296"/>
        </w:tabs>
        <w:spacing w:line="276" w:lineRule="auto"/>
        <w:jc w:val="both"/>
      </w:pPr>
      <w:r>
        <w:lastRenderedPageBreak/>
        <w:t>Zamawiający jest w posiadaniu</w:t>
      </w:r>
      <w:r w:rsidR="007279F4">
        <w:t>:</w:t>
      </w:r>
    </w:p>
    <w:p w:rsidR="002563A5" w:rsidRDefault="002563A5" w:rsidP="007279F4">
      <w:pPr>
        <w:pStyle w:val="Akapitzlist"/>
        <w:numPr>
          <w:ilvl w:val="0"/>
          <w:numId w:val="26"/>
        </w:numPr>
        <w:tabs>
          <w:tab w:val="left" w:pos="629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279F4">
        <w:rPr>
          <w:rFonts w:ascii="Times New Roman" w:hAnsi="Times New Roman" w:cs="Times New Roman"/>
          <w:sz w:val="24"/>
          <w:szCs w:val="24"/>
        </w:rPr>
        <w:t>dokumentacji projektowej na przebudowę skrzydła wschodniego</w:t>
      </w:r>
      <w:r w:rsidR="002855B4" w:rsidRPr="007279F4">
        <w:rPr>
          <w:rFonts w:ascii="Times New Roman" w:hAnsi="Times New Roman" w:cs="Times New Roman"/>
          <w:sz w:val="24"/>
          <w:szCs w:val="24"/>
        </w:rPr>
        <w:t xml:space="preserve"> i pawilonu północno - wschodniego</w:t>
      </w:r>
      <w:r w:rsidRPr="007279F4">
        <w:rPr>
          <w:rFonts w:ascii="Times New Roman" w:hAnsi="Times New Roman" w:cs="Times New Roman"/>
          <w:sz w:val="24"/>
          <w:szCs w:val="24"/>
        </w:rPr>
        <w:t xml:space="preserve"> oraz </w:t>
      </w:r>
      <w:r w:rsidR="002855B4" w:rsidRPr="007279F4">
        <w:rPr>
          <w:rFonts w:ascii="Times New Roman" w:hAnsi="Times New Roman" w:cs="Times New Roman"/>
          <w:sz w:val="24"/>
          <w:szCs w:val="24"/>
        </w:rPr>
        <w:t>decyzji</w:t>
      </w:r>
      <w:r w:rsidRPr="007279F4">
        <w:rPr>
          <w:rFonts w:ascii="Times New Roman" w:hAnsi="Times New Roman" w:cs="Times New Roman"/>
          <w:sz w:val="24"/>
          <w:szCs w:val="24"/>
        </w:rPr>
        <w:t xml:space="preserve"> </w:t>
      </w:r>
      <w:r w:rsidR="007279F4">
        <w:rPr>
          <w:rFonts w:ascii="Times New Roman" w:hAnsi="Times New Roman" w:cs="Times New Roman"/>
          <w:sz w:val="24"/>
          <w:szCs w:val="24"/>
        </w:rPr>
        <w:t xml:space="preserve">nr </w:t>
      </w:r>
      <w:r w:rsidR="007279F4" w:rsidRPr="00F96A12">
        <w:rPr>
          <w:rFonts w:ascii="Times New Roman" w:hAnsi="Times New Roman" w:cs="Times New Roman"/>
          <w:b/>
          <w:sz w:val="24"/>
          <w:szCs w:val="24"/>
        </w:rPr>
        <w:t>BP.6740.531.2013.MW</w:t>
      </w:r>
      <w:r w:rsidR="007279F4">
        <w:rPr>
          <w:rFonts w:ascii="Times New Roman" w:hAnsi="Times New Roman" w:cs="Times New Roman"/>
          <w:sz w:val="24"/>
          <w:szCs w:val="24"/>
        </w:rPr>
        <w:t xml:space="preserve"> </w:t>
      </w:r>
      <w:r w:rsidR="002855B4" w:rsidRPr="007279F4">
        <w:rPr>
          <w:rFonts w:ascii="Times New Roman" w:hAnsi="Times New Roman" w:cs="Times New Roman"/>
          <w:sz w:val="24"/>
          <w:szCs w:val="24"/>
        </w:rPr>
        <w:t xml:space="preserve">z dnia 02.12.2013 r. </w:t>
      </w:r>
      <w:r w:rsidRPr="007279F4">
        <w:rPr>
          <w:rFonts w:ascii="Times New Roman" w:hAnsi="Times New Roman" w:cs="Times New Roman"/>
          <w:sz w:val="24"/>
          <w:szCs w:val="24"/>
        </w:rPr>
        <w:t>udzielającą pozwolenia</w:t>
      </w:r>
      <w:r w:rsidR="007279F4">
        <w:rPr>
          <w:rFonts w:ascii="Times New Roman" w:hAnsi="Times New Roman" w:cs="Times New Roman"/>
          <w:sz w:val="24"/>
          <w:szCs w:val="24"/>
        </w:rPr>
        <w:t xml:space="preserve"> na wykonanie robót budowlanych </w:t>
      </w:r>
      <w:r w:rsidRPr="007279F4">
        <w:rPr>
          <w:rFonts w:ascii="Times New Roman" w:hAnsi="Times New Roman" w:cs="Times New Roman"/>
          <w:sz w:val="24"/>
          <w:szCs w:val="24"/>
        </w:rPr>
        <w:t>pn. „przebudowa („moder</w:t>
      </w:r>
      <w:r w:rsidR="002855B4" w:rsidRPr="007279F4">
        <w:rPr>
          <w:rFonts w:ascii="Times New Roman" w:hAnsi="Times New Roman" w:cs="Times New Roman"/>
          <w:sz w:val="24"/>
          <w:szCs w:val="24"/>
        </w:rPr>
        <w:t xml:space="preserve">nizacja”) budynku Urzędu Miasta </w:t>
      </w:r>
      <w:r w:rsidRPr="007279F4">
        <w:rPr>
          <w:rFonts w:ascii="Times New Roman" w:hAnsi="Times New Roman" w:cs="Times New Roman"/>
          <w:sz w:val="24"/>
          <w:szCs w:val="24"/>
        </w:rPr>
        <w:t>i</w:t>
      </w:r>
      <w:r w:rsidR="002855B4" w:rsidRPr="007279F4">
        <w:rPr>
          <w:rFonts w:ascii="Times New Roman" w:hAnsi="Times New Roman" w:cs="Times New Roman"/>
          <w:sz w:val="24"/>
          <w:szCs w:val="24"/>
        </w:rPr>
        <w:t xml:space="preserve"> Gminy </w:t>
      </w:r>
      <w:r w:rsidRPr="007279F4">
        <w:rPr>
          <w:rFonts w:ascii="Times New Roman" w:hAnsi="Times New Roman" w:cs="Times New Roman"/>
          <w:sz w:val="24"/>
          <w:szCs w:val="24"/>
        </w:rPr>
        <w:t>w Końskich – etap II obejmująca skrzydło wschodnie wraz z Pawilonem Zespołu Pałacowo – Parkowego</w:t>
      </w:r>
      <w:r w:rsidR="007279F4">
        <w:rPr>
          <w:rFonts w:ascii="Times New Roman" w:hAnsi="Times New Roman" w:cs="Times New Roman"/>
          <w:sz w:val="24"/>
          <w:szCs w:val="24"/>
        </w:rPr>
        <w:t>”,</w:t>
      </w:r>
    </w:p>
    <w:p w:rsidR="00F96A12" w:rsidRDefault="007279F4" w:rsidP="00F96A12">
      <w:pPr>
        <w:pStyle w:val="Akapitzlist"/>
        <w:numPr>
          <w:ilvl w:val="0"/>
          <w:numId w:val="26"/>
        </w:numPr>
        <w:tabs>
          <w:tab w:val="left" w:pos="629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dokumentacji projektowej na przebudowę budynków pałacowych – remont dachów</w:t>
      </w:r>
      <w:r w:rsidR="00DA5DD6">
        <w:rPr>
          <w:rFonts w:ascii="Times New Roman" w:hAnsi="Times New Roman" w:cs="Times New Roman"/>
          <w:sz w:val="24"/>
          <w:szCs w:val="24"/>
        </w:rPr>
        <w:t xml:space="preserve"> oraz decyzji nr </w:t>
      </w:r>
      <w:r w:rsidR="00DA5DD6" w:rsidRPr="00F96A12">
        <w:rPr>
          <w:rFonts w:ascii="Times New Roman" w:hAnsi="Times New Roman" w:cs="Times New Roman"/>
          <w:b/>
          <w:sz w:val="24"/>
          <w:szCs w:val="24"/>
        </w:rPr>
        <w:t>BP.6740.</w:t>
      </w:r>
      <w:r w:rsidR="00C07F02" w:rsidRPr="00F96A12">
        <w:rPr>
          <w:rFonts w:ascii="Times New Roman" w:hAnsi="Times New Roman" w:cs="Times New Roman"/>
          <w:b/>
          <w:sz w:val="24"/>
          <w:szCs w:val="24"/>
        </w:rPr>
        <w:t>246.2012.MW</w:t>
      </w:r>
      <w:r w:rsidR="00C07F02">
        <w:rPr>
          <w:rFonts w:ascii="Times New Roman" w:hAnsi="Times New Roman" w:cs="Times New Roman"/>
          <w:sz w:val="24"/>
          <w:szCs w:val="24"/>
        </w:rPr>
        <w:t xml:space="preserve"> z dnia 04.07.2012 r. na wykonanie robót budowlanych objętych „Przebudową budynków pałacowych” – etap I remont dachów, decyzję nr </w:t>
      </w:r>
      <w:r w:rsidR="00C07F02" w:rsidRPr="00F96A12">
        <w:rPr>
          <w:rFonts w:ascii="Times New Roman" w:hAnsi="Times New Roman" w:cs="Times New Roman"/>
          <w:b/>
          <w:sz w:val="24"/>
          <w:szCs w:val="24"/>
        </w:rPr>
        <w:t>BP.6740.137.2013.MW</w:t>
      </w:r>
      <w:r w:rsidR="00C07F02">
        <w:rPr>
          <w:rFonts w:ascii="Times New Roman" w:hAnsi="Times New Roman" w:cs="Times New Roman"/>
          <w:sz w:val="24"/>
          <w:szCs w:val="24"/>
        </w:rPr>
        <w:t xml:space="preserve"> z dnia 16.05.2013 r. zmieniającą decyzję nr BP.6740.246.2012.MW z dnia 04.07.2012 r. oraz decyzję </w:t>
      </w:r>
      <w:r w:rsidR="00F96A12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C07F02">
        <w:rPr>
          <w:rFonts w:ascii="Times New Roman" w:hAnsi="Times New Roman" w:cs="Times New Roman"/>
          <w:sz w:val="24"/>
          <w:szCs w:val="24"/>
        </w:rPr>
        <w:t xml:space="preserve">nr </w:t>
      </w:r>
      <w:r w:rsidR="00C07F02" w:rsidRPr="00F96A12">
        <w:rPr>
          <w:rFonts w:ascii="Times New Roman" w:hAnsi="Times New Roman" w:cs="Times New Roman"/>
          <w:b/>
          <w:sz w:val="24"/>
          <w:szCs w:val="24"/>
        </w:rPr>
        <w:t>BP.6740.240.2014.MW</w:t>
      </w:r>
      <w:r w:rsidR="00C07F02">
        <w:rPr>
          <w:rFonts w:ascii="Times New Roman" w:hAnsi="Times New Roman" w:cs="Times New Roman"/>
          <w:sz w:val="24"/>
          <w:szCs w:val="24"/>
        </w:rPr>
        <w:t xml:space="preserve"> z dnia 23.07.2014 r. </w:t>
      </w:r>
      <w:r w:rsidR="001B1AF9">
        <w:rPr>
          <w:rFonts w:ascii="Times New Roman" w:hAnsi="Times New Roman" w:cs="Times New Roman"/>
          <w:sz w:val="24"/>
          <w:szCs w:val="24"/>
        </w:rPr>
        <w:t xml:space="preserve">zmieniającą decyzję </w:t>
      </w:r>
      <w:r w:rsidR="00F96A12">
        <w:rPr>
          <w:rFonts w:ascii="Times New Roman" w:hAnsi="Times New Roman" w:cs="Times New Roman"/>
          <w:sz w:val="24"/>
          <w:szCs w:val="24"/>
        </w:rPr>
        <w:t>BP.6740.246.2012.MW z dnia 16.05.2013 r.</w:t>
      </w:r>
    </w:p>
    <w:p w:rsidR="00F96A12" w:rsidRDefault="00F96A12" w:rsidP="00E5443F">
      <w:pPr>
        <w:pStyle w:val="Akapitzlist"/>
        <w:numPr>
          <w:ilvl w:val="0"/>
          <w:numId w:val="26"/>
        </w:numPr>
        <w:tabs>
          <w:tab w:val="left" w:pos="629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dokumentacji projektowej na </w:t>
      </w:r>
      <w:r w:rsidRPr="00F96A12">
        <w:rPr>
          <w:rFonts w:ascii="Times New Roman" w:hAnsi="Times New Roman" w:cs="Times New Roman"/>
          <w:sz w:val="24"/>
          <w:szCs w:val="24"/>
        </w:rPr>
        <w:t>Przebudowa budynków pałacowych</w:t>
      </w:r>
      <w:r>
        <w:rPr>
          <w:rFonts w:ascii="Times New Roman" w:hAnsi="Times New Roman" w:cs="Times New Roman"/>
          <w:sz w:val="24"/>
          <w:szCs w:val="24"/>
        </w:rPr>
        <w:t xml:space="preserve"> – e</w:t>
      </w:r>
      <w:r w:rsidR="00E5443F">
        <w:rPr>
          <w:rFonts w:ascii="Times New Roman" w:hAnsi="Times New Roman" w:cs="Times New Roman"/>
          <w:sz w:val="24"/>
          <w:szCs w:val="24"/>
        </w:rPr>
        <w:t xml:space="preserve">tap II </w:t>
      </w:r>
      <w:r w:rsidRPr="00F96A12">
        <w:rPr>
          <w:rFonts w:ascii="Times New Roman" w:hAnsi="Times New Roman" w:cs="Times New Roman"/>
          <w:sz w:val="24"/>
          <w:szCs w:val="24"/>
        </w:rPr>
        <w:t xml:space="preserve">termomodernizacja </w:t>
      </w:r>
      <w:r w:rsidR="00E5443F">
        <w:rPr>
          <w:rFonts w:ascii="Times New Roman" w:hAnsi="Times New Roman" w:cs="Times New Roman"/>
          <w:sz w:val="24"/>
          <w:szCs w:val="24"/>
        </w:rPr>
        <w:t xml:space="preserve">skrzydło wschodnie i zachodnie oraz decyzji nr </w:t>
      </w:r>
      <w:r w:rsidR="00E5443F" w:rsidRPr="00E5443F">
        <w:rPr>
          <w:rFonts w:ascii="Times New Roman" w:hAnsi="Times New Roman" w:cs="Times New Roman"/>
          <w:b/>
          <w:sz w:val="24"/>
          <w:szCs w:val="24"/>
        </w:rPr>
        <w:t>BP.6740.390.2013.MW</w:t>
      </w:r>
      <w:r w:rsidR="00E5443F" w:rsidRPr="00E5443F">
        <w:rPr>
          <w:rFonts w:ascii="Times New Roman" w:hAnsi="Times New Roman" w:cs="Times New Roman"/>
          <w:sz w:val="24"/>
          <w:szCs w:val="24"/>
        </w:rPr>
        <w:t xml:space="preserve"> </w:t>
      </w:r>
      <w:r w:rsidR="00E5443F">
        <w:rPr>
          <w:rFonts w:ascii="Times New Roman" w:hAnsi="Times New Roman" w:cs="Times New Roman"/>
          <w:sz w:val="24"/>
          <w:szCs w:val="24"/>
        </w:rPr>
        <w:t xml:space="preserve">z dnia 28.08.2013 r. na wykonanie robót budowlanych dla zamierzenia budowlanego pn. „przebudowa budynków pałacowych w zakresie termomodernizacji dwóch budynków pałacowych stanowiących skrzydło wschodnie </w:t>
      </w:r>
      <w:r w:rsidR="00EF4B92">
        <w:rPr>
          <w:rFonts w:ascii="Times New Roman" w:hAnsi="Times New Roman" w:cs="Times New Roman"/>
          <w:sz w:val="24"/>
          <w:szCs w:val="24"/>
        </w:rPr>
        <w:t xml:space="preserve">      </w:t>
      </w:r>
      <w:r w:rsidR="00E5443F">
        <w:rPr>
          <w:rFonts w:ascii="Times New Roman" w:hAnsi="Times New Roman" w:cs="Times New Roman"/>
          <w:sz w:val="24"/>
          <w:szCs w:val="24"/>
        </w:rPr>
        <w:t>i pawilon północno – wschodni oraz skrzydło zachodnie i pawilon północno – zachodni – etap II termomodernizacja”.</w:t>
      </w:r>
    </w:p>
    <w:p w:rsidR="00BA3AAD" w:rsidRPr="00BA3AAD" w:rsidRDefault="00EF4B92" w:rsidP="00BA3AAD">
      <w:pPr>
        <w:tabs>
          <w:tab w:val="left" w:pos="6296"/>
        </w:tabs>
        <w:spacing w:line="276" w:lineRule="auto"/>
        <w:jc w:val="both"/>
      </w:pPr>
      <w:r>
        <w:t>Na podstawie wyżej wymienionych</w:t>
      </w:r>
      <w:r w:rsidR="00BA3AAD">
        <w:t xml:space="preserve"> decyzji prowadzo</w:t>
      </w:r>
      <w:r>
        <w:t>ne były lub są roboty budowlane.</w:t>
      </w:r>
    </w:p>
    <w:p w:rsidR="0089413B" w:rsidRDefault="00E5443F" w:rsidP="0089413B">
      <w:pPr>
        <w:pStyle w:val="Akapitzlist1"/>
        <w:spacing w:after="0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89413B">
        <w:rPr>
          <w:rFonts w:ascii="Times New Roman" w:eastAsiaTheme="minorHAnsi" w:hAnsi="Times New Roman"/>
          <w:sz w:val="24"/>
          <w:szCs w:val="24"/>
        </w:rPr>
        <w:t xml:space="preserve">Wykonawca zrobi </w:t>
      </w:r>
      <w:r w:rsidR="00BA3AAD" w:rsidRPr="0089413B">
        <w:rPr>
          <w:rFonts w:ascii="Times New Roman" w:eastAsiaTheme="minorHAnsi" w:hAnsi="Times New Roman"/>
          <w:sz w:val="24"/>
          <w:szCs w:val="24"/>
        </w:rPr>
        <w:t xml:space="preserve">inwentaryzację budynków w celu określenia zakresu prac jaki został już </w:t>
      </w:r>
      <w:r w:rsidR="00EF4B92" w:rsidRPr="0089413B">
        <w:rPr>
          <w:rFonts w:ascii="Times New Roman" w:eastAsiaTheme="minorHAnsi" w:hAnsi="Times New Roman"/>
          <w:sz w:val="24"/>
          <w:szCs w:val="24"/>
        </w:rPr>
        <w:t>wykonany oraz jakie prace</w:t>
      </w:r>
      <w:r w:rsidR="00A7584E" w:rsidRPr="0089413B">
        <w:rPr>
          <w:rFonts w:ascii="Times New Roman" w:eastAsiaTheme="minorHAnsi" w:hAnsi="Times New Roman"/>
          <w:sz w:val="24"/>
          <w:szCs w:val="24"/>
        </w:rPr>
        <w:t xml:space="preserve"> z ww</w:t>
      </w:r>
      <w:r w:rsidR="00EF4B92" w:rsidRPr="0089413B">
        <w:rPr>
          <w:rFonts w:ascii="Times New Roman" w:eastAsiaTheme="minorHAnsi" w:hAnsi="Times New Roman"/>
          <w:sz w:val="24"/>
          <w:szCs w:val="24"/>
        </w:rPr>
        <w:t xml:space="preserve"> zostały jeszcze do wykonania.</w:t>
      </w:r>
      <w:r w:rsidR="0089413B" w:rsidRPr="0089413B">
        <w:rPr>
          <w:rFonts w:ascii="Times New Roman" w:hAnsi="Times New Roman"/>
          <w:sz w:val="24"/>
          <w:szCs w:val="24"/>
        </w:rPr>
        <w:t xml:space="preserve"> </w:t>
      </w:r>
      <w:r w:rsidR="0089413B" w:rsidRPr="0089413B">
        <w:rPr>
          <w:rFonts w:ascii="Times New Roman" w:hAnsi="Times New Roman"/>
          <w:sz w:val="24"/>
          <w:szCs w:val="24"/>
        </w:rPr>
        <w:t xml:space="preserve">Zamawiający jest </w:t>
      </w:r>
      <w:r w:rsidR="0089413B">
        <w:rPr>
          <w:rFonts w:ascii="Times New Roman" w:hAnsi="Times New Roman"/>
          <w:sz w:val="24"/>
          <w:szCs w:val="24"/>
        </w:rPr>
        <w:t xml:space="preserve">                                 </w:t>
      </w:r>
      <w:r w:rsidR="0089413B" w:rsidRPr="0089413B">
        <w:rPr>
          <w:rFonts w:ascii="Times New Roman" w:hAnsi="Times New Roman"/>
          <w:sz w:val="24"/>
          <w:szCs w:val="24"/>
        </w:rPr>
        <w:t xml:space="preserve">w posiadaniu audytów energetycznych dla budynków Zespołu Parkowo Pałacowego </w:t>
      </w:r>
      <w:r w:rsidR="0089413B">
        <w:rPr>
          <w:rFonts w:ascii="Times New Roman" w:hAnsi="Times New Roman"/>
          <w:sz w:val="24"/>
          <w:szCs w:val="24"/>
        </w:rPr>
        <w:t xml:space="preserve">                         </w:t>
      </w:r>
      <w:r w:rsidR="0089413B" w:rsidRPr="0089413B">
        <w:rPr>
          <w:rFonts w:ascii="Times New Roman" w:hAnsi="Times New Roman"/>
          <w:sz w:val="24"/>
          <w:szCs w:val="24"/>
        </w:rPr>
        <w:t>w Końskich skrzydło wschodnie oraz zachodnie</w:t>
      </w:r>
      <w:r w:rsidR="0089413B">
        <w:rPr>
          <w:rFonts w:ascii="Times New Roman" w:hAnsi="Times New Roman"/>
          <w:sz w:val="24"/>
          <w:szCs w:val="24"/>
        </w:rPr>
        <w:t xml:space="preserve">, które zostały opracowane </w:t>
      </w:r>
      <w:r w:rsidR="0089413B" w:rsidRPr="0089413B">
        <w:rPr>
          <w:rFonts w:ascii="Times New Roman" w:hAnsi="Times New Roman"/>
          <w:sz w:val="24"/>
          <w:szCs w:val="24"/>
        </w:rPr>
        <w:t xml:space="preserve">w czerwcu </w:t>
      </w:r>
      <w:r w:rsidR="0089413B">
        <w:rPr>
          <w:rFonts w:ascii="Times New Roman" w:hAnsi="Times New Roman"/>
          <w:sz w:val="24"/>
          <w:szCs w:val="24"/>
        </w:rPr>
        <w:t>2017</w:t>
      </w:r>
      <w:r w:rsidR="0089413B" w:rsidRPr="0089413B">
        <w:rPr>
          <w:rFonts w:ascii="Times New Roman" w:hAnsi="Times New Roman"/>
          <w:sz w:val="24"/>
          <w:szCs w:val="24"/>
        </w:rPr>
        <w:t>r., w związku z czym z zakresu przedmiotowego Zamówienia wyłącza się opracowanie audytów</w:t>
      </w:r>
      <w:r w:rsidR="0089413B" w:rsidRPr="008B3655">
        <w:rPr>
          <w:rFonts w:ascii="Times New Roman" w:hAnsi="Times New Roman"/>
          <w:sz w:val="24"/>
          <w:szCs w:val="24"/>
        </w:rPr>
        <w:t xml:space="preserve"> energetycznych dla ww. budynków. Zamawiający udostępni wyłonionemu Wykonawcy posiadane audyty. Wymaga się sprawdzenie audytów energetycznych pod względem wymagań izolacyjności cieplnej określonych</w:t>
      </w:r>
      <w:r w:rsidR="0089413B">
        <w:rPr>
          <w:rFonts w:ascii="Times New Roman" w:hAnsi="Times New Roman"/>
          <w:sz w:val="24"/>
          <w:szCs w:val="24"/>
        </w:rPr>
        <w:t xml:space="preserve"> </w:t>
      </w:r>
      <w:r w:rsidR="0089413B" w:rsidRPr="0092673E">
        <w:rPr>
          <w:rFonts w:ascii="Times New Roman" w:hAnsi="Times New Roman"/>
          <w:sz w:val="24"/>
          <w:szCs w:val="24"/>
        </w:rPr>
        <w:t>w R</w:t>
      </w:r>
      <w:r w:rsidR="0089413B" w:rsidRPr="008B3655">
        <w:rPr>
          <w:rFonts w:ascii="Times New Roman" w:hAnsi="Times New Roman"/>
          <w:sz w:val="24"/>
          <w:szCs w:val="24"/>
        </w:rPr>
        <w:t>ozporządzeniu</w:t>
      </w:r>
      <w:r w:rsidR="0089413B" w:rsidRPr="0092673E">
        <w:rPr>
          <w:rFonts w:ascii="Times New Roman" w:hAnsi="Times New Roman"/>
          <w:sz w:val="24"/>
          <w:szCs w:val="24"/>
        </w:rPr>
        <w:t xml:space="preserve"> Ministra Infrastruktury z dnia 12 kwietnia 2002 r. w sprawie warunków technicznych, jakim powinny odpowiadać budynki i ich usytuowanie (Dz. U. z 2015, poz. 1422), które będą obowiązywały od 01.01.2021 r. Wszystkie projektowane rozwiązania powinny spełniać wymagania izolacyjności cieplnej określone w ww. rozporządzeniu, które będą obowiązywały od 01.01.2021 r.</w:t>
      </w:r>
      <w:r w:rsidR="0089413B" w:rsidRPr="00810674">
        <w:rPr>
          <w:rFonts w:ascii="Times New Roman" w:hAnsi="Times New Roman"/>
          <w:b/>
          <w:sz w:val="24"/>
          <w:szCs w:val="24"/>
        </w:rPr>
        <w:t xml:space="preserve"> </w:t>
      </w:r>
    </w:p>
    <w:p w:rsidR="0089413B" w:rsidRDefault="00A7584E" w:rsidP="00A7584E">
      <w:pPr>
        <w:tabs>
          <w:tab w:val="left" w:pos="6296"/>
        </w:tabs>
        <w:spacing w:line="276" w:lineRule="auto"/>
        <w:jc w:val="both"/>
      </w:pPr>
      <w:r>
        <w:rPr>
          <w:rFonts w:eastAsiaTheme="minorHAnsi"/>
        </w:rPr>
        <w:t xml:space="preserve"> </w:t>
      </w:r>
      <w:r w:rsidR="00F767BB">
        <w:rPr>
          <w:rFonts w:eastAsiaTheme="minorHAnsi"/>
        </w:rPr>
        <w:t xml:space="preserve">Dokumentację projektową należy wykonać </w:t>
      </w:r>
      <w:r>
        <w:t>zgodnie z audytem efektywności energetycznej budynku</w:t>
      </w:r>
      <w:r w:rsidR="00F767BB">
        <w:t>, studium wykonalności</w:t>
      </w:r>
      <w:r>
        <w:t xml:space="preserve"> oraz wnioskiem na dofinansowanie</w:t>
      </w:r>
      <w:r w:rsidR="000D30C1">
        <w:t xml:space="preserve"> </w:t>
      </w:r>
      <w:r>
        <w:t>(zakres należy uzgodnić z Zamawiającym).</w:t>
      </w:r>
    </w:p>
    <w:p w:rsidR="00B676E0" w:rsidRPr="006B2088" w:rsidRDefault="00B676E0" w:rsidP="00B676E0">
      <w:pPr>
        <w:tabs>
          <w:tab w:val="left" w:pos="6296"/>
        </w:tabs>
        <w:jc w:val="both"/>
        <w:rPr>
          <w:rFonts w:cstheme="minorHAnsi"/>
        </w:rPr>
      </w:pPr>
      <w:r w:rsidRPr="006B2088">
        <w:rPr>
          <w:rFonts w:cstheme="minorHAnsi"/>
        </w:rPr>
        <w:t>Planowany zakres działań w ramach projektu w poszczególnych budynkach obejmie:</w:t>
      </w:r>
    </w:p>
    <w:p w:rsidR="00B676E0" w:rsidRPr="00B676E0" w:rsidRDefault="00B676E0" w:rsidP="003F5F66">
      <w:pPr>
        <w:spacing w:after="120"/>
        <w:rPr>
          <w:b/>
          <w:u w:val="single"/>
        </w:rPr>
      </w:pPr>
      <w:r w:rsidRPr="00B676E0">
        <w:rPr>
          <w:b/>
          <w:u w:val="single"/>
        </w:rPr>
        <w:t>Zespół Parkowo-Pałacowy w Końskich – skrzydło wschodnie</w:t>
      </w:r>
      <w:r w:rsidR="003F5F66">
        <w:rPr>
          <w:b/>
          <w:u w:val="single"/>
        </w:rPr>
        <w:t>:</w:t>
      </w:r>
    </w:p>
    <w:p w:rsidR="00B676E0" w:rsidRPr="00B676E0" w:rsidRDefault="00B676E0" w:rsidP="00B676E0">
      <w:pPr>
        <w:pStyle w:val="Akapitzlist"/>
        <w:numPr>
          <w:ilvl w:val="0"/>
          <w:numId w:val="22"/>
        </w:numPr>
        <w:tabs>
          <w:tab w:val="left" w:pos="629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676E0">
        <w:rPr>
          <w:rFonts w:ascii="Times New Roman" w:hAnsi="Times New Roman" w:cs="Times New Roman"/>
          <w:sz w:val="24"/>
          <w:szCs w:val="24"/>
        </w:rPr>
        <w:t xml:space="preserve">Modernizacja całej instalacji centralnego ogrzewania wraz z wymianą grzejników </w:t>
      </w:r>
      <w:r w:rsidR="003F5F6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B676E0">
        <w:rPr>
          <w:rFonts w:ascii="Times New Roman" w:hAnsi="Times New Roman" w:cs="Times New Roman"/>
          <w:sz w:val="24"/>
          <w:szCs w:val="24"/>
        </w:rPr>
        <w:t xml:space="preserve">i zastosowaniem systemu zarządzania energią w postaci zaworów termostatycznych </w:t>
      </w:r>
      <w:r w:rsidR="003F5F6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B676E0">
        <w:rPr>
          <w:rFonts w:ascii="Times New Roman" w:hAnsi="Times New Roman" w:cs="Times New Roman"/>
          <w:sz w:val="24"/>
          <w:szCs w:val="24"/>
        </w:rPr>
        <w:t xml:space="preserve">z funkcją adaptacyjną i optymalizacyjną. Montaż czujników temperaturowych </w:t>
      </w:r>
      <w:r w:rsidR="003F5F6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B676E0">
        <w:rPr>
          <w:rFonts w:ascii="Times New Roman" w:hAnsi="Times New Roman" w:cs="Times New Roman"/>
          <w:sz w:val="24"/>
          <w:szCs w:val="24"/>
        </w:rPr>
        <w:t>w pomieszczeniach, informujących o spadkach temperatury związanych z otwarciem okien lub drzwi w obiekcie.</w:t>
      </w:r>
    </w:p>
    <w:p w:rsidR="00B676E0" w:rsidRPr="00B676E0" w:rsidRDefault="00B676E0" w:rsidP="00B676E0">
      <w:pPr>
        <w:pStyle w:val="Akapitzlist"/>
        <w:numPr>
          <w:ilvl w:val="0"/>
          <w:numId w:val="22"/>
        </w:numPr>
        <w:tabs>
          <w:tab w:val="left" w:pos="629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676E0">
        <w:rPr>
          <w:rFonts w:ascii="Times New Roman" w:hAnsi="Times New Roman" w:cs="Times New Roman"/>
          <w:sz w:val="24"/>
          <w:szCs w:val="24"/>
        </w:rPr>
        <w:lastRenderedPageBreak/>
        <w:t xml:space="preserve">Demontaż obecnych opraw oświetleniowych. Modernizacja systemu na oświetlenie LED z możliwością regulacji natężenia oświetlenia i czujnikami regulacji światła </w:t>
      </w:r>
      <w:r w:rsidR="003F5F6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B676E0">
        <w:rPr>
          <w:rFonts w:ascii="Times New Roman" w:hAnsi="Times New Roman" w:cs="Times New Roman"/>
          <w:sz w:val="24"/>
          <w:szCs w:val="24"/>
        </w:rPr>
        <w:t>z uwzględnieniem światła dziennego. Pomiar instalacji oświetleniowej, okablowanie</w:t>
      </w:r>
      <w:r w:rsidR="003F5F66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676E0">
        <w:rPr>
          <w:rFonts w:ascii="Times New Roman" w:hAnsi="Times New Roman" w:cs="Times New Roman"/>
          <w:sz w:val="24"/>
          <w:szCs w:val="24"/>
        </w:rPr>
        <w:t xml:space="preserve"> i system monitoringu. Montaż systemu zarządzania energią elektryczną poprzez czujniki ruchu, z możliwością automatycznego sterowania i programowania czasów włączenia i wyłączenia wraz z wprowadzeniem sterowania awaryjnego, ręcznego.</w:t>
      </w:r>
    </w:p>
    <w:p w:rsidR="00B676E0" w:rsidRPr="00B676E0" w:rsidRDefault="00B676E0" w:rsidP="00B676E0">
      <w:pPr>
        <w:pStyle w:val="Akapitzlist"/>
        <w:numPr>
          <w:ilvl w:val="0"/>
          <w:numId w:val="22"/>
        </w:numPr>
        <w:tabs>
          <w:tab w:val="left" w:pos="629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676E0">
        <w:rPr>
          <w:rFonts w:ascii="Times New Roman" w:hAnsi="Times New Roman" w:cs="Times New Roman"/>
          <w:sz w:val="24"/>
          <w:szCs w:val="24"/>
        </w:rPr>
        <w:t xml:space="preserve">Ocieplenie stropodachu i dachu </w:t>
      </w:r>
    </w:p>
    <w:p w:rsidR="00B676E0" w:rsidRPr="00B676E0" w:rsidRDefault="00B676E0" w:rsidP="00B676E0">
      <w:pPr>
        <w:pStyle w:val="Akapitzlist"/>
        <w:numPr>
          <w:ilvl w:val="0"/>
          <w:numId w:val="22"/>
        </w:numPr>
        <w:tabs>
          <w:tab w:val="left" w:pos="629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676E0">
        <w:rPr>
          <w:rFonts w:ascii="Times New Roman" w:hAnsi="Times New Roman" w:cs="Times New Roman"/>
          <w:sz w:val="24"/>
          <w:szCs w:val="24"/>
        </w:rPr>
        <w:t xml:space="preserve">Ocieplenie ścian zewnętrznych przy użyciu tynku termoizolacyjnego wraz </w:t>
      </w:r>
      <w:r w:rsidR="003F5F6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B676E0">
        <w:rPr>
          <w:rFonts w:ascii="Times New Roman" w:hAnsi="Times New Roman" w:cs="Times New Roman"/>
          <w:sz w:val="24"/>
          <w:szCs w:val="24"/>
        </w:rPr>
        <w:t>z odpowiednim przygotowaniem podłoża.</w:t>
      </w:r>
    </w:p>
    <w:p w:rsidR="00B676E0" w:rsidRDefault="00B676E0" w:rsidP="00B676E0">
      <w:pPr>
        <w:pStyle w:val="Akapitzlist"/>
        <w:numPr>
          <w:ilvl w:val="0"/>
          <w:numId w:val="22"/>
        </w:numPr>
        <w:tabs>
          <w:tab w:val="left" w:pos="629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676E0">
        <w:rPr>
          <w:rFonts w:ascii="Times New Roman" w:hAnsi="Times New Roman" w:cs="Times New Roman"/>
          <w:sz w:val="24"/>
          <w:szCs w:val="24"/>
        </w:rPr>
        <w:t>Wymiana pozostałej stolarki okiennej i drzwiowej.</w:t>
      </w:r>
    </w:p>
    <w:p w:rsidR="003F5F66" w:rsidRPr="003F5F66" w:rsidRDefault="003F5F66" w:rsidP="003F5F66">
      <w:pPr>
        <w:spacing w:after="120"/>
        <w:rPr>
          <w:b/>
          <w:u w:val="single"/>
        </w:rPr>
      </w:pPr>
      <w:r w:rsidRPr="003F5F66">
        <w:rPr>
          <w:b/>
          <w:u w:val="single"/>
        </w:rPr>
        <w:t>Zespół Parkowo-Pałacowy w Końskich – skrzydło zachodnie</w:t>
      </w:r>
      <w:r>
        <w:rPr>
          <w:b/>
          <w:u w:val="single"/>
        </w:rPr>
        <w:t>:</w:t>
      </w:r>
    </w:p>
    <w:p w:rsidR="003F5F66" w:rsidRPr="003F5F66" w:rsidRDefault="003F5F66" w:rsidP="003F5F66">
      <w:pPr>
        <w:pStyle w:val="Akapitzlist"/>
        <w:numPr>
          <w:ilvl w:val="0"/>
          <w:numId w:val="22"/>
        </w:numPr>
        <w:tabs>
          <w:tab w:val="left" w:pos="629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F66">
        <w:rPr>
          <w:rFonts w:ascii="Times New Roman" w:hAnsi="Times New Roman" w:cs="Times New Roman"/>
          <w:sz w:val="24"/>
          <w:szCs w:val="24"/>
        </w:rPr>
        <w:t xml:space="preserve">Modernizacja całej instalacji centralnego ogrzewania wraz z wymianą grzejników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F5F66">
        <w:rPr>
          <w:rFonts w:ascii="Times New Roman" w:hAnsi="Times New Roman" w:cs="Times New Roman"/>
          <w:sz w:val="24"/>
          <w:szCs w:val="24"/>
        </w:rPr>
        <w:t xml:space="preserve">i zastosowaniem systemu zarządzania energią w postaci zaworów termostatycznych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F5F66">
        <w:rPr>
          <w:rFonts w:ascii="Times New Roman" w:hAnsi="Times New Roman" w:cs="Times New Roman"/>
          <w:sz w:val="24"/>
          <w:szCs w:val="24"/>
        </w:rPr>
        <w:t xml:space="preserve">z funkcją adaptacyjną i optymalizacyjną. Montaż czujników temperaturowych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3F5F66">
        <w:rPr>
          <w:rFonts w:ascii="Times New Roman" w:hAnsi="Times New Roman" w:cs="Times New Roman"/>
          <w:sz w:val="24"/>
          <w:szCs w:val="24"/>
        </w:rPr>
        <w:t>w pomieszczeniach, informujących o spadkach temperatury związanych z otwarciem okien lub drzwi w obiekcie.</w:t>
      </w:r>
    </w:p>
    <w:p w:rsidR="003F5F66" w:rsidRPr="003F5F66" w:rsidRDefault="003F5F66" w:rsidP="003F5F66">
      <w:pPr>
        <w:pStyle w:val="Akapitzlist"/>
        <w:numPr>
          <w:ilvl w:val="0"/>
          <w:numId w:val="22"/>
        </w:numPr>
        <w:tabs>
          <w:tab w:val="left" w:pos="629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F66">
        <w:rPr>
          <w:rFonts w:ascii="Times New Roman" w:hAnsi="Times New Roman" w:cs="Times New Roman"/>
          <w:sz w:val="24"/>
          <w:szCs w:val="24"/>
        </w:rPr>
        <w:t xml:space="preserve">Demontaż obecnych opraw oświetleniowych. Modernizacja systemu na oświetlenie LED z możliwością regulacji natężenia oświetlenia i czujnikami regulacji światła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3F5F66">
        <w:rPr>
          <w:rFonts w:ascii="Times New Roman" w:hAnsi="Times New Roman" w:cs="Times New Roman"/>
          <w:sz w:val="24"/>
          <w:szCs w:val="24"/>
        </w:rPr>
        <w:t xml:space="preserve">z uwzględnieniem światła dziennego. Pomiar instalacji oświetleniowej, okablowanie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F5F66">
        <w:rPr>
          <w:rFonts w:ascii="Times New Roman" w:hAnsi="Times New Roman" w:cs="Times New Roman"/>
          <w:sz w:val="24"/>
          <w:szCs w:val="24"/>
        </w:rPr>
        <w:t>i system monitoringu. Montaż systemu zarządzania energią elektryczną poprzez czujniki ruchu, z możliwością automatycznego sterowania i programowania czasów włączenia i wyłączenia wraz z wprowadzeniem sterowania awaryjnego, ręcznego.</w:t>
      </w:r>
    </w:p>
    <w:p w:rsidR="003F5F66" w:rsidRPr="003F5F66" w:rsidRDefault="003F5F66" w:rsidP="003F5F66">
      <w:pPr>
        <w:pStyle w:val="Akapitzlist"/>
        <w:numPr>
          <w:ilvl w:val="0"/>
          <w:numId w:val="22"/>
        </w:numPr>
        <w:tabs>
          <w:tab w:val="left" w:pos="629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F66">
        <w:rPr>
          <w:rFonts w:ascii="Times New Roman" w:hAnsi="Times New Roman" w:cs="Times New Roman"/>
          <w:sz w:val="24"/>
          <w:szCs w:val="24"/>
        </w:rPr>
        <w:t>Ocieplenie dachu wraz z rozbiórką i wyrównaniem obecnego pokrycia, odpowiednim przygotowaniem, a także otynkowaniem i wykonaniem nowego pokrycia zabezpieczającego przed warunkami atmosferycznymi.</w:t>
      </w:r>
    </w:p>
    <w:p w:rsidR="003F5F66" w:rsidRPr="003F5F66" w:rsidRDefault="003F5F66" w:rsidP="003F5F66">
      <w:pPr>
        <w:pStyle w:val="Akapitzlist"/>
        <w:numPr>
          <w:ilvl w:val="0"/>
          <w:numId w:val="22"/>
        </w:numPr>
        <w:tabs>
          <w:tab w:val="left" w:pos="629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F66">
        <w:rPr>
          <w:rFonts w:ascii="Times New Roman" w:hAnsi="Times New Roman" w:cs="Times New Roman"/>
          <w:sz w:val="24"/>
          <w:szCs w:val="24"/>
        </w:rPr>
        <w:t xml:space="preserve">Ocieplenie ścian zewnętrznych przy użyciu tynku termoizolacyjnego wraz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3F5F66">
        <w:rPr>
          <w:rFonts w:ascii="Times New Roman" w:hAnsi="Times New Roman" w:cs="Times New Roman"/>
          <w:sz w:val="24"/>
          <w:szCs w:val="24"/>
        </w:rPr>
        <w:t>z odpowiednim przygotowaniem podłoża.</w:t>
      </w:r>
    </w:p>
    <w:p w:rsidR="003F5F66" w:rsidRPr="003F5F66" w:rsidRDefault="003F5F66" w:rsidP="003F5F66">
      <w:pPr>
        <w:pStyle w:val="Akapitzlist"/>
        <w:numPr>
          <w:ilvl w:val="0"/>
          <w:numId w:val="22"/>
        </w:numPr>
        <w:tabs>
          <w:tab w:val="left" w:pos="629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F66">
        <w:rPr>
          <w:rFonts w:ascii="Times New Roman" w:hAnsi="Times New Roman" w:cs="Times New Roman"/>
          <w:sz w:val="24"/>
          <w:szCs w:val="24"/>
        </w:rPr>
        <w:t>Wymiana pozostałej stolarki okiennej i drzwiowej.</w:t>
      </w:r>
    </w:p>
    <w:p w:rsidR="003F5F66" w:rsidRPr="003F5F66" w:rsidRDefault="003F5F66" w:rsidP="00A7584E">
      <w:pPr>
        <w:pStyle w:val="Akapitzlist"/>
        <w:numPr>
          <w:ilvl w:val="0"/>
          <w:numId w:val="22"/>
        </w:numPr>
        <w:tabs>
          <w:tab w:val="left" w:pos="629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F66">
        <w:rPr>
          <w:rFonts w:ascii="Times New Roman" w:hAnsi="Times New Roman" w:cs="Times New Roman"/>
          <w:sz w:val="24"/>
          <w:szCs w:val="24"/>
        </w:rPr>
        <w:t xml:space="preserve">Docieplenie podłogi na gruncie wraz z hydroizolacją fundamentów i wykonaniem drenażu w celu uniknięcia zawilgocenia budynku </w:t>
      </w:r>
    </w:p>
    <w:p w:rsidR="00A7584E" w:rsidRDefault="00F767BB" w:rsidP="00A7584E">
      <w:pPr>
        <w:tabs>
          <w:tab w:val="left" w:pos="6296"/>
        </w:tabs>
        <w:spacing w:line="276" w:lineRule="auto"/>
        <w:jc w:val="both"/>
      </w:pPr>
      <w:r>
        <w:t>Wykonawca</w:t>
      </w:r>
      <w:r w:rsidR="000D30C1">
        <w:t xml:space="preserve"> zweryfikuje przydatność posi</w:t>
      </w:r>
      <w:r w:rsidR="00B676E0">
        <w:t>adanych dokumentacji</w:t>
      </w:r>
      <w:r w:rsidR="000D30C1">
        <w:t xml:space="preserve"> oraz decyzji i</w:t>
      </w:r>
      <w:r>
        <w:t xml:space="preserve"> w ciągu 14 dni przedstawi Zamawiającemu</w:t>
      </w:r>
      <w:r w:rsidR="000D30C1">
        <w:t xml:space="preserve"> do zaakceptowania </w:t>
      </w:r>
      <w:r w:rsidR="00B676E0">
        <w:t xml:space="preserve">zakres </w:t>
      </w:r>
      <w:r w:rsidR="003F5F66">
        <w:t xml:space="preserve">na jaki zamierza uzyskać prawomocne pozwolenie na budowę. </w:t>
      </w:r>
    </w:p>
    <w:p w:rsidR="002563A5" w:rsidRPr="008B3655" w:rsidRDefault="002563A5" w:rsidP="008B3655">
      <w:pPr>
        <w:tabs>
          <w:tab w:val="left" w:pos="6296"/>
        </w:tabs>
        <w:jc w:val="both"/>
      </w:pPr>
    </w:p>
    <w:p w:rsidR="008B3655" w:rsidRDefault="008B3655" w:rsidP="008B3655">
      <w:pPr>
        <w:spacing w:line="276" w:lineRule="auto"/>
        <w:jc w:val="both"/>
      </w:pPr>
      <w:r>
        <w:t>Wymagania w stosunku do przedmiotu zamówienia:</w:t>
      </w:r>
    </w:p>
    <w:p w:rsidR="008B3655" w:rsidRPr="00656CBA" w:rsidRDefault="008B3655" w:rsidP="008B3655">
      <w:pPr>
        <w:pStyle w:val="Akapitzlist"/>
        <w:numPr>
          <w:ilvl w:val="0"/>
          <w:numId w:val="23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Inwentaryzacja stanu istniejącego – część opisowa i rysunkowa,</w:t>
      </w:r>
    </w:p>
    <w:p w:rsidR="008B3655" w:rsidRPr="00451F4C" w:rsidRDefault="008B3655" w:rsidP="008B3655">
      <w:pPr>
        <w:pStyle w:val="Akapitzlist"/>
        <w:numPr>
          <w:ilvl w:val="0"/>
          <w:numId w:val="23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Koncepcja w zakresie rozwiązań technicznych, materiałowych oraz opis proponowanych rozwiązań, na podstawie których możliwe będzie określenie niezbędnego zakresu prac.</w:t>
      </w:r>
    </w:p>
    <w:p w:rsidR="008B3655" w:rsidRPr="00451F4C" w:rsidRDefault="008B3655" w:rsidP="008B3655">
      <w:pPr>
        <w:pStyle w:val="Akapitzlist"/>
        <w:numPr>
          <w:ilvl w:val="0"/>
          <w:numId w:val="23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Część rysunkowa z uwzględnieniem proponowanych do wykorzystania materiałów                 i rozwiązań,</w:t>
      </w:r>
    </w:p>
    <w:p w:rsidR="008B3655" w:rsidRPr="00671F0C" w:rsidRDefault="008B3655" w:rsidP="008B3655">
      <w:pPr>
        <w:pStyle w:val="Akapitzlist"/>
        <w:numPr>
          <w:ilvl w:val="0"/>
          <w:numId w:val="23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Przedmiar robót,</w:t>
      </w:r>
    </w:p>
    <w:p w:rsidR="008B3655" w:rsidRPr="00671F0C" w:rsidRDefault="008B3655" w:rsidP="008B3655">
      <w:pPr>
        <w:pStyle w:val="Akapitzlist"/>
        <w:numPr>
          <w:ilvl w:val="0"/>
          <w:numId w:val="23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Warunki wykonania i odbioru prac projektowych </w:t>
      </w:r>
    </w:p>
    <w:p w:rsidR="008B3655" w:rsidRPr="00671F0C" w:rsidRDefault="008B3655" w:rsidP="008B3655">
      <w:pPr>
        <w:pStyle w:val="Akapitzlist"/>
        <w:numPr>
          <w:ilvl w:val="0"/>
          <w:numId w:val="23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Warunki wykonania i odbioru prac budowlanych</w:t>
      </w:r>
    </w:p>
    <w:p w:rsidR="008B3655" w:rsidRPr="00656CBA" w:rsidRDefault="008B3655" w:rsidP="008B3655">
      <w:pPr>
        <w:pStyle w:val="Akapitzlist"/>
        <w:numPr>
          <w:ilvl w:val="0"/>
          <w:numId w:val="23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Kosztorys inwestorski</w:t>
      </w:r>
    </w:p>
    <w:p w:rsidR="00CA1044" w:rsidRPr="00CA1044" w:rsidRDefault="00CA1044" w:rsidP="00CA1044">
      <w:pPr>
        <w:rPr>
          <w:rFonts w:cstheme="minorHAnsi"/>
        </w:rPr>
      </w:pPr>
    </w:p>
    <w:p w:rsidR="00CA1044" w:rsidRPr="00B53A40" w:rsidRDefault="00CA1044" w:rsidP="00CA1044">
      <w:pPr>
        <w:spacing w:line="276" w:lineRule="auto"/>
        <w:jc w:val="both"/>
        <w:rPr>
          <w:sz w:val="22"/>
          <w:szCs w:val="22"/>
        </w:rPr>
      </w:pPr>
    </w:p>
    <w:p w:rsidR="0002678D" w:rsidRPr="00467D47" w:rsidRDefault="0002678D" w:rsidP="00260B00">
      <w:pPr>
        <w:spacing w:line="276" w:lineRule="auto"/>
        <w:jc w:val="both"/>
        <w:rPr>
          <w:sz w:val="22"/>
          <w:szCs w:val="22"/>
        </w:rPr>
      </w:pPr>
    </w:p>
    <w:p w:rsidR="00DD2549" w:rsidRPr="00B53A40" w:rsidRDefault="00DD2549" w:rsidP="00260B00">
      <w:pPr>
        <w:spacing w:line="276" w:lineRule="auto"/>
        <w:jc w:val="both"/>
        <w:rPr>
          <w:sz w:val="22"/>
          <w:szCs w:val="22"/>
        </w:rPr>
      </w:pPr>
    </w:p>
    <w:p w:rsidR="00FA06CF" w:rsidRPr="00005357" w:rsidRDefault="00FA06CF" w:rsidP="00260B00">
      <w:pPr>
        <w:pStyle w:val="Akapitzlist"/>
        <w:numPr>
          <w:ilvl w:val="0"/>
          <w:numId w:val="3"/>
        </w:numPr>
        <w:spacing w:after="0"/>
        <w:ind w:left="284" w:hanging="284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05357">
        <w:rPr>
          <w:rFonts w:ascii="Times New Roman" w:hAnsi="Times New Roman" w:cs="Times New Roman"/>
          <w:sz w:val="24"/>
          <w:szCs w:val="24"/>
        </w:rPr>
        <w:t>Wykonawca uzyska w imieniu Zamawiającego prawomocne pozwolenie na budowę lub dokona zgł</w:t>
      </w:r>
      <w:r w:rsidR="00F54078" w:rsidRPr="00005357">
        <w:rPr>
          <w:rFonts w:ascii="Times New Roman" w:hAnsi="Times New Roman" w:cs="Times New Roman"/>
          <w:sz w:val="24"/>
          <w:szCs w:val="24"/>
        </w:rPr>
        <w:t>oszenia zamiaru wykonania robót.</w:t>
      </w:r>
    </w:p>
    <w:p w:rsidR="00FA06CF" w:rsidRPr="00005357" w:rsidRDefault="00FA06CF" w:rsidP="00260B00">
      <w:pPr>
        <w:pStyle w:val="standard"/>
        <w:numPr>
          <w:ilvl w:val="0"/>
          <w:numId w:val="3"/>
        </w:numPr>
        <w:spacing w:before="0" w:beforeAutospacing="0" w:after="0" w:afterAutospacing="0" w:line="276" w:lineRule="auto"/>
        <w:ind w:left="284" w:hanging="284"/>
        <w:jc w:val="both"/>
        <w:rPr>
          <w:color w:val="000000"/>
        </w:rPr>
      </w:pPr>
      <w:r w:rsidRPr="00005357">
        <w:t xml:space="preserve">Zamawiający nie dysponuje szczegółowymi informacjami dotyczącymi kompletności </w:t>
      </w:r>
      <w:r w:rsidRPr="00005357">
        <w:br/>
        <w:t xml:space="preserve">i zawartości posiadanej dokumentacji projektowej i nie będzie w stanie udzielić wszystkich potrzebnych i wymaganych informacji Wykonawcy, które nie będą zawarte w dokumentacji. </w:t>
      </w:r>
      <w:r w:rsidRPr="00005357">
        <w:br/>
        <w:t xml:space="preserve">Do Wykonawcy należy samodzielna ocena stanu posiadanej dokumentacji i zebranie wszelkich niezbędnych informacji służących opracowaniu dokumentacji projektowej </w:t>
      </w:r>
      <w:r w:rsidR="00005357">
        <w:t xml:space="preserve">                  </w:t>
      </w:r>
      <w:r w:rsidRPr="00005357">
        <w:t>w tym sporządzenie inwentaryzacji instalacji w zakresie koniecznym do właściwego wykonania projektu;</w:t>
      </w:r>
    </w:p>
    <w:p w:rsidR="00032670" w:rsidRPr="00005357" w:rsidRDefault="00FA06CF" w:rsidP="00260B00">
      <w:pPr>
        <w:pStyle w:val="standard"/>
        <w:numPr>
          <w:ilvl w:val="0"/>
          <w:numId w:val="3"/>
        </w:numPr>
        <w:spacing w:before="0" w:beforeAutospacing="0" w:after="0" w:afterAutospacing="0" w:line="276" w:lineRule="auto"/>
        <w:ind w:left="284" w:hanging="284"/>
        <w:jc w:val="both"/>
      </w:pPr>
      <w:r w:rsidRPr="00005357">
        <w:t>Każdy z Wykonawców ma możliwość zapoznania się z istniejącą dokumentacją, która zostanie udostępniona</w:t>
      </w:r>
      <w:r w:rsidR="00032670" w:rsidRPr="00005357">
        <w:t xml:space="preserve"> w siedzibie Zamawiającego (Wydział Inwestycji Urzędu Miasta </w:t>
      </w:r>
      <w:r w:rsidR="00005357">
        <w:t xml:space="preserve">                  </w:t>
      </w:r>
      <w:r w:rsidR="00032670" w:rsidRPr="00005357">
        <w:t>i Gminy</w:t>
      </w:r>
      <w:r w:rsidR="00005357">
        <w:t xml:space="preserve"> </w:t>
      </w:r>
      <w:r w:rsidR="00032670" w:rsidRPr="00005357">
        <w:t>w Końskich, ul. Partyzantów 1, 26-200 Końskie, pok. 41)</w:t>
      </w:r>
      <w:r w:rsidR="00F54078" w:rsidRPr="00005357">
        <w:t>.</w:t>
      </w:r>
    </w:p>
    <w:p w:rsidR="00005357" w:rsidRPr="00005357" w:rsidRDefault="00005357" w:rsidP="00005357">
      <w:pPr>
        <w:pStyle w:val="Akapitzlist"/>
        <w:numPr>
          <w:ilvl w:val="0"/>
          <w:numId w:val="3"/>
        </w:num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Zespołu Pałacowo-Parkowego w Końskich wpisanego w księdze rejestru zabytków, prowadzonej przez Świętokrzyskiego Wojewódzkiego Konserwatora Zabytków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</w:t>
      </w:r>
      <w:r w:rsidRP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Kielcach, pod numerem A.487/1-14.  </w:t>
      </w:r>
    </w:p>
    <w:p w:rsidR="00005357" w:rsidRDefault="00005357" w:rsidP="00005357">
      <w:pPr>
        <w:pStyle w:val="Akapitzlist"/>
        <w:numPr>
          <w:ilvl w:val="0"/>
          <w:numId w:val="3"/>
        </w:num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t>Rozwiązania projektowe w fazie wstępnej oraz w wersji ostatecznej należy przedstawić do akceptacji Burmistrzowi Miasta i Gminy Końskie i Świętokrzyskiemu Wojewódzkiemu Konserwatorowi Zabytków w Kielcach. Po zaakceptowaniu przez ww. organy wstępnych rozwiązań projektowych,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uzyskaniu zgód,</w:t>
      </w:r>
      <w:r w:rsidRP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 może przystąpić do realizacji dalszych prac projektowych.</w:t>
      </w:r>
    </w:p>
    <w:p w:rsidR="00005357" w:rsidRDefault="00005357" w:rsidP="00005357">
      <w:pPr>
        <w:pStyle w:val="Akapitzlist"/>
        <w:numPr>
          <w:ilvl w:val="0"/>
          <w:numId w:val="3"/>
        </w:numPr>
        <w:spacing w:after="0"/>
        <w:ind w:left="283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opinie, uzgodnienia i inne dokumenty wymagane przepisami szczególnymi uzyskuje Projektant.</w:t>
      </w:r>
    </w:p>
    <w:p w:rsidR="00CD2F3D" w:rsidRPr="00005357" w:rsidRDefault="00FA06CF" w:rsidP="00005357">
      <w:pPr>
        <w:pStyle w:val="Akapitzlist"/>
        <w:numPr>
          <w:ilvl w:val="0"/>
          <w:numId w:val="3"/>
        </w:numPr>
        <w:spacing w:after="0"/>
        <w:ind w:left="283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złożeniem oferty Wykonawca zobowiązany jest dokonać wizji lokalnej w terenie celem sprawdzenia warunków związanych z wykonaniem prac będących przedmiotem zamówienia oraz celem dokładnego zwymiarowania i uzyskania jakichkolwiek dodatkowych informacji koniecznych i przydatnych do oceny prac, gdyż wyklucza si</w:t>
      </w:r>
      <w:r w:rsidR="00005357" w:rsidRP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ę możliwość roszczeń Wykonawcy </w:t>
      </w:r>
      <w:r w:rsidRP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t>z tytułu błędnego skalkulowania ceny lub pominięcia elementów niezbędnych do wykonania przedmiotu umowy. Koszty wizji lokalnych poniesie Wykonawca.</w:t>
      </w:r>
    </w:p>
    <w:p w:rsidR="00986CAA" w:rsidRPr="00005357" w:rsidRDefault="00986CAA" w:rsidP="00260B00">
      <w:pPr>
        <w:pStyle w:val="Akapitzlist"/>
        <w:numPr>
          <w:ilvl w:val="0"/>
          <w:numId w:val="3"/>
        </w:numPr>
        <w:spacing w:after="0"/>
        <w:ind w:left="284" w:hanging="426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t>Na przedmiot zamówienia składa</w:t>
      </w:r>
      <w:r w:rsidR="00421719" w:rsidRP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t>ją</w:t>
      </w:r>
      <w:r w:rsidRP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się:</w:t>
      </w:r>
    </w:p>
    <w:p w:rsidR="00F07BB8" w:rsidRPr="00005357" w:rsidRDefault="00F07BB8" w:rsidP="00260B00">
      <w:pPr>
        <w:pStyle w:val="Tekstpodstawowywcity"/>
        <w:numPr>
          <w:ilvl w:val="0"/>
          <w:numId w:val="2"/>
        </w:numPr>
        <w:spacing w:before="0" w:beforeAutospacing="0" w:after="0" w:afterAutospacing="0" w:line="276" w:lineRule="auto"/>
        <w:ind w:left="567" w:hanging="294"/>
        <w:jc w:val="both"/>
      </w:pPr>
      <w:r w:rsidRPr="00005357">
        <w:t xml:space="preserve">projekt budowlany (5 egz. w wersji papierowej) </w:t>
      </w:r>
    </w:p>
    <w:p w:rsidR="00D8689B" w:rsidRPr="00005357" w:rsidRDefault="00D8689B" w:rsidP="00260B00">
      <w:pPr>
        <w:pStyle w:val="Tekstpodstawowywcity"/>
        <w:numPr>
          <w:ilvl w:val="0"/>
          <w:numId w:val="2"/>
        </w:numPr>
        <w:spacing w:before="0" w:beforeAutospacing="0" w:after="0" w:afterAutospacing="0" w:line="276" w:lineRule="auto"/>
        <w:ind w:left="567" w:hanging="283"/>
        <w:jc w:val="both"/>
      </w:pPr>
      <w:r w:rsidRPr="00005357">
        <w:t>projekt wykonawczy (5 egz. w wersji papierowej) w zakresie szczegółowych rozwiązań konstrukcyjnych</w:t>
      </w:r>
      <w:r w:rsidR="00C43527" w:rsidRPr="00005357">
        <w:t>;</w:t>
      </w:r>
      <w:r w:rsidRPr="00005357">
        <w:t xml:space="preserve"> </w:t>
      </w:r>
    </w:p>
    <w:p w:rsidR="00BC0E10" w:rsidRPr="00005357" w:rsidRDefault="00BC0E10" w:rsidP="00260B00">
      <w:pPr>
        <w:pStyle w:val="Akapitzlist"/>
        <w:numPr>
          <w:ilvl w:val="0"/>
          <w:numId w:val="2"/>
        </w:numPr>
        <w:spacing w:after="0"/>
        <w:ind w:left="567" w:hanging="283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 rozbiórek (5 egz. w wersji papierowej) o ile będzie zachodzić potrzeba</w:t>
      </w:r>
      <w:r w:rsidR="00C43527" w:rsidRP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005357" w:rsidRDefault="00C43527" w:rsidP="00005357">
      <w:pPr>
        <w:pStyle w:val="Akapitzlist"/>
        <w:numPr>
          <w:ilvl w:val="0"/>
          <w:numId w:val="2"/>
        </w:numPr>
        <w:spacing w:after="0"/>
        <w:ind w:left="567" w:hanging="283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informacji dotyczącej bezpieczeństwa i ochrony zdrowia;</w:t>
      </w:r>
    </w:p>
    <w:p w:rsidR="00005357" w:rsidRDefault="00C43527" w:rsidP="00005357">
      <w:pPr>
        <w:pStyle w:val="Akapitzlist"/>
        <w:numPr>
          <w:ilvl w:val="0"/>
          <w:numId w:val="2"/>
        </w:numPr>
        <w:spacing w:after="0"/>
        <w:ind w:left="567" w:hanging="283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dokumentacja przetargowa </w:t>
      </w:r>
      <w:r w:rsidR="00002A66" w:rsidRP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stanowiąca podstawę opracowania SIWZ w późniejszym postępowaniu przetargowym na wybór wykonawcy robót budowlanych dla przedmiotowych zadań inwestycyjnych </w:t>
      </w:r>
      <w:r w:rsidRP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t>(po 3 egz. w wersji papierowej) w tym:</w:t>
      </w:r>
    </w:p>
    <w:p w:rsidR="00005357" w:rsidRDefault="00C43527" w:rsidP="00005357">
      <w:pPr>
        <w:pStyle w:val="Akapitzlist"/>
        <w:numPr>
          <w:ilvl w:val="0"/>
          <w:numId w:val="2"/>
        </w:numPr>
        <w:spacing w:after="0"/>
        <w:ind w:left="567" w:hanging="283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t>specyfikacje techniczne wykonania i odbioru robót budowlanych,</w:t>
      </w:r>
    </w:p>
    <w:p w:rsidR="00005357" w:rsidRDefault="00C43527" w:rsidP="00005357">
      <w:pPr>
        <w:pStyle w:val="Akapitzlist"/>
        <w:numPr>
          <w:ilvl w:val="0"/>
          <w:numId w:val="2"/>
        </w:numPr>
        <w:spacing w:after="0"/>
        <w:ind w:left="567" w:hanging="283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przedmiary robót</w:t>
      </w:r>
    </w:p>
    <w:p w:rsidR="00005357" w:rsidRDefault="00005357" w:rsidP="00005357">
      <w:pPr>
        <w:pStyle w:val="Akapitzlist"/>
        <w:numPr>
          <w:ilvl w:val="0"/>
          <w:numId w:val="2"/>
        </w:numPr>
        <w:spacing w:after="0"/>
        <w:ind w:left="567" w:hanging="283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t>kosztorysy inwestorskie</w:t>
      </w:r>
      <w:r w:rsidR="00C43527" w:rsidRP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(oddzielnie dla każdej branży)</w:t>
      </w:r>
      <w:r w:rsidR="00C65EEB" w:rsidRP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005357" w:rsidRDefault="00986CAA" w:rsidP="00005357">
      <w:pPr>
        <w:pStyle w:val="Akapitzlist"/>
        <w:numPr>
          <w:ilvl w:val="0"/>
          <w:numId w:val="2"/>
        </w:numPr>
        <w:spacing w:after="0"/>
        <w:ind w:left="567" w:hanging="283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niezbędne uzgodnienia</w:t>
      </w:r>
      <w:r w:rsidR="00C814CC" w:rsidRP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D8689B" w:rsidRP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decyzje</w:t>
      </w:r>
      <w:r w:rsidR="00C814CC" w:rsidRP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t>, opinie i odstępstwa</w:t>
      </w:r>
      <w:r w:rsidR="00D8689B" w:rsidRP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814CC" w:rsidRP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t>niezbędne z punktu widzenia kompletności dokumentacji pod kątem uzyskania decyzji or</w:t>
      </w:r>
      <w:r w:rsid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ganów administracji państwowej </w:t>
      </w:r>
      <w:r w:rsidR="00C814CC" w:rsidRP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t>i samorządowej czy innych jednostek branżowych uzgadniających dokumentację;</w:t>
      </w:r>
    </w:p>
    <w:p w:rsidR="006351C3" w:rsidRPr="00005357" w:rsidRDefault="006351C3" w:rsidP="00005357">
      <w:pPr>
        <w:pStyle w:val="Akapitzlist"/>
        <w:numPr>
          <w:ilvl w:val="0"/>
          <w:numId w:val="2"/>
        </w:numPr>
        <w:spacing w:after="0"/>
        <w:ind w:left="567" w:hanging="283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t>Opracowania powinny zawierać dokładny zakres robót, k</w:t>
      </w:r>
      <w:r w:rsid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onkretne rozwiązania techniczne </w:t>
      </w:r>
      <w:r w:rsidRPr="000053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wraz z określeniem ich opłacalności, technologię robót, przyjęte rozwiązania materiałowe (w tym alternatywne) wraz z uzgodnieniami i zezwoleniami. </w:t>
      </w:r>
    </w:p>
    <w:p w:rsidR="00A63887" w:rsidRPr="00A26E8F" w:rsidRDefault="00A63887" w:rsidP="00260B00">
      <w:pPr>
        <w:pStyle w:val="Tekstpodstawowywcity"/>
        <w:numPr>
          <w:ilvl w:val="0"/>
          <w:numId w:val="3"/>
        </w:numPr>
        <w:spacing w:before="0" w:beforeAutospacing="0" w:after="0" w:afterAutospacing="0" w:line="276" w:lineRule="auto"/>
        <w:ind w:left="284" w:hanging="426"/>
        <w:jc w:val="both"/>
      </w:pPr>
      <w:r w:rsidRPr="00A26E8F">
        <w:t xml:space="preserve">Przyjęta technologia wykonania robót musi umożliwić jej wykonanie w obiekcie czynnym </w:t>
      </w:r>
      <w:r w:rsidR="00CE3018" w:rsidRPr="00A26E8F">
        <w:br/>
      </w:r>
      <w:r w:rsidRPr="00A26E8F">
        <w:t xml:space="preserve">w sposób nie powodujący całkowitej przerwy w pracy </w:t>
      </w:r>
      <w:r w:rsidR="00A26E8F" w:rsidRPr="00A26E8F">
        <w:t>UMiG w Końskich</w:t>
      </w:r>
      <w:r w:rsidRPr="00A26E8F">
        <w:t>.</w:t>
      </w:r>
    </w:p>
    <w:p w:rsidR="00122E4D" w:rsidRPr="00A26E8F" w:rsidRDefault="00122E4D" w:rsidP="00260B00">
      <w:pPr>
        <w:pStyle w:val="Tekstpodstawowywcity"/>
        <w:numPr>
          <w:ilvl w:val="0"/>
          <w:numId w:val="3"/>
        </w:numPr>
        <w:spacing w:before="0" w:beforeAutospacing="0" w:after="0" w:afterAutospacing="0" w:line="276" w:lineRule="auto"/>
        <w:ind w:left="284" w:hanging="426"/>
        <w:jc w:val="both"/>
      </w:pPr>
      <w:r w:rsidRPr="00A26E8F">
        <w:t xml:space="preserve">Wszystkie decyzje, opinie, </w:t>
      </w:r>
      <w:r w:rsidR="004D2484" w:rsidRPr="00A26E8F">
        <w:t xml:space="preserve">uzgodnienia, </w:t>
      </w:r>
      <w:r w:rsidRPr="00A26E8F">
        <w:t>zgody</w:t>
      </w:r>
      <w:r w:rsidR="004D2484" w:rsidRPr="00A26E8F">
        <w:t xml:space="preserve"> i inne dokumenty wymagane przepisami szczególnymi, Wykonawca pro</w:t>
      </w:r>
      <w:r w:rsidRPr="00A26E8F">
        <w:t>jektant uzyskuje własnym staraniem i na koszt własny.</w:t>
      </w:r>
    </w:p>
    <w:p w:rsidR="00F92A10" w:rsidRPr="00A26E8F" w:rsidRDefault="004D2484" w:rsidP="00260B00">
      <w:pPr>
        <w:pStyle w:val="Tekstpodstawowywcity"/>
        <w:numPr>
          <w:ilvl w:val="0"/>
          <w:numId w:val="3"/>
        </w:numPr>
        <w:spacing w:before="0" w:beforeAutospacing="0" w:after="0" w:afterAutospacing="0" w:line="276" w:lineRule="auto"/>
        <w:ind w:left="284" w:hanging="426"/>
        <w:jc w:val="both"/>
        <w:rPr>
          <w:color w:val="FF0000"/>
        </w:rPr>
      </w:pPr>
      <w:r w:rsidRPr="00A26E8F">
        <w:rPr>
          <w:bCs/>
        </w:rPr>
        <w:t>Wykonawca</w:t>
      </w:r>
      <w:r w:rsidR="00F92A10" w:rsidRPr="00A26E8F">
        <w:rPr>
          <w:bCs/>
        </w:rPr>
        <w:t xml:space="preserve"> przekaże Zamawiającemu kopie potwierdzonych i złożonych wniosków </w:t>
      </w:r>
      <w:r w:rsidR="00F92A10" w:rsidRPr="00A26E8F">
        <w:rPr>
          <w:bCs/>
        </w:rPr>
        <w:br/>
        <w:t>o wydanie decyzji lub zgłoszeń zamiaru wykonania robót budowlanych</w:t>
      </w:r>
      <w:r w:rsidR="00A83C3F" w:rsidRPr="00A26E8F">
        <w:rPr>
          <w:bCs/>
        </w:rPr>
        <w:t xml:space="preserve"> oraz innych uzgodnień</w:t>
      </w:r>
      <w:r w:rsidR="00F92A10" w:rsidRPr="00A26E8F">
        <w:rPr>
          <w:bCs/>
        </w:rPr>
        <w:t>.</w:t>
      </w:r>
    </w:p>
    <w:p w:rsidR="00986CAA" w:rsidRPr="00A26E8F" w:rsidRDefault="00986CAA" w:rsidP="00260B00">
      <w:pPr>
        <w:pStyle w:val="Tekstpodstawowywcity"/>
        <w:numPr>
          <w:ilvl w:val="0"/>
          <w:numId w:val="3"/>
        </w:numPr>
        <w:spacing w:before="0" w:beforeAutospacing="0" w:after="0" w:afterAutospacing="0" w:line="276" w:lineRule="auto"/>
        <w:ind w:left="284" w:hanging="426"/>
        <w:jc w:val="both"/>
        <w:rPr>
          <w:color w:val="FF0000"/>
        </w:rPr>
      </w:pPr>
      <w:r w:rsidRPr="00A26E8F">
        <w:t>C</w:t>
      </w:r>
      <w:r w:rsidR="00CA163C" w:rsidRPr="00A26E8F">
        <w:t xml:space="preserve">ałość dokumentacji projektowej </w:t>
      </w:r>
      <w:r w:rsidRPr="00A26E8F">
        <w:t xml:space="preserve">należy dodatkowo przekazać Zamawiającemu </w:t>
      </w:r>
      <w:r w:rsidR="00CA163C" w:rsidRPr="00A26E8F">
        <w:rPr>
          <w:bCs/>
        </w:rPr>
        <w:t xml:space="preserve">w wersji elektronicznej </w:t>
      </w:r>
      <w:r w:rsidRPr="00A26E8F">
        <w:rPr>
          <w:bCs/>
        </w:rPr>
        <w:t>na nośnikach CD</w:t>
      </w:r>
      <w:r w:rsidR="00CD252C" w:rsidRPr="00A26E8F">
        <w:rPr>
          <w:bCs/>
        </w:rPr>
        <w:t>/DVD</w:t>
      </w:r>
      <w:r w:rsidRPr="00A26E8F">
        <w:rPr>
          <w:bCs/>
        </w:rPr>
        <w:t xml:space="preserve"> </w:t>
      </w:r>
      <w:r w:rsidR="005C7507" w:rsidRPr="00A26E8F">
        <w:rPr>
          <w:bCs/>
        </w:rPr>
        <w:t>w formatach .doc (WORD), .xls (</w:t>
      </w:r>
      <w:r w:rsidRPr="00A26E8F">
        <w:rPr>
          <w:bCs/>
        </w:rPr>
        <w:t>EXCEL), .dwg (AutoCad)</w:t>
      </w:r>
      <w:r w:rsidR="00CD252C" w:rsidRPr="00A26E8F">
        <w:rPr>
          <w:bCs/>
        </w:rPr>
        <w:t>, .</w:t>
      </w:r>
      <w:r w:rsidR="00DD6598" w:rsidRPr="00A26E8F">
        <w:rPr>
          <w:bCs/>
        </w:rPr>
        <w:t>ath</w:t>
      </w:r>
      <w:r w:rsidR="00CD252C" w:rsidRPr="00A26E8F">
        <w:rPr>
          <w:bCs/>
        </w:rPr>
        <w:t xml:space="preserve"> (</w:t>
      </w:r>
      <w:r w:rsidR="00DD6598" w:rsidRPr="00A26E8F">
        <w:rPr>
          <w:bCs/>
        </w:rPr>
        <w:t>Norma</w:t>
      </w:r>
      <w:r w:rsidR="00CD252C" w:rsidRPr="00A26E8F">
        <w:rPr>
          <w:bCs/>
        </w:rPr>
        <w:t>)</w:t>
      </w:r>
      <w:r w:rsidR="005C7507" w:rsidRPr="00A26E8F">
        <w:rPr>
          <w:bCs/>
        </w:rPr>
        <w:t>, .pdf (AdobeReader) lub równoważnych.</w:t>
      </w:r>
    </w:p>
    <w:p w:rsidR="009138C3" w:rsidRPr="00A26E8F" w:rsidRDefault="00122E4D" w:rsidP="00260B00">
      <w:pPr>
        <w:pStyle w:val="Tekstpodstawowywcity"/>
        <w:numPr>
          <w:ilvl w:val="0"/>
          <w:numId w:val="3"/>
        </w:numPr>
        <w:spacing w:before="0" w:beforeAutospacing="0" w:after="0" w:afterAutospacing="0" w:line="276" w:lineRule="auto"/>
        <w:ind w:left="284" w:hanging="426"/>
        <w:jc w:val="both"/>
        <w:rPr>
          <w:color w:val="FF0000"/>
        </w:rPr>
      </w:pPr>
      <w:r w:rsidRPr="00A26E8F">
        <w:t xml:space="preserve">W skład przedmiotu zamówienia wchodzi </w:t>
      </w:r>
      <w:r w:rsidR="00C814CC" w:rsidRPr="00A26E8F">
        <w:t>sprawowanie nadzoru autorskiego nad realizacją inwestycji</w:t>
      </w:r>
      <w:r w:rsidR="009138C3" w:rsidRPr="00A26E8F">
        <w:t>.</w:t>
      </w:r>
    </w:p>
    <w:p w:rsidR="004B53ED" w:rsidRPr="000D6225" w:rsidRDefault="004C21EC" w:rsidP="00260B00">
      <w:pPr>
        <w:pStyle w:val="Tekstpodstawowywcity"/>
        <w:numPr>
          <w:ilvl w:val="0"/>
          <w:numId w:val="3"/>
        </w:numPr>
        <w:spacing w:before="0" w:beforeAutospacing="0" w:after="0" w:afterAutospacing="0" w:line="276" w:lineRule="auto"/>
        <w:ind w:left="284" w:hanging="426"/>
        <w:jc w:val="both"/>
        <w:rPr>
          <w:color w:val="FF0000"/>
          <w:sz w:val="22"/>
          <w:szCs w:val="22"/>
        </w:rPr>
      </w:pPr>
      <w:r w:rsidRPr="000D6225">
        <w:rPr>
          <w:sz w:val="22"/>
          <w:szCs w:val="22"/>
        </w:rPr>
        <w:t xml:space="preserve">W trakcie postępowania przetargowego na wyłonienie wykonawcy robót budowlanych Wykonawca dokumentacji będzie zobowiązany do </w:t>
      </w:r>
      <w:r w:rsidR="004B53ED" w:rsidRPr="000D6225">
        <w:rPr>
          <w:sz w:val="22"/>
          <w:szCs w:val="22"/>
        </w:rPr>
        <w:t xml:space="preserve">niezwłocznego </w:t>
      </w:r>
      <w:r w:rsidRPr="000D6225">
        <w:rPr>
          <w:sz w:val="22"/>
          <w:szCs w:val="22"/>
        </w:rPr>
        <w:t>udzielania odpowiedzi na pytania skierowane do Zamawiającego dotyczące zapisów dokumentacji projektowej</w:t>
      </w:r>
      <w:r w:rsidR="004B53ED" w:rsidRPr="000D6225">
        <w:rPr>
          <w:sz w:val="22"/>
          <w:szCs w:val="22"/>
        </w:rPr>
        <w:t xml:space="preserve"> oraz dokonania </w:t>
      </w:r>
      <w:r w:rsidR="004B53ED" w:rsidRPr="000D6225">
        <w:t xml:space="preserve">ewentualnych modyfikacji (poprawek i uzupełnień) w przedmiocie zamówienia, których konieczność wprowadzenia wynikać będzie z zadawanych pytań i udzielonych odpowiedzi w ramach ww. postępowania, w terminach wyznaczonych przez Zamawiającego. </w:t>
      </w:r>
    </w:p>
    <w:p w:rsidR="00986CAA" w:rsidRPr="00A26E8F" w:rsidRDefault="00986CAA" w:rsidP="00260B00">
      <w:pPr>
        <w:pStyle w:val="Tekstpodstawowywcity"/>
        <w:numPr>
          <w:ilvl w:val="0"/>
          <w:numId w:val="3"/>
        </w:numPr>
        <w:spacing w:before="0" w:beforeAutospacing="0" w:after="0" w:afterAutospacing="0" w:line="276" w:lineRule="auto"/>
        <w:ind w:left="284" w:hanging="426"/>
        <w:jc w:val="both"/>
        <w:rPr>
          <w:color w:val="FF0000"/>
        </w:rPr>
      </w:pPr>
      <w:r w:rsidRPr="00A26E8F">
        <w:rPr>
          <w:bCs/>
        </w:rPr>
        <w:t>Wymaga się, aby dokumentacja w formie papierowej będąca przedmiotem niniejszego zamówienia została przekazana Zamawiającemu w sposób uporządkowany, spięty lub zszyty oraz zapobiegający jej dekompletacji.</w:t>
      </w:r>
    </w:p>
    <w:p w:rsidR="00BC46C2" w:rsidRPr="00A26E8F" w:rsidRDefault="00986CAA" w:rsidP="00260B00">
      <w:pPr>
        <w:pStyle w:val="Tekstpodstawowywcity"/>
        <w:numPr>
          <w:ilvl w:val="0"/>
          <w:numId w:val="3"/>
        </w:numPr>
        <w:spacing w:before="0" w:beforeAutospacing="0" w:after="0" w:afterAutospacing="0" w:line="276" w:lineRule="auto"/>
        <w:ind w:left="284" w:hanging="426"/>
        <w:jc w:val="both"/>
      </w:pPr>
      <w:r w:rsidRPr="00A26E8F">
        <w:t>Przedmiotowe opracowania powinny być wykonane zgodnie z aktualnie obowiązującymi przepisami</w:t>
      </w:r>
      <w:r w:rsidR="00BC46C2" w:rsidRPr="00A26E8F">
        <w:t>,</w:t>
      </w:r>
      <w:r w:rsidRPr="00A26E8F">
        <w:t xml:space="preserve"> normami państwowymi i branżowymi, zasadami wiedzy technicznej oraz posiadać uzgodnienia i zatwierdzenia niezbędne do zgłoszenia zamiaru wykonania robót budowlanych / uzyskania pozwolenia na budowę.</w:t>
      </w:r>
    </w:p>
    <w:p w:rsidR="00267E63" w:rsidRPr="00A26E8F" w:rsidRDefault="00267E63" w:rsidP="00260B00">
      <w:pPr>
        <w:pStyle w:val="Tekstpodstawowywcity"/>
        <w:numPr>
          <w:ilvl w:val="0"/>
          <w:numId w:val="3"/>
        </w:numPr>
        <w:spacing w:before="0" w:beforeAutospacing="0" w:after="0" w:afterAutospacing="0" w:line="276" w:lineRule="auto"/>
        <w:ind w:left="284" w:hanging="426"/>
        <w:jc w:val="both"/>
        <w:rPr>
          <w:color w:val="FF0000"/>
        </w:rPr>
      </w:pPr>
      <w:r w:rsidRPr="00A26E8F">
        <w:t>Opracowania określone powyżej winny być sporządzone pod kątem zawartości i formy zgodnie z:</w:t>
      </w:r>
    </w:p>
    <w:p w:rsidR="00264D84" w:rsidRPr="00A26E8F" w:rsidRDefault="005339C0" w:rsidP="00260B00">
      <w:pPr>
        <w:pStyle w:val="Akapitzlist1"/>
        <w:numPr>
          <w:ilvl w:val="0"/>
          <w:numId w:val="5"/>
        </w:numPr>
        <w:spacing w:after="0"/>
        <w:ind w:left="567" w:hanging="295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26E8F">
        <w:rPr>
          <w:rFonts w:ascii="Times New Roman" w:hAnsi="Times New Roman"/>
          <w:bCs/>
          <w:sz w:val="24"/>
          <w:szCs w:val="24"/>
        </w:rPr>
        <w:t>u</w:t>
      </w:r>
      <w:r w:rsidR="00264D84" w:rsidRPr="00A26E8F">
        <w:rPr>
          <w:rFonts w:ascii="Times New Roman" w:hAnsi="Times New Roman"/>
          <w:bCs/>
          <w:sz w:val="24"/>
          <w:szCs w:val="24"/>
        </w:rPr>
        <w:t xml:space="preserve">stawą z dnia 7 lipca 1994 r. Prawo budowlane (Dz. U z 2013 r., poz. 1409 z późn. zm.), </w:t>
      </w:r>
    </w:p>
    <w:p w:rsidR="00264D84" w:rsidRPr="00A26E8F" w:rsidRDefault="005339C0" w:rsidP="00260B00">
      <w:pPr>
        <w:pStyle w:val="Akapitzlist1"/>
        <w:numPr>
          <w:ilvl w:val="0"/>
          <w:numId w:val="5"/>
        </w:numPr>
        <w:spacing w:after="0"/>
        <w:ind w:left="567" w:hanging="295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26E8F">
        <w:rPr>
          <w:rFonts w:ascii="Times New Roman" w:hAnsi="Times New Roman"/>
          <w:bCs/>
          <w:sz w:val="24"/>
          <w:szCs w:val="24"/>
        </w:rPr>
        <w:lastRenderedPageBreak/>
        <w:t>u</w:t>
      </w:r>
      <w:r w:rsidR="00264D84" w:rsidRPr="00A26E8F">
        <w:rPr>
          <w:rFonts w:ascii="Times New Roman" w:hAnsi="Times New Roman"/>
          <w:bCs/>
          <w:sz w:val="24"/>
          <w:szCs w:val="24"/>
        </w:rPr>
        <w:t xml:space="preserve">stawą z dnia 29 stycznia 2004 r. Prawo Zamówień Publicznych (Dz. U. z 2015 r., poz. 2164 z późn. zm.), </w:t>
      </w:r>
    </w:p>
    <w:p w:rsidR="00267E63" w:rsidRPr="00810674" w:rsidRDefault="005339C0" w:rsidP="00260B00">
      <w:pPr>
        <w:pStyle w:val="Akapitzlist1"/>
        <w:numPr>
          <w:ilvl w:val="0"/>
          <w:numId w:val="5"/>
        </w:numPr>
        <w:spacing w:after="0"/>
        <w:ind w:left="567" w:hanging="295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="00264D84" w:rsidRPr="00810674">
        <w:rPr>
          <w:rFonts w:ascii="Times New Roman" w:hAnsi="Times New Roman"/>
          <w:sz w:val="24"/>
          <w:szCs w:val="24"/>
        </w:rPr>
        <w:t xml:space="preserve">ozporządzeniem Ministra Infrastruktury z dnia 12 kwietnia 2002 r. w sprawie warunków technicznych, jakim powinny odpowiadać budynki i ich usytuowanie (Dz. U. z 2015, poz. 1422). </w:t>
      </w:r>
      <w:r w:rsidR="00267E63" w:rsidRPr="00810674">
        <w:rPr>
          <w:rFonts w:ascii="Times New Roman" w:hAnsi="Times New Roman"/>
          <w:b/>
          <w:sz w:val="24"/>
          <w:szCs w:val="24"/>
        </w:rPr>
        <w:t xml:space="preserve">Przegrody poddawane termomodernizacji powinny spełniać wymagania izolacyjności cieplnej określone w ww. rozporządzeniu, które będą obowiązywały od 01.01.2021 r. </w:t>
      </w:r>
    </w:p>
    <w:p w:rsidR="00B15372" w:rsidRPr="00810674" w:rsidRDefault="005339C0" w:rsidP="00260B00">
      <w:pPr>
        <w:pStyle w:val="Akapitzlist"/>
        <w:numPr>
          <w:ilvl w:val="0"/>
          <w:numId w:val="5"/>
        </w:numPr>
        <w:spacing w:after="0"/>
        <w:ind w:left="567" w:hanging="295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B15372" w:rsidRPr="00810674">
        <w:rPr>
          <w:rFonts w:ascii="Times New Roman" w:hAnsi="Times New Roman" w:cs="Times New Roman"/>
          <w:sz w:val="24"/>
          <w:szCs w:val="24"/>
        </w:rPr>
        <w:t>ozporządzeniem Ministra Infrastruktury z dnia 27 kwietnia 2012 r. w sprawie szczegółowego zakresu i formy projektu budowlanego (Dz. U. z 2012 r., poz. 462</w:t>
      </w:r>
      <w:r w:rsidR="00DB465D">
        <w:rPr>
          <w:rFonts w:ascii="Times New Roman" w:hAnsi="Times New Roman" w:cs="Times New Roman"/>
          <w:sz w:val="24"/>
          <w:szCs w:val="24"/>
        </w:rPr>
        <w:br/>
      </w:r>
      <w:r w:rsidR="00B15372" w:rsidRPr="00810674">
        <w:rPr>
          <w:rFonts w:ascii="Times New Roman" w:hAnsi="Times New Roman" w:cs="Times New Roman"/>
          <w:sz w:val="24"/>
          <w:szCs w:val="24"/>
        </w:rPr>
        <w:t xml:space="preserve">z późn. zm.), </w:t>
      </w:r>
    </w:p>
    <w:p w:rsidR="00B15372" w:rsidRPr="00810674" w:rsidRDefault="005339C0" w:rsidP="00260B00">
      <w:pPr>
        <w:pStyle w:val="Akapitzlist"/>
        <w:numPr>
          <w:ilvl w:val="0"/>
          <w:numId w:val="5"/>
        </w:numPr>
        <w:spacing w:after="0"/>
        <w:ind w:left="567" w:hanging="29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="00B15372" w:rsidRPr="00810674">
        <w:rPr>
          <w:rFonts w:ascii="Times New Roman" w:hAnsi="Times New Roman"/>
          <w:sz w:val="24"/>
          <w:szCs w:val="24"/>
        </w:rPr>
        <w:t>ozporządzenie Ministra Infrastruktury z dnia 2 września 2004</w:t>
      </w:r>
      <w:r w:rsidR="00225E6D" w:rsidRPr="00810674">
        <w:rPr>
          <w:rFonts w:ascii="Times New Roman" w:hAnsi="Times New Roman"/>
          <w:sz w:val="24"/>
          <w:szCs w:val="24"/>
        </w:rPr>
        <w:t xml:space="preserve"> </w:t>
      </w:r>
      <w:r w:rsidR="00B15372" w:rsidRPr="00810674">
        <w:rPr>
          <w:rFonts w:ascii="Times New Roman" w:hAnsi="Times New Roman"/>
          <w:sz w:val="24"/>
          <w:szCs w:val="24"/>
        </w:rPr>
        <w:t>r. w sprawie szczegółowego zakresu i formy dokumentacji projektowej, specyfikacji technicznych wykonania i odbioru robót budowlanych oraz programu funkcjonalno-użytkowego (Dz. U. z 2013 r., poz. 1129 z późn. zm.),</w:t>
      </w:r>
    </w:p>
    <w:p w:rsidR="00B15372" w:rsidRPr="00810674" w:rsidRDefault="005339C0" w:rsidP="00260B00">
      <w:pPr>
        <w:pStyle w:val="Akapitzlist"/>
        <w:numPr>
          <w:ilvl w:val="0"/>
          <w:numId w:val="5"/>
        </w:numPr>
        <w:spacing w:after="0"/>
        <w:ind w:left="567" w:hanging="29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="00B15372" w:rsidRPr="00810674">
        <w:rPr>
          <w:rFonts w:ascii="Times New Roman" w:hAnsi="Times New Roman"/>
          <w:sz w:val="24"/>
          <w:szCs w:val="24"/>
        </w:rPr>
        <w:t>ozporządzeniem Ministra Infrastruktury z dnia 23 czerwca 2003 r. w sprawie informacji dotyczącej bezpieczeństwa i ochrony zdrowia oraz planu bezpieczeństwa</w:t>
      </w:r>
      <w:r w:rsidR="00DB465D">
        <w:rPr>
          <w:rFonts w:ascii="Times New Roman" w:hAnsi="Times New Roman"/>
          <w:sz w:val="24"/>
          <w:szCs w:val="24"/>
        </w:rPr>
        <w:br/>
      </w:r>
      <w:r w:rsidR="00B15372" w:rsidRPr="00810674">
        <w:rPr>
          <w:rFonts w:ascii="Times New Roman" w:hAnsi="Times New Roman"/>
          <w:sz w:val="24"/>
          <w:szCs w:val="24"/>
        </w:rPr>
        <w:t>i ochrony zdrowia (Dz. U. z 2003r., Nr 120, poz. 1126),</w:t>
      </w:r>
    </w:p>
    <w:p w:rsidR="00DD0546" w:rsidRPr="00810674" w:rsidRDefault="005339C0" w:rsidP="00260B00">
      <w:pPr>
        <w:pStyle w:val="Akapitzlist"/>
        <w:numPr>
          <w:ilvl w:val="0"/>
          <w:numId w:val="5"/>
        </w:numPr>
        <w:spacing w:after="0"/>
        <w:ind w:left="567" w:hanging="29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="00B15372" w:rsidRPr="00810674">
        <w:rPr>
          <w:rFonts w:ascii="Times New Roman" w:hAnsi="Times New Roman"/>
          <w:sz w:val="24"/>
          <w:szCs w:val="24"/>
        </w:rPr>
        <w:t>ozporządzenie Ministra Infrastruktury z dnia 18 maja 2004</w:t>
      </w:r>
      <w:r w:rsidR="00225E6D" w:rsidRPr="00810674">
        <w:rPr>
          <w:rFonts w:ascii="Times New Roman" w:hAnsi="Times New Roman"/>
          <w:sz w:val="24"/>
          <w:szCs w:val="24"/>
        </w:rPr>
        <w:t xml:space="preserve"> </w:t>
      </w:r>
      <w:r w:rsidR="00B15372" w:rsidRPr="00810674">
        <w:rPr>
          <w:rFonts w:ascii="Times New Roman" w:hAnsi="Times New Roman"/>
          <w:sz w:val="24"/>
          <w:szCs w:val="24"/>
        </w:rPr>
        <w:t>r. w sprawie określenia metod i podstaw sporządzania kosztorysu inwestorskiego, obliczania planowanych kosztów prac projektowych oraz planowanych kosztów robót budowlanych określonych w programie funkcjonalno-użytkowymi (Dz. U. z 2004r. Nr 130, poz. 1389),</w:t>
      </w:r>
    </w:p>
    <w:p w:rsidR="00267E63" w:rsidRPr="00810674" w:rsidRDefault="00267E63" w:rsidP="00260B00">
      <w:pPr>
        <w:pStyle w:val="Akapitzlist"/>
        <w:numPr>
          <w:ilvl w:val="0"/>
          <w:numId w:val="5"/>
        </w:numPr>
        <w:spacing w:after="0"/>
        <w:ind w:left="567" w:hanging="29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10674">
        <w:rPr>
          <w:rFonts w:ascii="Times New Roman" w:hAnsi="Times New Roman"/>
          <w:sz w:val="24"/>
          <w:szCs w:val="24"/>
        </w:rPr>
        <w:t>in</w:t>
      </w:r>
      <w:r w:rsidR="00A26E8F">
        <w:rPr>
          <w:rFonts w:ascii="Times New Roman" w:hAnsi="Times New Roman"/>
          <w:sz w:val="24"/>
          <w:szCs w:val="24"/>
        </w:rPr>
        <w:t>nymi obowiązującymi przepisami</w:t>
      </w:r>
      <w:r w:rsidRPr="00810674">
        <w:rPr>
          <w:rFonts w:ascii="Times New Roman" w:hAnsi="Times New Roman"/>
          <w:sz w:val="24"/>
          <w:szCs w:val="24"/>
        </w:rPr>
        <w:t>, przepisami bhp i ppoż oraz sanepid</w:t>
      </w:r>
      <w:r w:rsidR="00DB6332" w:rsidRPr="00810674">
        <w:rPr>
          <w:rFonts w:ascii="Times New Roman" w:hAnsi="Times New Roman"/>
          <w:sz w:val="24"/>
          <w:szCs w:val="24"/>
        </w:rPr>
        <w:t>, a także przepisami i normami dotyczącym</w:t>
      </w:r>
      <w:r w:rsidR="00A26E8F">
        <w:rPr>
          <w:rFonts w:ascii="Times New Roman" w:hAnsi="Times New Roman"/>
          <w:sz w:val="24"/>
          <w:szCs w:val="24"/>
        </w:rPr>
        <w:t xml:space="preserve">i instalacji elektrycznych oraz </w:t>
      </w:r>
      <w:r w:rsidR="00DB6332" w:rsidRPr="00810674">
        <w:rPr>
          <w:rFonts w:ascii="Times New Roman" w:hAnsi="Times New Roman"/>
          <w:sz w:val="24"/>
          <w:szCs w:val="24"/>
        </w:rPr>
        <w:t>teletechnicznych</w:t>
      </w:r>
      <w:r w:rsidR="00230FF8">
        <w:rPr>
          <w:rFonts w:ascii="Times New Roman" w:hAnsi="Times New Roman"/>
          <w:sz w:val="24"/>
          <w:szCs w:val="24"/>
        </w:rPr>
        <w:t>/telekomunikacyjnych</w:t>
      </w:r>
      <w:r w:rsidR="00DB6332" w:rsidRPr="00810674">
        <w:rPr>
          <w:rFonts w:ascii="Times New Roman" w:hAnsi="Times New Roman"/>
          <w:sz w:val="24"/>
          <w:szCs w:val="24"/>
        </w:rPr>
        <w:t>.</w:t>
      </w:r>
    </w:p>
    <w:p w:rsidR="00CC096E" w:rsidRPr="002D7066" w:rsidRDefault="00986CAA" w:rsidP="00260B00">
      <w:pPr>
        <w:pStyle w:val="Tekstpodstawowywcity"/>
        <w:numPr>
          <w:ilvl w:val="0"/>
          <w:numId w:val="3"/>
        </w:numPr>
        <w:spacing w:before="0" w:beforeAutospacing="0" w:after="0" w:afterAutospacing="0" w:line="276" w:lineRule="auto"/>
        <w:ind w:left="284" w:hanging="426"/>
        <w:jc w:val="both"/>
      </w:pPr>
      <w:r w:rsidRPr="002D7066">
        <w:t xml:space="preserve">W razie zmiany w trakcie realizacji przedmiotu zamówienia przepisów dotyczących formy </w:t>
      </w:r>
      <w:r w:rsidR="00282618" w:rsidRPr="002D7066">
        <w:br/>
      </w:r>
      <w:r w:rsidRPr="002D7066">
        <w:t xml:space="preserve">i zakresu dokumentacji projektowej, Wykonawca dostosuje opracowane dokumenty do przepisów obowiązujących w dniu przekazania przedmiotu umowy Zamawiającemu bez zmiany wynagrodzenia. </w:t>
      </w:r>
    </w:p>
    <w:p w:rsidR="00CC096E" w:rsidRPr="002D7066" w:rsidRDefault="00CC096E" w:rsidP="00260B00">
      <w:pPr>
        <w:pStyle w:val="Tekstpodstawowywcity"/>
        <w:numPr>
          <w:ilvl w:val="0"/>
          <w:numId w:val="3"/>
        </w:numPr>
        <w:spacing w:before="0" w:beforeAutospacing="0" w:after="0" w:afterAutospacing="0" w:line="276" w:lineRule="auto"/>
        <w:ind w:left="284" w:hanging="426"/>
        <w:jc w:val="both"/>
      </w:pPr>
      <w:r w:rsidRPr="002D7066">
        <w:t>Wykonawca opracuje dokumentację z należytą starannością, zgodnie z  obowiązującymi normami</w:t>
      </w:r>
      <w:r w:rsidR="00EA6B8C" w:rsidRPr="002D7066">
        <w:br/>
      </w:r>
      <w:r w:rsidRPr="002D7066">
        <w:t>i zasadami wiedzy technicznej, w oparciu o założenia wstępne, niezbędne uzgodnienia, zezwolenia i warunki wydane przez stosowne instytucje, wizję lokalną oraz bieżące konsultacje</w:t>
      </w:r>
      <w:r w:rsidR="00EA6B8C" w:rsidRPr="002D7066">
        <w:br/>
      </w:r>
      <w:r w:rsidRPr="002D7066">
        <w:t xml:space="preserve">z Zamawiającym. W przyjętych rozwiązaniach projektowych muszą być użyte wyroby budowlane (materiały i urządzenia) dopuszczone do obrotu i powszechnego stosowania. </w:t>
      </w:r>
      <w:r w:rsidR="002D7066">
        <w:t xml:space="preserve">       </w:t>
      </w:r>
      <w:r w:rsidRPr="002D7066">
        <w:t xml:space="preserve">W przypadku powoływania się podczas opisywania przyjętych rozwiązań projektowych na konkretne nazwy własne gotowych produktów i/lub gotowe rozwiązania systemowe producentów, wykonawca ma obowiązek określić konkretne parametry techniczne </w:t>
      </w:r>
      <w:r w:rsidR="002D7066">
        <w:t xml:space="preserve">                      </w:t>
      </w:r>
      <w:r w:rsidRPr="002D7066">
        <w:t>i jakościowe danego rozwiązania projektowego oraz umieścić informację o możliwości zastosowania rozwiązania równoważnego pod warunkiem spełnienia wskazanych parametrów technicznych i jakościowych.</w:t>
      </w:r>
    </w:p>
    <w:p w:rsidR="00986CAA" w:rsidRPr="002D7066" w:rsidRDefault="00986CAA" w:rsidP="00260B00">
      <w:pPr>
        <w:pStyle w:val="Tekstpodstawowywcity"/>
        <w:numPr>
          <w:ilvl w:val="0"/>
          <w:numId w:val="3"/>
        </w:numPr>
        <w:spacing w:before="0" w:beforeAutospacing="0" w:after="0" w:afterAutospacing="0" w:line="276" w:lineRule="auto"/>
        <w:ind w:left="284" w:hanging="426"/>
        <w:jc w:val="both"/>
      </w:pPr>
      <w:r w:rsidRPr="002D7066">
        <w:t>Wszelkie prace projektowe dotyczące zakresu</w:t>
      </w:r>
      <w:r w:rsidR="00CD252C" w:rsidRPr="002D7066">
        <w:t xml:space="preserve"> lub czynności nie</w:t>
      </w:r>
      <w:r w:rsidRPr="002D7066">
        <w:t xml:space="preserve">opisane w niniejszym wniosku, </w:t>
      </w:r>
      <w:r w:rsidR="00282618" w:rsidRPr="002D7066">
        <w:br/>
      </w:r>
      <w:r w:rsidRPr="002D7066">
        <w:lastRenderedPageBreak/>
        <w:t xml:space="preserve">a niezbędne do właściwego i kompletnego opracowania dokumentacji projektowej, uzyskania niezbędnych uzgodnień oraz decyzji należy traktować jako oczywiste </w:t>
      </w:r>
      <w:r w:rsidR="002D7066">
        <w:t xml:space="preserve">                              </w:t>
      </w:r>
      <w:r w:rsidRPr="002D7066">
        <w:t xml:space="preserve">i uwzględnić w kosztach i terminach wykonania przedmiotu zamówienia. </w:t>
      </w:r>
    </w:p>
    <w:p w:rsidR="00E96C1C" w:rsidRPr="002D7066" w:rsidRDefault="00E96C1C" w:rsidP="00260B00">
      <w:pPr>
        <w:pStyle w:val="Tekstpodstawowywcity"/>
        <w:numPr>
          <w:ilvl w:val="0"/>
          <w:numId w:val="3"/>
        </w:numPr>
        <w:spacing w:before="0" w:beforeAutospacing="0" w:after="0" w:afterAutospacing="0" w:line="276" w:lineRule="auto"/>
        <w:ind w:left="284" w:hanging="426"/>
        <w:jc w:val="both"/>
      </w:pPr>
      <w:r w:rsidRPr="002D7066">
        <w:t xml:space="preserve">Wszelkie </w:t>
      </w:r>
      <w:r w:rsidRPr="002D7066">
        <w:rPr>
          <w:lang w:eastAsia="ar-SA"/>
        </w:rPr>
        <w:t xml:space="preserve">załączone materiały mają wyłącznie charakter pomocniczy i nie stanowią podstawy do roszczeń Wykonawcy z tytułu błędnego skalkulowania ceny lub pominięcia elementów niezbędnych do wykonania umowy. </w:t>
      </w:r>
    </w:p>
    <w:p w:rsidR="00E84354" w:rsidRPr="00B53A40" w:rsidRDefault="00E84354" w:rsidP="00260B00">
      <w:pPr>
        <w:spacing w:line="276" w:lineRule="auto"/>
        <w:jc w:val="both"/>
        <w:rPr>
          <w:sz w:val="22"/>
          <w:szCs w:val="22"/>
        </w:rPr>
      </w:pPr>
    </w:p>
    <w:p w:rsidR="000A185D" w:rsidRPr="00B53A40" w:rsidRDefault="000A185D" w:rsidP="00260B00">
      <w:pPr>
        <w:spacing w:line="276" w:lineRule="auto"/>
        <w:jc w:val="both"/>
        <w:rPr>
          <w:sz w:val="22"/>
          <w:szCs w:val="22"/>
        </w:rPr>
      </w:pPr>
    </w:p>
    <w:p w:rsidR="00DD2549" w:rsidRPr="00B53A40" w:rsidRDefault="00DD2549" w:rsidP="00260B00">
      <w:pPr>
        <w:spacing w:line="276" w:lineRule="auto"/>
        <w:jc w:val="both"/>
        <w:rPr>
          <w:sz w:val="22"/>
          <w:szCs w:val="22"/>
        </w:rPr>
      </w:pPr>
    </w:p>
    <w:sectPr w:rsidR="00DD2549" w:rsidRPr="00B53A40" w:rsidSect="00E843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E40" w:rsidRDefault="00675E40" w:rsidP="00FF4374">
      <w:r>
        <w:separator/>
      </w:r>
    </w:p>
  </w:endnote>
  <w:endnote w:type="continuationSeparator" w:id="0">
    <w:p w:rsidR="00675E40" w:rsidRDefault="00675E40" w:rsidP="00FF4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ttawapl">
    <w:altName w:val="Courier New"/>
    <w:charset w:val="00"/>
    <w:family w:val="swiss"/>
    <w:pitch w:val="variable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E40" w:rsidRDefault="00675E40" w:rsidP="00FF4374">
      <w:r>
        <w:separator/>
      </w:r>
    </w:p>
  </w:footnote>
  <w:footnote w:type="continuationSeparator" w:id="0">
    <w:p w:rsidR="00675E40" w:rsidRDefault="00675E40" w:rsidP="00FF43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36084"/>
    <w:multiLevelType w:val="hybridMultilevel"/>
    <w:tmpl w:val="20AA61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C26DC"/>
    <w:multiLevelType w:val="hybridMultilevel"/>
    <w:tmpl w:val="131A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64DB6"/>
    <w:multiLevelType w:val="multilevel"/>
    <w:tmpl w:val="D4C4E5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3" w15:restartNumberingAfterBreak="0">
    <w:nsid w:val="1FD2700F"/>
    <w:multiLevelType w:val="multilevel"/>
    <w:tmpl w:val="48065D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/>
      </w:rPr>
    </w:lvl>
  </w:abstractNum>
  <w:abstractNum w:abstractNumId="4" w15:restartNumberingAfterBreak="0">
    <w:nsid w:val="24C55C12"/>
    <w:multiLevelType w:val="hybridMultilevel"/>
    <w:tmpl w:val="E148105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16A6522"/>
    <w:multiLevelType w:val="hybridMultilevel"/>
    <w:tmpl w:val="3A7855B4"/>
    <w:lvl w:ilvl="0" w:tplc="FC68CB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6358F4"/>
    <w:multiLevelType w:val="hybridMultilevel"/>
    <w:tmpl w:val="7E88B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94566"/>
    <w:multiLevelType w:val="hybridMultilevel"/>
    <w:tmpl w:val="CB7CD2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5214CD"/>
    <w:multiLevelType w:val="hybridMultilevel"/>
    <w:tmpl w:val="40EAD9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AD00CC1"/>
    <w:multiLevelType w:val="hybridMultilevel"/>
    <w:tmpl w:val="F2CABDDE"/>
    <w:lvl w:ilvl="0" w:tplc="9B463830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0" w15:restartNumberingAfterBreak="0">
    <w:nsid w:val="4455368D"/>
    <w:multiLevelType w:val="hybridMultilevel"/>
    <w:tmpl w:val="18E8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B67FD9"/>
    <w:multiLevelType w:val="hybridMultilevel"/>
    <w:tmpl w:val="09E614F8"/>
    <w:lvl w:ilvl="0" w:tplc="9B4638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A30347"/>
    <w:multiLevelType w:val="hybridMultilevel"/>
    <w:tmpl w:val="EBB08194"/>
    <w:lvl w:ilvl="0" w:tplc="9B4638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4713A3"/>
    <w:multiLevelType w:val="hybridMultilevel"/>
    <w:tmpl w:val="2B1638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505A4627"/>
    <w:multiLevelType w:val="hybridMultilevel"/>
    <w:tmpl w:val="4A564074"/>
    <w:lvl w:ilvl="0" w:tplc="361067C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AB76FC"/>
    <w:multiLevelType w:val="hybridMultilevel"/>
    <w:tmpl w:val="DD92D0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19D4505"/>
    <w:multiLevelType w:val="hybridMultilevel"/>
    <w:tmpl w:val="4CB8BE3A"/>
    <w:lvl w:ilvl="0" w:tplc="A25076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897CBD"/>
    <w:multiLevelType w:val="hybridMultilevel"/>
    <w:tmpl w:val="85B4DF1C"/>
    <w:lvl w:ilvl="0" w:tplc="E2D80F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942905"/>
    <w:multiLevelType w:val="hybridMultilevel"/>
    <w:tmpl w:val="CCEAA2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BCA6F16"/>
    <w:multiLevelType w:val="hybridMultilevel"/>
    <w:tmpl w:val="D51C5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CD2304"/>
    <w:multiLevelType w:val="hybridMultilevel"/>
    <w:tmpl w:val="FAD21602"/>
    <w:lvl w:ilvl="0" w:tplc="9B46383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4FA685C"/>
    <w:multiLevelType w:val="hybridMultilevel"/>
    <w:tmpl w:val="BA5AA0EC"/>
    <w:lvl w:ilvl="0" w:tplc="F34C4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883AC8"/>
    <w:multiLevelType w:val="hybridMultilevel"/>
    <w:tmpl w:val="7AF0CCDC"/>
    <w:lvl w:ilvl="0" w:tplc="9B4638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9F12B4"/>
    <w:multiLevelType w:val="hybridMultilevel"/>
    <w:tmpl w:val="57A6E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2105A8"/>
    <w:multiLevelType w:val="multilevel"/>
    <w:tmpl w:val="1610DD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5" w15:restartNumberingAfterBreak="0">
    <w:nsid w:val="7F9F3FEC"/>
    <w:multiLevelType w:val="hybridMultilevel"/>
    <w:tmpl w:val="1BC6D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21"/>
  </w:num>
  <w:num w:numId="4">
    <w:abstractNumId w:val="15"/>
  </w:num>
  <w:num w:numId="5">
    <w:abstractNumId w:val="9"/>
  </w:num>
  <w:num w:numId="6">
    <w:abstractNumId w:val="10"/>
  </w:num>
  <w:num w:numId="7">
    <w:abstractNumId w:val="8"/>
  </w:num>
  <w:num w:numId="8">
    <w:abstractNumId w:val="7"/>
  </w:num>
  <w:num w:numId="9">
    <w:abstractNumId w:val="20"/>
  </w:num>
  <w:num w:numId="10">
    <w:abstractNumId w:val="2"/>
  </w:num>
  <w:num w:numId="11">
    <w:abstractNumId w:val="3"/>
  </w:num>
  <w:num w:numId="12">
    <w:abstractNumId w:val="6"/>
  </w:num>
  <w:num w:numId="13">
    <w:abstractNumId w:val="19"/>
  </w:num>
  <w:num w:numId="14">
    <w:abstractNumId w:val="17"/>
  </w:num>
  <w:num w:numId="15">
    <w:abstractNumId w:val="0"/>
  </w:num>
  <w:num w:numId="16">
    <w:abstractNumId w:val="18"/>
  </w:num>
  <w:num w:numId="17">
    <w:abstractNumId w:val="23"/>
  </w:num>
  <w:num w:numId="18">
    <w:abstractNumId w:val="22"/>
  </w:num>
  <w:num w:numId="19">
    <w:abstractNumId w:val="24"/>
  </w:num>
  <w:num w:numId="20">
    <w:abstractNumId w:val="5"/>
  </w:num>
  <w:num w:numId="21">
    <w:abstractNumId w:val="4"/>
  </w:num>
  <w:num w:numId="22">
    <w:abstractNumId w:val="16"/>
  </w:num>
  <w:num w:numId="23">
    <w:abstractNumId w:val="14"/>
  </w:num>
  <w:num w:numId="24">
    <w:abstractNumId w:val="25"/>
  </w:num>
  <w:num w:numId="25">
    <w:abstractNumId w:val="1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6CAA"/>
    <w:rsid w:val="00001B3D"/>
    <w:rsid w:val="00002A66"/>
    <w:rsid w:val="00002CDF"/>
    <w:rsid w:val="00004EFE"/>
    <w:rsid w:val="00005357"/>
    <w:rsid w:val="00024611"/>
    <w:rsid w:val="0002678D"/>
    <w:rsid w:val="00032670"/>
    <w:rsid w:val="00035F6D"/>
    <w:rsid w:val="00051911"/>
    <w:rsid w:val="00053C32"/>
    <w:rsid w:val="00054E4D"/>
    <w:rsid w:val="0006418C"/>
    <w:rsid w:val="0007090D"/>
    <w:rsid w:val="00091ED1"/>
    <w:rsid w:val="000A185D"/>
    <w:rsid w:val="000B0598"/>
    <w:rsid w:val="000C757C"/>
    <w:rsid w:val="000D05A0"/>
    <w:rsid w:val="000D190F"/>
    <w:rsid w:val="000D2522"/>
    <w:rsid w:val="000D30C1"/>
    <w:rsid w:val="000D6225"/>
    <w:rsid w:val="000E01C3"/>
    <w:rsid w:val="000F414C"/>
    <w:rsid w:val="00122E4D"/>
    <w:rsid w:val="00131255"/>
    <w:rsid w:val="00134C70"/>
    <w:rsid w:val="001500D2"/>
    <w:rsid w:val="00177322"/>
    <w:rsid w:val="00186B35"/>
    <w:rsid w:val="001B1AF9"/>
    <w:rsid w:val="001B50D4"/>
    <w:rsid w:val="001B74D8"/>
    <w:rsid w:val="001C68E2"/>
    <w:rsid w:val="001D2683"/>
    <w:rsid w:val="001E0DF9"/>
    <w:rsid w:val="001E2B6D"/>
    <w:rsid w:val="00212A19"/>
    <w:rsid w:val="00216BF8"/>
    <w:rsid w:val="00225E6D"/>
    <w:rsid w:val="00230FF8"/>
    <w:rsid w:val="00243379"/>
    <w:rsid w:val="002543D2"/>
    <w:rsid w:val="002563A5"/>
    <w:rsid w:val="00260B00"/>
    <w:rsid w:val="00264D84"/>
    <w:rsid w:val="00267E63"/>
    <w:rsid w:val="00272C64"/>
    <w:rsid w:val="00277236"/>
    <w:rsid w:val="00282618"/>
    <w:rsid w:val="002855B4"/>
    <w:rsid w:val="00285E11"/>
    <w:rsid w:val="002A753C"/>
    <w:rsid w:val="002C6224"/>
    <w:rsid w:val="002D7066"/>
    <w:rsid w:val="002E4337"/>
    <w:rsid w:val="002E4585"/>
    <w:rsid w:val="002F3719"/>
    <w:rsid w:val="00324152"/>
    <w:rsid w:val="00351638"/>
    <w:rsid w:val="00351748"/>
    <w:rsid w:val="0036020B"/>
    <w:rsid w:val="003A20EB"/>
    <w:rsid w:val="003A55BC"/>
    <w:rsid w:val="003F5F66"/>
    <w:rsid w:val="004009DC"/>
    <w:rsid w:val="00411050"/>
    <w:rsid w:val="0041579C"/>
    <w:rsid w:val="00420243"/>
    <w:rsid w:val="00421719"/>
    <w:rsid w:val="004221BA"/>
    <w:rsid w:val="0042387B"/>
    <w:rsid w:val="004258CF"/>
    <w:rsid w:val="00437DB3"/>
    <w:rsid w:val="004455C1"/>
    <w:rsid w:val="004500C1"/>
    <w:rsid w:val="00452B55"/>
    <w:rsid w:val="0045518D"/>
    <w:rsid w:val="0046307A"/>
    <w:rsid w:val="00466412"/>
    <w:rsid w:val="00467D47"/>
    <w:rsid w:val="00474ACA"/>
    <w:rsid w:val="004759B7"/>
    <w:rsid w:val="00482948"/>
    <w:rsid w:val="00493790"/>
    <w:rsid w:val="00497AC3"/>
    <w:rsid w:val="004A1CE8"/>
    <w:rsid w:val="004B0EE9"/>
    <w:rsid w:val="004B0FCE"/>
    <w:rsid w:val="004B34DB"/>
    <w:rsid w:val="004B53ED"/>
    <w:rsid w:val="004C21EC"/>
    <w:rsid w:val="004D2484"/>
    <w:rsid w:val="004E0F52"/>
    <w:rsid w:val="004F6515"/>
    <w:rsid w:val="00502C1C"/>
    <w:rsid w:val="00507C6B"/>
    <w:rsid w:val="005339C0"/>
    <w:rsid w:val="005339F6"/>
    <w:rsid w:val="0055078C"/>
    <w:rsid w:val="005B436B"/>
    <w:rsid w:val="005C7507"/>
    <w:rsid w:val="005D38A8"/>
    <w:rsid w:val="005D5DFC"/>
    <w:rsid w:val="005E6A28"/>
    <w:rsid w:val="006055F8"/>
    <w:rsid w:val="00610F5B"/>
    <w:rsid w:val="00611E18"/>
    <w:rsid w:val="00626700"/>
    <w:rsid w:val="006351C3"/>
    <w:rsid w:val="00644D89"/>
    <w:rsid w:val="00675E40"/>
    <w:rsid w:val="006B287C"/>
    <w:rsid w:val="006B691A"/>
    <w:rsid w:val="00702760"/>
    <w:rsid w:val="007072F9"/>
    <w:rsid w:val="0072110D"/>
    <w:rsid w:val="007279F4"/>
    <w:rsid w:val="007452CF"/>
    <w:rsid w:val="007537A4"/>
    <w:rsid w:val="007727F4"/>
    <w:rsid w:val="00791DB6"/>
    <w:rsid w:val="00795F84"/>
    <w:rsid w:val="007C270F"/>
    <w:rsid w:val="007E3926"/>
    <w:rsid w:val="008015D2"/>
    <w:rsid w:val="00810674"/>
    <w:rsid w:val="008259EB"/>
    <w:rsid w:val="00827E65"/>
    <w:rsid w:val="00851848"/>
    <w:rsid w:val="008519B9"/>
    <w:rsid w:val="00856AC5"/>
    <w:rsid w:val="00860ADB"/>
    <w:rsid w:val="00862045"/>
    <w:rsid w:val="00867276"/>
    <w:rsid w:val="00882880"/>
    <w:rsid w:val="0089099C"/>
    <w:rsid w:val="0089117C"/>
    <w:rsid w:val="0089413B"/>
    <w:rsid w:val="008B3655"/>
    <w:rsid w:val="008C160E"/>
    <w:rsid w:val="008C19CD"/>
    <w:rsid w:val="008F6E72"/>
    <w:rsid w:val="00902E3A"/>
    <w:rsid w:val="009138C3"/>
    <w:rsid w:val="00921870"/>
    <w:rsid w:val="0092673E"/>
    <w:rsid w:val="009331F8"/>
    <w:rsid w:val="00933785"/>
    <w:rsid w:val="00937F00"/>
    <w:rsid w:val="009450F9"/>
    <w:rsid w:val="00986CAA"/>
    <w:rsid w:val="00993804"/>
    <w:rsid w:val="00996FF3"/>
    <w:rsid w:val="009A6FDD"/>
    <w:rsid w:val="009C06A2"/>
    <w:rsid w:val="009C0E9D"/>
    <w:rsid w:val="009D17D0"/>
    <w:rsid w:val="009D6844"/>
    <w:rsid w:val="009E0427"/>
    <w:rsid w:val="009E3200"/>
    <w:rsid w:val="00A16243"/>
    <w:rsid w:val="00A2145A"/>
    <w:rsid w:val="00A26D06"/>
    <w:rsid w:val="00A26E8F"/>
    <w:rsid w:val="00A4722C"/>
    <w:rsid w:val="00A63887"/>
    <w:rsid w:val="00A72F0D"/>
    <w:rsid w:val="00A7584E"/>
    <w:rsid w:val="00A83C3F"/>
    <w:rsid w:val="00AA50F1"/>
    <w:rsid w:val="00AD3EF0"/>
    <w:rsid w:val="00AE7C4A"/>
    <w:rsid w:val="00B018B1"/>
    <w:rsid w:val="00B15190"/>
    <w:rsid w:val="00B15372"/>
    <w:rsid w:val="00B358AE"/>
    <w:rsid w:val="00B53A40"/>
    <w:rsid w:val="00B605F0"/>
    <w:rsid w:val="00B64FB7"/>
    <w:rsid w:val="00B676E0"/>
    <w:rsid w:val="00B76700"/>
    <w:rsid w:val="00B94677"/>
    <w:rsid w:val="00BA3AAD"/>
    <w:rsid w:val="00BB14EE"/>
    <w:rsid w:val="00BC0E10"/>
    <w:rsid w:val="00BC46C2"/>
    <w:rsid w:val="00BF213A"/>
    <w:rsid w:val="00BF52BE"/>
    <w:rsid w:val="00C07F02"/>
    <w:rsid w:val="00C2284A"/>
    <w:rsid w:val="00C26B84"/>
    <w:rsid w:val="00C43527"/>
    <w:rsid w:val="00C5625B"/>
    <w:rsid w:val="00C57778"/>
    <w:rsid w:val="00C6309F"/>
    <w:rsid w:val="00C635F0"/>
    <w:rsid w:val="00C65EEB"/>
    <w:rsid w:val="00C814CC"/>
    <w:rsid w:val="00CA1044"/>
    <w:rsid w:val="00CA163C"/>
    <w:rsid w:val="00CB2F49"/>
    <w:rsid w:val="00CC031E"/>
    <w:rsid w:val="00CC096E"/>
    <w:rsid w:val="00CD252C"/>
    <w:rsid w:val="00CD2F3D"/>
    <w:rsid w:val="00CE3018"/>
    <w:rsid w:val="00D143EB"/>
    <w:rsid w:val="00D25287"/>
    <w:rsid w:val="00D8689B"/>
    <w:rsid w:val="00D90CDC"/>
    <w:rsid w:val="00DA5DD6"/>
    <w:rsid w:val="00DA68D1"/>
    <w:rsid w:val="00DB465D"/>
    <w:rsid w:val="00DB6332"/>
    <w:rsid w:val="00DD0546"/>
    <w:rsid w:val="00DD2549"/>
    <w:rsid w:val="00DD6598"/>
    <w:rsid w:val="00DE5963"/>
    <w:rsid w:val="00E24EDD"/>
    <w:rsid w:val="00E34A9D"/>
    <w:rsid w:val="00E5443F"/>
    <w:rsid w:val="00E84354"/>
    <w:rsid w:val="00E926EA"/>
    <w:rsid w:val="00E96800"/>
    <w:rsid w:val="00E96C1C"/>
    <w:rsid w:val="00EA6B8C"/>
    <w:rsid w:val="00EB3FA3"/>
    <w:rsid w:val="00EC20BE"/>
    <w:rsid w:val="00EC3233"/>
    <w:rsid w:val="00ED2FF3"/>
    <w:rsid w:val="00EE288B"/>
    <w:rsid w:val="00EE4951"/>
    <w:rsid w:val="00EF4B92"/>
    <w:rsid w:val="00F07BB8"/>
    <w:rsid w:val="00F217AB"/>
    <w:rsid w:val="00F54078"/>
    <w:rsid w:val="00F56F12"/>
    <w:rsid w:val="00F62895"/>
    <w:rsid w:val="00F70BD5"/>
    <w:rsid w:val="00F732F4"/>
    <w:rsid w:val="00F767BB"/>
    <w:rsid w:val="00F84428"/>
    <w:rsid w:val="00F92A10"/>
    <w:rsid w:val="00F95D20"/>
    <w:rsid w:val="00F96A12"/>
    <w:rsid w:val="00FA06CF"/>
    <w:rsid w:val="00FB7C02"/>
    <w:rsid w:val="00FE3F8B"/>
    <w:rsid w:val="00FF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EB12D6-8CFC-4B14-ACBB-42E94EDAA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6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3719"/>
    <w:pPr>
      <w:keepNext/>
      <w:jc w:val="center"/>
      <w:outlineLvl w:val="0"/>
    </w:pPr>
    <w:rPr>
      <w:sz w:val="3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F3719"/>
    <w:pPr>
      <w:keepNext/>
      <w:jc w:val="center"/>
      <w:outlineLvl w:val="2"/>
    </w:pPr>
    <w:rPr>
      <w:rFonts w:ascii="Ottawapl" w:hAnsi="Ottawapl"/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6C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86CAA"/>
    <w:pPr>
      <w:spacing w:before="100" w:beforeAutospacing="1" w:after="100" w:afterAutospacing="1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86C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basedOn w:val="Normalny"/>
    <w:rsid w:val="00986CAA"/>
    <w:pPr>
      <w:spacing w:before="100" w:beforeAutospacing="1" w:after="100" w:afterAutospacing="1"/>
    </w:pPr>
  </w:style>
  <w:style w:type="character" w:customStyle="1" w:styleId="h1">
    <w:name w:val="h1"/>
    <w:basedOn w:val="Domylnaczcionkaakapitu"/>
    <w:rsid w:val="00986CAA"/>
  </w:style>
  <w:style w:type="character" w:customStyle="1" w:styleId="st">
    <w:name w:val="st"/>
    <w:basedOn w:val="Domylnaczcionkaakapitu"/>
    <w:rsid w:val="00986CAA"/>
  </w:style>
  <w:style w:type="character" w:styleId="Uwydatnienie">
    <w:name w:val="Emphasis"/>
    <w:basedOn w:val="Domylnaczcionkaakapitu"/>
    <w:uiPriority w:val="20"/>
    <w:qFormat/>
    <w:rsid w:val="00986CAA"/>
    <w:rPr>
      <w:i/>
      <w:iCs/>
    </w:rPr>
  </w:style>
  <w:style w:type="paragraph" w:customStyle="1" w:styleId="Akapitzlist1">
    <w:name w:val="Akapit z listą1"/>
    <w:basedOn w:val="Normalny"/>
    <w:rsid w:val="00AA50F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5078C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5078C"/>
    <w:rPr>
      <w:color w:val="800080" w:themeColor="followedHyperlink"/>
      <w:u w:val="single"/>
    </w:rPr>
  </w:style>
  <w:style w:type="paragraph" w:customStyle="1" w:styleId="Default">
    <w:name w:val="Default"/>
    <w:rsid w:val="00FE3F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2A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2A6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h2">
    <w:name w:val="h2"/>
    <w:basedOn w:val="Domylnaczcionkaakapitu"/>
    <w:rsid w:val="0070276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437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43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437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2F3719"/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2F3719"/>
    <w:rPr>
      <w:rFonts w:ascii="Ottawapl" w:eastAsia="Times New Roman" w:hAnsi="Ottawapl" w:cs="Times New Roman"/>
      <w:b/>
      <w:bCs/>
      <w:i/>
      <w:i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F96A12"/>
    <w:pPr>
      <w:widowControl w:val="0"/>
      <w:suppressAutoHyphens/>
      <w:overflowPunct w:val="0"/>
      <w:autoSpaceDE w:val="0"/>
      <w:autoSpaceDN w:val="0"/>
      <w:adjustRightInd w:val="0"/>
      <w:spacing w:after="120"/>
      <w:textAlignment w:val="baseline"/>
    </w:pPr>
    <w:rPr>
      <w:rFonts w:ascii="Lucida Sans Unicode" w:hAnsi="Lucida Sans Unicode"/>
      <w:kern w:val="1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96A12"/>
    <w:rPr>
      <w:rFonts w:ascii="Lucida Sans Unicode" w:eastAsia="Times New Roman" w:hAnsi="Lucida Sans Unicode" w:cs="Times New Roman"/>
      <w:kern w:val="1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8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2412</TotalTime>
  <Pages>8</Pages>
  <Words>2781</Words>
  <Characters>16688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Obratański</dc:creator>
  <cp:keywords/>
  <dc:description/>
  <cp:lastModifiedBy>Rafał Gula</cp:lastModifiedBy>
  <cp:revision>68</cp:revision>
  <cp:lastPrinted>2019-01-23T09:05:00Z</cp:lastPrinted>
  <dcterms:created xsi:type="dcterms:W3CDTF">2015-07-03T12:11:00Z</dcterms:created>
  <dcterms:modified xsi:type="dcterms:W3CDTF">2019-01-23T09:07:00Z</dcterms:modified>
</cp:coreProperties>
</file>