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49B" w:rsidRPr="00B4249B" w:rsidRDefault="00B4249B" w:rsidP="00B4249B">
      <w:pPr>
        <w:spacing w:after="0" w:line="240" w:lineRule="auto"/>
        <w:rPr>
          <w:rFonts w:ascii="Times New Roman" w:eastAsia="Times New Roman" w:hAnsi="Times New Roman" w:cs="Times New Roman"/>
          <w:sz w:val="24"/>
          <w:szCs w:val="24"/>
          <w:lang w:eastAsia="pl-PL"/>
        </w:rPr>
      </w:pPr>
      <w:r w:rsidRPr="00B4249B">
        <w:rPr>
          <w:rFonts w:ascii="Times New Roman" w:eastAsia="Times New Roman" w:hAnsi="Times New Roman" w:cs="Times New Roman"/>
          <w:color w:val="000000"/>
          <w:sz w:val="24"/>
          <w:szCs w:val="24"/>
          <w:lang w:eastAsia="pl-PL"/>
        </w:rPr>
        <w:t>Ogłoszenie nr 593620-N-2018 z dnia 2018-07-25 r. </w:t>
      </w:r>
      <w:r w:rsidRPr="00B4249B">
        <w:rPr>
          <w:rFonts w:ascii="Times New Roman" w:eastAsia="Times New Roman" w:hAnsi="Times New Roman" w:cs="Times New Roman"/>
          <w:color w:val="000000"/>
          <w:sz w:val="24"/>
          <w:szCs w:val="24"/>
          <w:lang w:eastAsia="pl-PL"/>
        </w:rPr>
        <w:br/>
      </w:r>
    </w:p>
    <w:p w:rsidR="00B4249B" w:rsidRPr="00B4249B" w:rsidRDefault="00B4249B" w:rsidP="00B4249B">
      <w:pPr>
        <w:spacing w:after="0" w:line="450" w:lineRule="atLeast"/>
        <w:rPr>
          <w:rFonts w:ascii="Times New Roman" w:eastAsia="Times New Roman" w:hAnsi="Times New Roman" w:cs="Times New Roman"/>
          <w:b/>
          <w:bCs/>
          <w:color w:val="000000"/>
          <w:sz w:val="24"/>
          <w:szCs w:val="24"/>
          <w:lang w:eastAsia="pl-PL"/>
        </w:rPr>
      </w:pPr>
      <w:r w:rsidRPr="00B4249B">
        <w:rPr>
          <w:rFonts w:ascii="Times New Roman" w:eastAsia="Times New Roman" w:hAnsi="Times New Roman" w:cs="Times New Roman"/>
          <w:b/>
          <w:bCs/>
          <w:color w:val="000000"/>
          <w:sz w:val="24"/>
          <w:szCs w:val="24"/>
          <w:lang w:eastAsia="pl-PL"/>
        </w:rPr>
        <w:t>Gmina Końskie: Zadanie nr 1: Rozbudowa, nadbudowa przebudowa istniejącego budynku świetlicy wiejskiej w Gracuchu – w ramach zadania inwestycyjnego p.n. „Przebudowa świetlicy wiejskiej w Gracuchu” i Zadanie nr 2: Rozbiórka budynku gospodarczego oraz schodów zewnętrznych w miejscowości Gracuch – w ramach zadania inwestycyjnego p.n. „Przebudowa świetlicy wiejskiej w Gracuchu”.</w:t>
      </w:r>
      <w:r w:rsidRPr="00B4249B">
        <w:rPr>
          <w:rFonts w:ascii="Times New Roman" w:eastAsia="Times New Roman" w:hAnsi="Times New Roman" w:cs="Times New Roman"/>
          <w:b/>
          <w:bCs/>
          <w:color w:val="000000"/>
          <w:sz w:val="24"/>
          <w:szCs w:val="24"/>
          <w:lang w:eastAsia="pl-PL"/>
        </w:rPr>
        <w:br/>
        <w:t>OGŁOSZENIE O ZAMÓWIENIU - Roboty budowlane</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b/>
          <w:bCs/>
          <w:color w:val="000000"/>
          <w:sz w:val="24"/>
          <w:szCs w:val="24"/>
          <w:lang w:eastAsia="pl-PL"/>
        </w:rPr>
        <w:t>Zamieszczanie ogłoszenia:</w:t>
      </w:r>
      <w:r w:rsidRPr="00B4249B">
        <w:rPr>
          <w:rFonts w:ascii="Times New Roman" w:eastAsia="Times New Roman" w:hAnsi="Times New Roman" w:cs="Times New Roman"/>
          <w:color w:val="000000"/>
          <w:sz w:val="24"/>
          <w:szCs w:val="24"/>
          <w:lang w:eastAsia="pl-PL"/>
        </w:rPr>
        <w:t> Zamieszczanie obowiązkowe</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b/>
          <w:bCs/>
          <w:color w:val="000000"/>
          <w:sz w:val="24"/>
          <w:szCs w:val="24"/>
          <w:lang w:eastAsia="pl-PL"/>
        </w:rPr>
        <w:t>Ogłoszenie dotyczy:</w:t>
      </w:r>
      <w:r w:rsidRPr="00B4249B">
        <w:rPr>
          <w:rFonts w:ascii="Times New Roman" w:eastAsia="Times New Roman" w:hAnsi="Times New Roman" w:cs="Times New Roman"/>
          <w:color w:val="000000"/>
          <w:sz w:val="24"/>
          <w:szCs w:val="24"/>
          <w:lang w:eastAsia="pl-PL"/>
        </w:rPr>
        <w:t> Zamówienia publicznego</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b/>
          <w:bCs/>
          <w:color w:val="000000"/>
          <w:sz w:val="24"/>
          <w:szCs w:val="24"/>
          <w:lang w:eastAsia="pl-PL"/>
        </w:rPr>
        <w:t>Zamówienie dotyczy projektu lub programu współfinansowanego ze środków Unii Europejskiej </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color w:val="000000"/>
          <w:sz w:val="24"/>
          <w:szCs w:val="24"/>
          <w:lang w:eastAsia="pl-PL"/>
        </w:rPr>
        <w:t>Tak</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t>Nazwa projektu lub programu</w:t>
      </w:r>
      <w:r w:rsidRPr="00B4249B">
        <w:rPr>
          <w:rFonts w:ascii="Times New Roman" w:eastAsia="Times New Roman" w:hAnsi="Times New Roman" w:cs="Times New Roman"/>
          <w:color w:val="000000"/>
          <w:sz w:val="24"/>
          <w:szCs w:val="24"/>
          <w:lang w:eastAsia="pl-PL"/>
        </w:rPr>
        <w:t> </w:t>
      </w:r>
      <w:r w:rsidRPr="00B4249B">
        <w:rPr>
          <w:rFonts w:ascii="Times New Roman" w:eastAsia="Times New Roman" w:hAnsi="Times New Roman" w:cs="Times New Roman"/>
          <w:color w:val="000000"/>
          <w:sz w:val="24"/>
          <w:szCs w:val="24"/>
          <w:lang w:eastAsia="pl-PL"/>
        </w:rPr>
        <w:br/>
        <w:t xml:space="preserve">Zadanie nr 1: Operacja p.n. Rozbudowa nadbudowa i przebudowa świetlicy wiejskiej w </w:t>
      </w:r>
      <w:proofErr w:type="spellStart"/>
      <w:r w:rsidRPr="00B4249B">
        <w:rPr>
          <w:rFonts w:ascii="Times New Roman" w:eastAsia="Times New Roman" w:hAnsi="Times New Roman" w:cs="Times New Roman"/>
          <w:color w:val="000000"/>
          <w:sz w:val="24"/>
          <w:szCs w:val="24"/>
          <w:lang w:eastAsia="pl-PL"/>
        </w:rPr>
        <w:t>msc</w:t>
      </w:r>
      <w:proofErr w:type="spellEnd"/>
      <w:r w:rsidRPr="00B4249B">
        <w:rPr>
          <w:rFonts w:ascii="Times New Roman" w:eastAsia="Times New Roman" w:hAnsi="Times New Roman" w:cs="Times New Roman"/>
          <w:color w:val="000000"/>
          <w:sz w:val="24"/>
          <w:szCs w:val="24"/>
          <w:lang w:eastAsia="pl-PL"/>
        </w:rPr>
        <w:t xml:space="preserve">. Gracuch w ramach </w:t>
      </w:r>
      <w:proofErr w:type="spellStart"/>
      <w:r w:rsidRPr="00B4249B">
        <w:rPr>
          <w:rFonts w:ascii="Times New Roman" w:eastAsia="Times New Roman" w:hAnsi="Times New Roman" w:cs="Times New Roman"/>
          <w:color w:val="000000"/>
          <w:sz w:val="24"/>
          <w:szCs w:val="24"/>
          <w:lang w:eastAsia="pl-PL"/>
        </w:rPr>
        <w:t>poddziałania</w:t>
      </w:r>
      <w:proofErr w:type="spellEnd"/>
      <w:r w:rsidRPr="00B4249B">
        <w:rPr>
          <w:rFonts w:ascii="Times New Roman" w:eastAsia="Times New Roman" w:hAnsi="Times New Roman" w:cs="Times New Roman"/>
          <w:color w:val="000000"/>
          <w:sz w:val="24"/>
          <w:szCs w:val="24"/>
          <w:lang w:eastAsia="pl-PL"/>
        </w:rPr>
        <w:t xml:space="preserve"> „Wsparcie na wdrażanie operacji w ramach strategii rozwoju lokalnego kierowanego przez społeczność” w ramach działania „ Wsparcie dla rozwoju lokalnego w ramach inicjatywy LEADER” objętego programem w zakresie: rozwój ogólnodostępnej i niekomercyjnej infrastruktury turystycznej lub rekreacyjnej lub kulturalnej - PROW na lata 2014 – 2020</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b/>
          <w:bCs/>
          <w:color w:val="000000"/>
          <w:sz w:val="24"/>
          <w:szCs w:val="24"/>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color w:val="000000"/>
          <w:sz w:val="24"/>
          <w:szCs w:val="24"/>
          <w:lang w:eastAsia="pl-PL"/>
        </w:rPr>
        <w:t>Nie</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color w:val="000000"/>
          <w:sz w:val="24"/>
          <w:szCs w:val="24"/>
          <w:lang w:eastAsia="pl-PL"/>
        </w:rPr>
        <w:br/>
        <w:t xml:space="preserve">Należy podać minimalny procentowy wskaźnik zatrudnienia osób należących do jednej lub więcej kategorii, o których mowa w art. 22 ust. 2 ustawy </w:t>
      </w:r>
      <w:proofErr w:type="spellStart"/>
      <w:r w:rsidRPr="00B4249B">
        <w:rPr>
          <w:rFonts w:ascii="Times New Roman" w:eastAsia="Times New Roman" w:hAnsi="Times New Roman" w:cs="Times New Roman"/>
          <w:color w:val="000000"/>
          <w:sz w:val="24"/>
          <w:szCs w:val="24"/>
          <w:lang w:eastAsia="pl-PL"/>
        </w:rPr>
        <w:t>Pzp</w:t>
      </w:r>
      <w:proofErr w:type="spellEnd"/>
      <w:r w:rsidRPr="00B4249B">
        <w:rPr>
          <w:rFonts w:ascii="Times New Roman" w:eastAsia="Times New Roman" w:hAnsi="Times New Roman" w:cs="Times New Roman"/>
          <w:color w:val="000000"/>
          <w:sz w:val="24"/>
          <w:szCs w:val="24"/>
          <w:lang w:eastAsia="pl-PL"/>
        </w:rPr>
        <w:t>, nie mniejszy niż 30%, osób zatrudnionych przez zakłady pracy chronionej lub wykonawców albo ich jednostki (w %) </w:t>
      </w:r>
      <w:r w:rsidRPr="00B4249B">
        <w:rPr>
          <w:rFonts w:ascii="Times New Roman" w:eastAsia="Times New Roman" w:hAnsi="Times New Roman" w:cs="Times New Roman"/>
          <w:color w:val="000000"/>
          <w:sz w:val="24"/>
          <w:szCs w:val="24"/>
          <w:lang w:eastAsia="pl-PL"/>
        </w:rPr>
        <w:br/>
      </w:r>
    </w:p>
    <w:p w:rsidR="00B4249B" w:rsidRPr="00B4249B" w:rsidRDefault="00B4249B" w:rsidP="00B4249B">
      <w:pPr>
        <w:spacing w:after="0" w:line="450" w:lineRule="atLeast"/>
        <w:rPr>
          <w:rFonts w:ascii="Times New Roman" w:eastAsia="Times New Roman" w:hAnsi="Times New Roman" w:cs="Times New Roman"/>
          <w:b/>
          <w:bCs/>
          <w:color w:val="000000"/>
          <w:sz w:val="24"/>
          <w:szCs w:val="24"/>
          <w:lang w:eastAsia="pl-PL"/>
        </w:rPr>
      </w:pPr>
      <w:r w:rsidRPr="00B4249B">
        <w:rPr>
          <w:rFonts w:ascii="Times New Roman" w:eastAsia="Times New Roman" w:hAnsi="Times New Roman" w:cs="Times New Roman"/>
          <w:b/>
          <w:bCs/>
          <w:color w:val="000000"/>
          <w:sz w:val="24"/>
          <w:szCs w:val="24"/>
          <w:u w:val="single"/>
          <w:lang w:eastAsia="pl-PL"/>
        </w:rPr>
        <w:lastRenderedPageBreak/>
        <w:t>SEKCJA I: ZAMAWIAJĄCY</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b/>
          <w:bCs/>
          <w:color w:val="000000"/>
          <w:sz w:val="24"/>
          <w:szCs w:val="24"/>
          <w:lang w:eastAsia="pl-PL"/>
        </w:rPr>
        <w:t>Postępowanie przeprowadza centralny zamawiający </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color w:val="000000"/>
          <w:sz w:val="24"/>
          <w:szCs w:val="24"/>
          <w:lang w:eastAsia="pl-PL"/>
        </w:rPr>
        <w:t>Nie</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b/>
          <w:bCs/>
          <w:color w:val="000000"/>
          <w:sz w:val="24"/>
          <w:szCs w:val="24"/>
          <w:lang w:eastAsia="pl-PL"/>
        </w:rPr>
        <w:t>Postępowanie przeprowadza podmiot, któremu zamawiający powierzył/powierzyli przeprowadzenie postępowania </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color w:val="000000"/>
          <w:sz w:val="24"/>
          <w:szCs w:val="24"/>
          <w:lang w:eastAsia="pl-PL"/>
        </w:rPr>
        <w:t>Nie</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b/>
          <w:bCs/>
          <w:color w:val="000000"/>
          <w:sz w:val="24"/>
          <w:szCs w:val="24"/>
          <w:lang w:eastAsia="pl-PL"/>
        </w:rPr>
        <w:t>Informacje na temat podmiotu któremu zamawiający powierzył/powierzyli prowadzenie postępowania:</w:t>
      </w:r>
      <w:r w:rsidRPr="00B4249B">
        <w:rPr>
          <w:rFonts w:ascii="Times New Roman" w:eastAsia="Times New Roman" w:hAnsi="Times New Roman" w:cs="Times New Roman"/>
          <w:color w:val="000000"/>
          <w:sz w:val="24"/>
          <w:szCs w:val="24"/>
          <w:lang w:eastAsia="pl-PL"/>
        </w:rPr>
        <w:t>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t>Postępowanie jest przeprowadzane wspólnie przez zamawiających</w:t>
      </w:r>
      <w:r w:rsidRPr="00B4249B">
        <w:rPr>
          <w:rFonts w:ascii="Times New Roman" w:eastAsia="Times New Roman" w:hAnsi="Times New Roman" w:cs="Times New Roman"/>
          <w:color w:val="000000"/>
          <w:sz w:val="24"/>
          <w:szCs w:val="24"/>
          <w:lang w:eastAsia="pl-PL"/>
        </w:rPr>
        <w:t> </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color w:val="000000"/>
          <w:sz w:val="24"/>
          <w:szCs w:val="24"/>
          <w:lang w:eastAsia="pl-PL"/>
        </w:rPr>
        <w:t>Nie</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color w:val="000000"/>
          <w:sz w:val="24"/>
          <w:szCs w:val="24"/>
          <w:lang w:eastAsia="pl-PL"/>
        </w:rPr>
        <w:br/>
        <w:t>Jeżeli tak, należy wymienić zamawiających, którzy wspólnie przeprowadzają postępowanie oraz podać adresy ich siedzib, krajowe numery identyfikacyjne oraz osoby do kontaktów wraz z danymi do kontaktów: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t>Postępowanie jest przeprowadzane wspólnie z zamawiającymi z innych państw członkowskich Unii Europejskiej </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color w:val="000000"/>
          <w:sz w:val="24"/>
          <w:szCs w:val="24"/>
          <w:lang w:eastAsia="pl-PL"/>
        </w:rPr>
        <w:t>Nie</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b/>
          <w:bCs/>
          <w:color w:val="000000"/>
          <w:sz w:val="24"/>
          <w:szCs w:val="24"/>
          <w:lang w:eastAsia="pl-PL"/>
        </w:rPr>
        <w:t>W przypadku przeprowadzania postępowania wspólnie z zamawiającymi z innych państw członkowskich Unii Europejskiej – mające zastosowanie krajowe prawo zamówień publicznych:</w:t>
      </w:r>
      <w:r w:rsidRPr="00B4249B">
        <w:rPr>
          <w:rFonts w:ascii="Times New Roman" w:eastAsia="Times New Roman" w:hAnsi="Times New Roman" w:cs="Times New Roman"/>
          <w:color w:val="000000"/>
          <w:sz w:val="24"/>
          <w:szCs w:val="24"/>
          <w:lang w:eastAsia="pl-PL"/>
        </w:rPr>
        <w:t>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t>Informacje dodatkowe:</w:t>
      </w:r>
      <w:r w:rsidRPr="00B4249B">
        <w:rPr>
          <w:rFonts w:ascii="Times New Roman" w:eastAsia="Times New Roman" w:hAnsi="Times New Roman" w:cs="Times New Roman"/>
          <w:color w:val="000000"/>
          <w:sz w:val="24"/>
          <w:szCs w:val="24"/>
          <w:lang w:eastAsia="pl-PL"/>
        </w:rPr>
        <w:t> </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b/>
          <w:bCs/>
          <w:color w:val="000000"/>
          <w:sz w:val="24"/>
          <w:szCs w:val="24"/>
          <w:lang w:eastAsia="pl-PL"/>
        </w:rPr>
        <w:t>I. 1) NAZWA I ADRES: </w:t>
      </w:r>
      <w:r w:rsidRPr="00B4249B">
        <w:rPr>
          <w:rFonts w:ascii="Times New Roman" w:eastAsia="Times New Roman" w:hAnsi="Times New Roman" w:cs="Times New Roman"/>
          <w:color w:val="000000"/>
          <w:sz w:val="24"/>
          <w:szCs w:val="24"/>
          <w:lang w:eastAsia="pl-PL"/>
        </w:rPr>
        <w:t>Gmina Końskie, krajowy numer identyfikacyjny 29100979700000, ul. ul. Partyzantów  1 , 26200   Końskie, woj. świętokrzyskie, państwo </w:t>
      </w:r>
      <w:proofErr w:type="spellStart"/>
      <w:r w:rsidRPr="00B4249B">
        <w:rPr>
          <w:rFonts w:ascii="Times New Roman" w:eastAsia="Times New Roman" w:hAnsi="Times New Roman" w:cs="Times New Roman"/>
          <w:color w:val="000000"/>
          <w:sz w:val="24"/>
          <w:szCs w:val="24"/>
          <w:lang w:eastAsia="pl-PL"/>
        </w:rPr>
        <w:t>Polska</w:t>
      </w:r>
      <w:proofErr w:type="spellEnd"/>
      <w:r w:rsidRPr="00B4249B">
        <w:rPr>
          <w:rFonts w:ascii="Times New Roman" w:eastAsia="Times New Roman" w:hAnsi="Times New Roman" w:cs="Times New Roman"/>
          <w:color w:val="000000"/>
          <w:sz w:val="24"/>
          <w:szCs w:val="24"/>
          <w:lang w:eastAsia="pl-PL"/>
        </w:rPr>
        <w:t>, tel. 041 3723249, 3723720, e-mail przetargi@umkonskie.pl, faks 413 722 955. </w:t>
      </w:r>
      <w:r w:rsidRPr="00B4249B">
        <w:rPr>
          <w:rFonts w:ascii="Times New Roman" w:eastAsia="Times New Roman" w:hAnsi="Times New Roman" w:cs="Times New Roman"/>
          <w:color w:val="000000"/>
          <w:sz w:val="24"/>
          <w:szCs w:val="24"/>
          <w:lang w:eastAsia="pl-PL"/>
        </w:rPr>
        <w:br/>
        <w:t>Adres strony internetowej (URL): www.umkonskie.pl </w:t>
      </w:r>
      <w:r w:rsidRPr="00B4249B">
        <w:rPr>
          <w:rFonts w:ascii="Times New Roman" w:eastAsia="Times New Roman" w:hAnsi="Times New Roman" w:cs="Times New Roman"/>
          <w:color w:val="000000"/>
          <w:sz w:val="24"/>
          <w:szCs w:val="24"/>
          <w:lang w:eastAsia="pl-PL"/>
        </w:rPr>
        <w:br/>
        <w:t>Adres profilu nabywcy: </w:t>
      </w:r>
      <w:r w:rsidRPr="00B4249B">
        <w:rPr>
          <w:rFonts w:ascii="Times New Roman" w:eastAsia="Times New Roman" w:hAnsi="Times New Roman" w:cs="Times New Roman"/>
          <w:color w:val="000000"/>
          <w:sz w:val="24"/>
          <w:szCs w:val="24"/>
          <w:lang w:eastAsia="pl-PL"/>
        </w:rPr>
        <w:br/>
        <w:t>Adres strony internetowej pod którym można uzyskać dostęp do narzędzi i urządzeń lub formatów plików, które nie są ogólnie dostępne</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b/>
          <w:bCs/>
          <w:color w:val="000000"/>
          <w:sz w:val="24"/>
          <w:szCs w:val="24"/>
          <w:lang w:eastAsia="pl-PL"/>
        </w:rPr>
        <w:t>I. 2) RODZAJ ZAMAWIAJĄCEGO: </w:t>
      </w:r>
      <w:r w:rsidRPr="00B4249B">
        <w:rPr>
          <w:rFonts w:ascii="Times New Roman" w:eastAsia="Times New Roman" w:hAnsi="Times New Roman" w:cs="Times New Roman"/>
          <w:color w:val="000000"/>
          <w:sz w:val="24"/>
          <w:szCs w:val="24"/>
          <w:lang w:eastAsia="pl-PL"/>
        </w:rPr>
        <w:t>Administracja samorządowa </w:t>
      </w:r>
      <w:r w:rsidRPr="00B4249B">
        <w:rPr>
          <w:rFonts w:ascii="Times New Roman" w:eastAsia="Times New Roman" w:hAnsi="Times New Roman" w:cs="Times New Roman"/>
          <w:color w:val="000000"/>
          <w:sz w:val="24"/>
          <w:szCs w:val="24"/>
          <w:lang w:eastAsia="pl-PL"/>
        </w:rPr>
        <w:br/>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b/>
          <w:bCs/>
          <w:color w:val="000000"/>
          <w:sz w:val="24"/>
          <w:szCs w:val="24"/>
          <w:lang w:eastAsia="pl-PL"/>
        </w:rPr>
        <w:lastRenderedPageBreak/>
        <w:t>I.3) WSPÓLNE UDZIELANIE ZAMÓWIENIA </w:t>
      </w:r>
      <w:r w:rsidRPr="00B4249B">
        <w:rPr>
          <w:rFonts w:ascii="Times New Roman" w:eastAsia="Times New Roman" w:hAnsi="Times New Roman" w:cs="Times New Roman"/>
          <w:b/>
          <w:bCs/>
          <w:i/>
          <w:iCs/>
          <w:color w:val="000000"/>
          <w:sz w:val="24"/>
          <w:szCs w:val="24"/>
          <w:lang w:eastAsia="pl-PL"/>
        </w:rPr>
        <w:t>(jeżeli dotyczy)</w:t>
      </w:r>
      <w:r w:rsidRPr="00B4249B">
        <w:rPr>
          <w:rFonts w:ascii="Times New Roman" w:eastAsia="Times New Roman" w:hAnsi="Times New Roman" w:cs="Times New Roman"/>
          <w:b/>
          <w:bCs/>
          <w:color w:val="000000"/>
          <w:sz w:val="24"/>
          <w:szCs w:val="24"/>
          <w:lang w:eastAsia="pl-PL"/>
        </w:rPr>
        <w:t>:</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color w:val="000000"/>
          <w:sz w:val="24"/>
          <w:szCs w:val="24"/>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4249B">
        <w:rPr>
          <w:rFonts w:ascii="Times New Roman" w:eastAsia="Times New Roman" w:hAnsi="Times New Roman" w:cs="Times New Roman"/>
          <w:color w:val="000000"/>
          <w:sz w:val="24"/>
          <w:szCs w:val="24"/>
          <w:lang w:eastAsia="pl-PL"/>
        </w:rPr>
        <w:br/>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b/>
          <w:bCs/>
          <w:color w:val="000000"/>
          <w:sz w:val="24"/>
          <w:szCs w:val="24"/>
          <w:lang w:eastAsia="pl-PL"/>
        </w:rPr>
        <w:t>I.4) KOMUNIKACJA: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t>Nieograniczony, pełny i bezpośredni dostęp do dokumentów z postępowania można uzyskać pod adresem (URL)</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color w:val="000000"/>
          <w:sz w:val="24"/>
          <w:szCs w:val="24"/>
          <w:lang w:eastAsia="pl-PL"/>
        </w:rPr>
        <w:t>Tak </w:t>
      </w:r>
      <w:r w:rsidRPr="00B4249B">
        <w:rPr>
          <w:rFonts w:ascii="Times New Roman" w:eastAsia="Times New Roman" w:hAnsi="Times New Roman" w:cs="Times New Roman"/>
          <w:color w:val="000000"/>
          <w:sz w:val="24"/>
          <w:szCs w:val="24"/>
          <w:lang w:eastAsia="pl-PL"/>
        </w:rPr>
        <w:br/>
        <w:t>www.umkonskie.pl</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t xml:space="preserve">Adres strony internetowej, na której zamieszczona będzie specyfikacja istotnych warunków </w:t>
      </w:r>
      <w:proofErr w:type="spellStart"/>
      <w:r w:rsidRPr="00B4249B">
        <w:rPr>
          <w:rFonts w:ascii="Times New Roman" w:eastAsia="Times New Roman" w:hAnsi="Times New Roman" w:cs="Times New Roman"/>
          <w:b/>
          <w:bCs/>
          <w:color w:val="000000"/>
          <w:sz w:val="24"/>
          <w:szCs w:val="24"/>
          <w:lang w:eastAsia="pl-PL"/>
        </w:rPr>
        <w:t>zamówienia</w:t>
      </w:r>
      <w:proofErr w:type="spellEnd"/>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color w:val="000000"/>
          <w:sz w:val="24"/>
          <w:szCs w:val="24"/>
          <w:lang w:eastAsia="pl-PL"/>
        </w:rPr>
        <w:t>Tak </w:t>
      </w:r>
      <w:r w:rsidRPr="00B4249B">
        <w:rPr>
          <w:rFonts w:ascii="Times New Roman" w:eastAsia="Times New Roman" w:hAnsi="Times New Roman" w:cs="Times New Roman"/>
          <w:color w:val="000000"/>
          <w:sz w:val="24"/>
          <w:szCs w:val="24"/>
          <w:lang w:eastAsia="pl-PL"/>
        </w:rPr>
        <w:br/>
        <w:t>www.umkonskie.pl</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t>Dostęp do dokumentów z postępowania jest ograniczony - więcej informacji można uzyskać pod adresem</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color w:val="000000"/>
          <w:sz w:val="24"/>
          <w:szCs w:val="24"/>
          <w:lang w:eastAsia="pl-PL"/>
        </w:rPr>
        <w:t>Nie </w:t>
      </w:r>
      <w:r w:rsidRPr="00B4249B">
        <w:rPr>
          <w:rFonts w:ascii="Times New Roman" w:eastAsia="Times New Roman" w:hAnsi="Times New Roman" w:cs="Times New Roman"/>
          <w:color w:val="000000"/>
          <w:sz w:val="24"/>
          <w:szCs w:val="24"/>
          <w:lang w:eastAsia="pl-PL"/>
        </w:rPr>
        <w:br/>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t>Oferty lub wnioski o dopuszczenie do udziału w postępowaniu należy przesyłać:</w:t>
      </w:r>
      <w:r w:rsidRPr="00B4249B">
        <w:rPr>
          <w:rFonts w:ascii="Times New Roman" w:eastAsia="Times New Roman" w:hAnsi="Times New Roman" w:cs="Times New Roman"/>
          <w:color w:val="000000"/>
          <w:sz w:val="24"/>
          <w:szCs w:val="24"/>
          <w:lang w:eastAsia="pl-PL"/>
        </w:rPr>
        <w:t>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t>Elektronicznie</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color w:val="000000"/>
          <w:sz w:val="24"/>
          <w:szCs w:val="24"/>
          <w:lang w:eastAsia="pl-PL"/>
        </w:rPr>
        <w:t>Nie </w:t>
      </w:r>
      <w:r w:rsidRPr="00B4249B">
        <w:rPr>
          <w:rFonts w:ascii="Times New Roman" w:eastAsia="Times New Roman" w:hAnsi="Times New Roman" w:cs="Times New Roman"/>
          <w:color w:val="000000"/>
          <w:sz w:val="24"/>
          <w:szCs w:val="24"/>
          <w:lang w:eastAsia="pl-PL"/>
        </w:rPr>
        <w:br/>
        <w:t>adres </w:t>
      </w:r>
      <w:r w:rsidRPr="00B4249B">
        <w:rPr>
          <w:rFonts w:ascii="Times New Roman" w:eastAsia="Times New Roman" w:hAnsi="Times New Roman" w:cs="Times New Roman"/>
          <w:color w:val="000000"/>
          <w:sz w:val="24"/>
          <w:szCs w:val="24"/>
          <w:lang w:eastAsia="pl-PL"/>
        </w:rPr>
        <w:br/>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b/>
          <w:bCs/>
          <w:color w:val="000000"/>
          <w:sz w:val="24"/>
          <w:szCs w:val="24"/>
          <w:lang w:eastAsia="pl-PL"/>
        </w:rPr>
        <w:lastRenderedPageBreak/>
        <w:t>Dopuszczone jest przesłanie ofert lub wniosków o dopuszczenie do udziału w postępowaniu w inny sposób:</w:t>
      </w:r>
      <w:r w:rsidRPr="00B4249B">
        <w:rPr>
          <w:rFonts w:ascii="Times New Roman" w:eastAsia="Times New Roman" w:hAnsi="Times New Roman" w:cs="Times New Roman"/>
          <w:color w:val="000000"/>
          <w:sz w:val="24"/>
          <w:szCs w:val="24"/>
          <w:lang w:eastAsia="pl-PL"/>
        </w:rPr>
        <w:t> </w:t>
      </w:r>
      <w:r w:rsidRPr="00B4249B">
        <w:rPr>
          <w:rFonts w:ascii="Times New Roman" w:eastAsia="Times New Roman" w:hAnsi="Times New Roman" w:cs="Times New Roman"/>
          <w:color w:val="000000"/>
          <w:sz w:val="24"/>
          <w:szCs w:val="24"/>
          <w:lang w:eastAsia="pl-PL"/>
        </w:rPr>
        <w:br/>
        <w:t>Nie </w:t>
      </w:r>
      <w:r w:rsidRPr="00B4249B">
        <w:rPr>
          <w:rFonts w:ascii="Times New Roman" w:eastAsia="Times New Roman" w:hAnsi="Times New Roman" w:cs="Times New Roman"/>
          <w:color w:val="000000"/>
          <w:sz w:val="24"/>
          <w:szCs w:val="24"/>
          <w:lang w:eastAsia="pl-PL"/>
        </w:rPr>
        <w:br/>
        <w:t>Inny sposób: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t>Wymagane jest przesłanie ofert lub wniosków o dopuszczenie do udziału w postępowaniu w inny sposób:</w:t>
      </w:r>
      <w:r w:rsidRPr="00B4249B">
        <w:rPr>
          <w:rFonts w:ascii="Times New Roman" w:eastAsia="Times New Roman" w:hAnsi="Times New Roman" w:cs="Times New Roman"/>
          <w:color w:val="000000"/>
          <w:sz w:val="24"/>
          <w:szCs w:val="24"/>
          <w:lang w:eastAsia="pl-PL"/>
        </w:rPr>
        <w:t> </w:t>
      </w:r>
      <w:r w:rsidRPr="00B4249B">
        <w:rPr>
          <w:rFonts w:ascii="Times New Roman" w:eastAsia="Times New Roman" w:hAnsi="Times New Roman" w:cs="Times New Roman"/>
          <w:color w:val="000000"/>
          <w:sz w:val="24"/>
          <w:szCs w:val="24"/>
          <w:lang w:eastAsia="pl-PL"/>
        </w:rPr>
        <w:br/>
        <w:t>Tak </w:t>
      </w:r>
      <w:r w:rsidRPr="00B4249B">
        <w:rPr>
          <w:rFonts w:ascii="Times New Roman" w:eastAsia="Times New Roman" w:hAnsi="Times New Roman" w:cs="Times New Roman"/>
          <w:color w:val="000000"/>
          <w:sz w:val="24"/>
          <w:szCs w:val="24"/>
          <w:lang w:eastAsia="pl-PL"/>
        </w:rPr>
        <w:br/>
        <w:t>Inny sposób: </w:t>
      </w:r>
      <w:r w:rsidRPr="00B4249B">
        <w:rPr>
          <w:rFonts w:ascii="Times New Roman" w:eastAsia="Times New Roman" w:hAnsi="Times New Roman" w:cs="Times New Roman"/>
          <w:color w:val="000000"/>
          <w:sz w:val="24"/>
          <w:szCs w:val="24"/>
          <w:lang w:eastAsia="pl-PL"/>
        </w:rPr>
        <w:br/>
        <w:t>pisemnie </w:t>
      </w:r>
      <w:r w:rsidRPr="00B4249B">
        <w:rPr>
          <w:rFonts w:ascii="Times New Roman" w:eastAsia="Times New Roman" w:hAnsi="Times New Roman" w:cs="Times New Roman"/>
          <w:color w:val="000000"/>
          <w:sz w:val="24"/>
          <w:szCs w:val="24"/>
          <w:lang w:eastAsia="pl-PL"/>
        </w:rPr>
        <w:br/>
        <w:t>Adres: </w:t>
      </w:r>
      <w:r w:rsidRPr="00B4249B">
        <w:rPr>
          <w:rFonts w:ascii="Times New Roman" w:eastAsia="Times New Roman" w:hAnsi="Times New Roman" w:cs="Times New Roman"/>
          <w:color w:val="000000"/>
          <w:sz w:val="24"/>
          <w:szCs w:val="24"/>
          <w:lang w:eastAsia="pl-PL"/>
        </w:rPr>
        <w:br/>
        <w:t xml:space="preserve">Urząd Miasta i Gminy w Końskich, 26-200 Końskie, ul. Partyzantów 1 pok. 24 </w:t>
      </w:r>
      <w:proofErr w:type="spellStart"/>
      <w:r w:rsidRPr="00B4249B">
        <w:rPr>
          <w:rFonts w:ascii="Times New Roman" w:eastAsia="Times New Roman" w:hAnsi="Times New Roman" w:cs="Times New Roman"/>
          <w:color w:val="000000"/>
          <w:sz w:val="24"/>
          <w:szCs w:val="24"/>
          <w:lang w:eastAsia="pl-PL"/>
        </w:rPr>
        <w:t>sekretariat</w:t>
      </w:r>
      <w:proofErr w:type="spellEnd"/>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t>Komunikacja elektroniczna wymaga korzystania z narzędzi i urządzeń lub formatów plików, które nie są ogólnie dostępne</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color w:val="000000"/>
          <w:sz w:val="24"/>
          <w:szCs w:val="24"/>
          <w:lang w:eastAsia="pl-PL"/>
        </w:rPr>
        <w:t>Nie </w:t>
      </w:r>
      <w:r w:rsidRPr="00B4249B">
        <w:rPr>
          <w:rFonts w:ascii="Times New Roman" w:eastAsia="Times New Roman" w:hAnsi="Times New Roman" w:cs="Times New Roman"/>
          <w:color w:val="000000"/>
          <w:sz w:val="24"/>
          <w:szCs w:val="24"/>
          <w:lang w:eastAsia="pl-PL"/>
        </w:rPr>
        <w:br/>
        <w:t>Nieograniczony, pełny, bezpośredni i bezpłatny dostęp do tych narzędzi można uzyskać pod adresem: (URL) </w:t>
      </w:r>
      <w:r w:rsidRPr="00B4249B">
        <w:rPr>
          <w:rFonts w:ascii="Times New Roman" w:eastAsia="Times New Roman" w:hAnsi="Times New Roman" w:cs="Times New Roman"/>
          <w:color w:val="000000"/>
          <w:sz w:val="24"/>
          <w:szCs w:val="24"/>
          <w:lang w:eastAsia="pl-PL"/>
        </w:rPr>
        <w:br/>
      </w:r>
    </w:p>
    <w:p w:rsidR="00B4249B" w:rsidRPr="00B4249B" w:rsidRDefault="00B4249B" w:rsidP="00B4249B">
      <w:pPr>
        <w:spacing w:after="0" w:line="450" w:lineRule="atLeast"/>
        <w:rPr>
          <w:rFonts w:ascii="Times New Roman" w:eastAsia="Times New Roman" w:hAnsi="Times New Roman" w:cs="Times New Roman"/>
          <w:b/>
          <w:bCs/>
          <w:color w:val="000000"/>
          <w:sz w:val="24"/>
          <w:szCs w:val="24"/>
          <w:lang w:eastAsia="pl-PL"/>
        </w:rPr>
      </w:pPr>
      <w:r w:rsidRPr="00B4249B">
        <w:rPr>
          <w:rFonts w:ascii="Times New Roman" w:eastAsia="Times New Roman" w:hAnsi="Times New Roman" w:cs="Times New Roman"/>
          <w:b/>
          <w:bCs/>
          <w:color w:val="000000"/>
          <w:sz w:val="24"/>
          <w:szCs w:val="24"/>
          <w:u w:val="single"/>
          <w:lang w:eastAsia="pl-PL"/>
        </w:rPr>
        <w:t>SEKCJA II: PRZEDMIOT ZAMÓWIENIA</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t>II.1) Nazwa nadana zamówieniu przez zamawiającego: </w:t>
      </w:r>
      <w:r w:rsidRPr="00B4249B">
        <w:rPr>
          <w:rFonts w:ascii="Times New Roman" w:eastAsia="Times New Roman" w:hAnsi="Times New Roman" w:cs="Times New Roman"/>
          <w:color w:val="000000"/>
          <w:sz w:val="24"/>
          <w:szCs w:val="24"/>
          <w:lang w:eastAsia="pl-PL"/>
        </w:rPr>
        <w:t>Zadanie nr 1: Rozbudowa, nadbudowa przebudowa istniejącego budynku świetlicy wiejskiej w Gracuchu – w ramach zadania inwestycyjnego p.n. „Przebudowa świetlicy wiejskiej w Gracuchu” i Zadanie nr 2: Rozbiórka budynku gospodarczego oraz schodów zewnętrznych w miejscowości Gracuch – w ramach zadania inwestycyjnego p.n. „Przebudowa świetlicy wiejskiej w Gracuchu”.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t>Numer referencyjny: </w:t>
      </w:r>
      <w:r w:rsidRPr="00B4249B">
        <w:rPr>
          <w:rFonts w:ascii="Times New Roman" w:eastAsia="Times New Roman" w:hAnsi="Times New Roman" w:cs="Times New Roman"/>
          <w:color w:val="000000"/>
          <w:sz w:val="24"/>
          <w:szCs w:val="24"/>
          <w:lang w:eastAsia="pl-PL"/>
        </w:rPr>
        <w:t>ZP- 271.1.39.2018.EP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t xml:space="preserve">Przed wszczęciem postępowania o udzielenie </w:t>
      </w:r>
      <w:proofErr w:type="spellStart"/>
      <w:r w:rsidRPr="00B4249B">
        <w:rPr>
          <w:rFonts w:ascii="Times New Roman" w:eastAsia="Times New Roman" w:hAnsi="Times New Roman" w:cs="Times New Roman"/>
          <w:b/>
          <w:bCs/>
          <w:color w:val="000000"/>
          <w:sz w:val="24"/>
          <w:szCs w:val="24"/>
          <w:lang w:eastAsia="pl-PL"/>
        </w:rPr>
        <w:t>zamówienia</w:t>
      </w:r>
      <w:proofErr w:type="spellEnd"/>
      <w:r w:rsidRPr="00B4249B">
        <w:rPr>
          <w:rFonts w:ascii="Times New Roman" w:eastAsia="Times New Roman" w:hAnsi="Times New Roman" w:cs="Times New Roman"/>
          <w:b/>
          <w:bCs/>
          <w:color w:val="000000"/>
          <w:sz w:val="24"/>
          <w:szCs w:val="24"/>
          <w:lang w:eastAsia="pl-PL"/>
        </w:rPr>
        <w:t xml:space="preserve"> przeprowadzono dialog techniczny </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color w:val="000000"/>
          <w:sz w:val="24"/>
          <w:szCs w:val="24"/>
          <w:lang w:eastAsia="pl-PL"/>
        </w:rPr>
        <w:t>Nie</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color w:val="000000"/>
          <w:sz w:val="24"/>
          <w:szCs w:val="24"/>
          <w:lang w:eastAsia="pl-PL"/>
        </w:rPr>
        <w:lastRenderedPageBreak/>
        <w:br/>
      </w:r>
      <w:r w:rsidRPr="00B4249B">
        <w:rPr>
          <w:rFonts w:ascii="Times New Roman" w:eastAsia="Times New Roman" w:hAnsi="Times New Roman" w:cs="Times New Roman"/>
          <w:b/>
          <w:bCs/>
          <w:color w:val="000000"/>
          <w:sz w:val="24"/>
          <w:szCs w:val="24"/>
          <w:lang w:eastAsia="pl-PL"/>
        </w:rPr>
        <w:t xml:space="preserve">II.2) Rodzaj </w:t>
      </w:r>
      <w:proofErr w:type="spellStart"/>
      <w:r w:rsidRPr="00B4249B">
        <w:rPr>
          <w:rFonts w:ascii="Times New Roman" w:eastAsia="Times New Roman" w:hAnsi="Times New Roman" w:cs="Times New Roman"/>
          <w:b/>
          <w:bCs/>
          <w:color w:val="000000"/>
          <w:sz w:val="24"/>
          <w:szCs w:val="24"/>
          <w:lang w:eastAsia="pl-PL"/>
        </w:rPr>
        <w:t>zamówienia</w:t>
      </w:r>
      <w:proofErr w:type="spellEnd"/>
      <w:r w:rsidRPr="00B4249B">
        <w:rPr>
          <w:rFonts w:ascii="Times New Roman" w:eastAsia="Times New Roman" w:hAnsi="Times New Roman" w:cs="Times New Roman"/>
          <w:b/>
          <w:bCs/>
          <w:color w:val="000000"/>
          <w:sz w:val="24"/>
          <w:szCs w:val="24"/>
          <w:lang w:eastAsia="pl-PL"/>
        </w:rPr>
        <w:t>: </w:t>
      </w:r>
      <w:r w:rsidRPr="00B4249B">
        <w:rPr>
          <w:rFonts w:ascii="Times New Roman" w:eastAsia="Times New Roman" w:hAnsi="Times New Roman" w:cs="Times New Roman"/>
          <w:color w:val="000000"/>
          <w:sz w:val="24"/>
          <w:szCs w:val="24"/>
          <w:lang w:eastAsia="pl-PL"/>
        </w:rPr>
        <w:t>Roboty budowlane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t>II.3) Informacja o możliwości składania ofert częściowych</w:t>
      </w:r>
      <w:r w:rsidRPr="00B4249B">
        <w:rPr>
          <w:rFonts w:ascii="Times New Roman" w:eastAsia="Times New Roman" w:hAnsi="Times New Roman" w:cs="Times New Roman"/>
          <w:color w:val="000000"/>
          <w:sz w:val="24"/>
          <w:szCs w:val="24"/>
          <w:lang w:eastAsia="pl-PL"/>
        </w:rPr>
        <w:t> </w:t>
      </w:r>
      <w:r w:rsidRPr="00B4249B">
        <w:rPr>
          <w:rFonts w:ascii="Times New Roman" w:eastAsia="Times New Roman" w:hAnsi="Times New Roman" w:cs="Times New Roman"/>
          <w:color w:val="000000"/>
          <w:sz w:val="24"/>
          <w:szCs w:val="24"/>
          <w:lang w:eastAsia="pl-PL"/>
        </w:rPr>
        <w:br/>
        <w:t>Zamówienie podzielone jest na części: </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color w:val="000000"/>
          <w:sz w:val="24"/>
          <w:szCs w:val="24"/>
          <w:lang w:eastAsia="pl-PL"/>
        </w:rPr>
        <w:t>Nie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t>Oferty lub wnioski o dopuszczenie do udziału w postępowaniu można składać w odniesieniu do:</w:t>
      </w:r>
      <w:r w:rsidRPr="00B4249B">
        <w:rPr>
          <w:rFonts w:ascii="Times New Roman" w:eastAsia="Times New Roman" w:hAnsi="Times New Roman" w:cs="Times New Roman"/>
          <w:color w:val="000000"/>
          <w:sz w:val="24"/>
          <w:szCs w:val="24"/>
          <w:lang w:eastAsia="pl-PL"/>
        </w:rPr>
        <w:t> </w:t>
      </w:r>
      <w:r w:rsidRPr="00B4249B">
        <w:rPr>
          <w:rFonts w:ascii="Times New Roman" w:eastAsia="Times New Roman" w:hAnsi="Times New Roman" w:cs="Times New Roman"/>
          <w:color w:val="000000"/>
          <w:sz w:val="24"/>
          <w:szCs w:val="24"/>
          <w:lang w:eastAsia="pl-PL"/>
        </w:rPr>
        <w:br/>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b/>
          <w:bCs/>
          <w:color w:val="000000"/>
          <w:sz w:val="24"/>
          <w:szCs w:val="24"/>
          <w:lang w:eastAsia="pl-PL"/>
        </w:rPr>
        <w:t>Zamawiający zastrzega sobie prawo do udzielenia łącznie następujących części lub grup części:</w:t>
      </w:r>
      <w:r w:rsidRPr="00B4249B">
        <w:rPr>
          <w:rFonts w:ascii="Times New Roman" w:eastAsia="Times New Roman" w:hAnsi="Times New Roman" w:cs="Times New Roman"/>
          <w:color w:val="000000"/>
          <w:sz w:val="24"/>
          <w:szCs w:val="24"/>
          <w:lang w:eastAsia="pl-PL"/>
        </w:rPr>
        <w:t>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t xml:space="preserve">Maksymalna liczba części </w:t>
      </w:r>
      <w:proofErr w:type="spellStart"/>
      <w:r w:rsidRPr="00B4249B">
        <w:rPr>
          <w:rFonts w:ascii="Times New Roman" w:eastAsia="Times New Roman" w:hAnsi="Times New Roman" w:cs="Times New Roman"/>
          <w:b/>
          <w:bCs/>
          <w:color w:val="000000"/>
          <w:sz w:val="24"/>
          <w:szCs w:val="24"/>
          <w:lang w:eastAsia="pl-PL"/>
        </w:rPr>
        <w:t>zamówienia</w:t>
      </w:r>
      <w:proofErr w:type="spellEnd"/>
      <w:r w:rsidRPr="00B4249B">
        <w:rPr>
          <w:rFonts w:ascii="Times New Roman" w:eastAsia="Times New Roman" w:hAnsi="Times New Roman" w:cs="Times New Roman"/>
          <w:b/>
          <w:bCs/>
          <w:color w:val="000000"/>
          <w:sz w:val="24"/>
          <w:szCs w:val="24"/>
          <w:lang w:eastAsia="pl-PL"/>
        </w:rPr>
        <w:t>, na które może zostać udzielone zamówienie jednemu wykonawcy:</w:t>
      </w:r>
      <w:r w:rsidRPr="00B4249B">
        <w:rPr>
          <w:rFonts w:ascii="Times New Roman" w:eastAsia="Times New Roman" w:hAnsi="Times New Roman" w:cs="Times New Roman"/>
          <w:color w:val="000000"/>
          <w:sz w:val="24"/>
          <w:szCs w:val="24"/>
          <w:lang w:eastAsia="pl-PL"/>
        </w:rPr>
        <w:t>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t xml:space="preserve">II.4) Krótki opis przedmiotu </w:t>
      </w:r>
      <w:proofErr w:type="spellStart"/>
      <w:r w:rsidRPr="00B4249B">
        <w:rPr>
          <w:rFonts w:ascii="Times New Roman" w:eastAsia="Times New Roman" w:hAnsi="Times New Roman" w:cs="Times New Roman"/>
          <w:b/>
          <w:bCs/>
          <w:color w:val="000000"/>
          <w:sz w:val="24"/>
          <w:szCs w:val="24"/>
          <w:lang w:eastAsia="pl-PL"/>
        </w:rPr>
        <w:t>zamówienia</w:t>
      </w:r>
      <w:proofErr w:type="spellEnd"/>
      <w:r w:rsidRPr="00B4249B">
        <w:rPr>
          <w:rFonts w:ascii="Times New Roman" w:eastAsia="Times New Roman" w:hAnsi="Times New Roman" w:cs="Times New Roman"/>
          <w:b/>
          <w:bCs/>
          <w:color w:val="000000"/>
          <w:sz w:val="24"/>
          <w:szCs w:val="24"/>
          <w:lang w:eastAsia="pl-PL"/>
        </w:rPr>
        <w:t> </w:t>
      </w:r>
      <w:r w:rsidRPr="00B4249B">
        <w:rPr>
          <w:rFonts w:ascii="Times New Roman" w:eastAsia="Times New Roman" w:hAnsi="Times New Roman" w:cs="Times New Roman"/>
          <w:i/>
          <w:iCs/>
          <w:color w:val="000000"/>
          <w:sz w:val="24"/>
          <w:szCs w:val="24"/>
          <w:lang w:eastAsia="pl-PL"/>
        </w:rPr>
        <w:t xml:space="preserve">(wielkość, zakres, rodzaj i ilość dostaw, usług lub </w:t>
      </w:r>
      <w:proofErr w:type="spellStart"/>
      <w:r w:rsidRPr="00B4249B">
        <w:rPr>
          <w:rFonts w:ascii="Times New Roman" w:eastAsia="Times New Roman" w:hAnsi="Times New Roman" w:cs="Times New Roman"/>
          <w:i/>
          <w:iCs/>
          <w:color w:val="000000"/>
          <w:sz w:val="24"/>
          <w:szCs w:val="24"/>
          <w:lang w:eastAsia="pl-PL"/>
        </w:rPr>
        <w:t>robót</w:t>
      </w:r>
      <w:proofErr w:type="spellEnd"/>
      <w:r w:rsidRPr="00B4249B">
        <w:rPr>
          <w:rFonts w:ascii="Times New Roman" w:eastAsia="Times New Roman" w:hAnsi="Times New Roman" w:cs="Times New Roman"/>
          <w:i/>
          <w:iCs/>
          <w:color w:val="000000"/>
          <w:sz w:val="24"/>
          <w:szCs w:val="24"/>
          <w:lang w:eastAsia="pl-PL"/>
        </w:rPr>
        <w:t xml:space="preserve"> budowlanych lub określenie zapotrzebowania i wymagań )</w:t>
      </w:r>
      <w:r w:rsidRPr="00B4249B">
        <w:rPr>
          <w:rFonts w:ascii="Times New Roman" w:eastAsia="Times New Roman" w:hAnsi="Times New Roman" w:cs="Times New Roman"/>
          <w:b/>
          <w:bCs/>
          <w:color w:val="000000"/>
          <w:sz w:val="24"/>
          <w:szCs w:val="24"/>
          <w:lang w:eastAsia="pl-PL"/>
        </w:rPr>
        <w:t> a w przypadku partnerstwa innowacyjnego - określenie zapotrzebowania na innowacyjny produkt, usługę lub roboty budowlane: </w:t>
      </w:r>
      <w:r w:rsidRPr="00B4249B">
        <w:rPr>
          <w:rFonts w:ascii="Times New Roman" w:eastAsia="Times New Roman" w:hAnsi="Times New Roman" w:cs="Times New Roman"/>
          <w:color w:val="000000"/>
          <w:sz w:val="24"/>
          <w:szCs w:val="24"/>
          <w:lang w:eastAsia="pl-PL"/>
        </w:rPr>
        <w:t xml:space="preserve">Zadanie nr 1: Rozbudowa, nadbudowa przebudowa istniejącego budynku świetlicy wiejskiej w Gracuchu – w ramach zadania inwestycyjnego p.n. „Rozbudowa, nadbudowa i przebudowa świetlicy wiejskiej w miejscowości Gracuch” polegająca na: • rozbudowie istniejącego budynku świetlicy o wiatrołap, komunikację, WC, pomieszczenie porządkowe, kuchnię, salę spotkań i kotłownię; • nadbudowie związaną z nadmurowaniem ścian zewnętrznych oraz ze zmianą konstrukcji dachu; • przebudowie dotyczącej wyburzenia istniejących ścian działowych, zamurowania otworu drzwiowego oraz wykonanie dwóch otworów drzwiowych; • wykonanie instalacji: wodociągowej, elektrycznej, kanalizacji sanitarnej; • wykonanie miejsca postojowego, zadaszonej osłony śmietnikowej Planowana rozbudowa, nadbudowa oraz przebudowa wymaga wykonania </w:t>
      </w:r>
      <w:proofErr w:type="spellStart"/>
      <w:r w:rsidRPr="00B4249B">
        <w:rPr>
          <w:rFonts w:ascii="Times New Roman" w:eastAsia="Times New Roman" w:hAnsi="Times New Roman" w:cs="Times New Roman"/>
          <w:color w:val="000000"/>
          <w:sz w:val="24"/>
          <w:szCs w:val="24"/>
          <w:lang w:eastAsia="pl-PL"/>
        </w:rPr>
        <w:t>robót</w:t>
      </w:r>
      <w:proofErr w:type="spellEnd"/>
      <w:r w:rsidRPr="00B4249B">
        <w:rPr>
          <w:rFonts w:ascii="Times New Roman" w:eastAsia="Times New Roman" w:hAnsi="Times New Roman" w:cs="Times New Roman"/>
          <w:color w:val="000000"/>
          <w:sz w:val="24"/>
          <w:szCs w:val="24"/>
          <w:lang w:eastAsia="pl-PL"/>
        </w:rPr>
        <w:t xml:space="preserve">: • rozbudowie o pomieszczenia: wiatrołap, komunikację, WC, pomieszczenie porządkowe, kuchnię, salę spotkań i kotłownię, • wykonanie fundamentów, • wykonanie filarów kominowych, • </w:t>
      </w:r>
      <w:r w:rsidRPr="00B4249B">
        <w:rPr>
          <w:rFonts w:ascii="Times New Roman" w:eastAsia="Times New Roman" w:hAnsi="Times New Roman" w:cs="Times New Roman"/>
          <w:color w:val="000000"/>
          <w:sz w:val="24"/>
          <w:szCs w:val="24"/>
          <w:lang w:eastAsia="pl-PL"/>
        </w:rPr>
        <w:lastRenderedPageBreak/>
        <w:t xml:space="preserve">nadmurowanie ściany tylnej i ściany szczytowej w budynku istniejącym świetlicy, • wykonanie słupa oraz podciągu przy głównym wejściu do budynku, • wykonanie wieńca wokół budynku, • wykonanie konstrukcji dachu oraz pokrycia dachowego wraz z montażem rynien i rur spustowych, • </w:t>
      </w:r>
      <w:proofErr w:type="spellStart"/>
      <w:r w:rsidRPr="00B4249B">
        <w:rPr>
          <w:rFonts w:ascii="Times New Roman" w:eastAsia="Times New Roman" w:hAnsi="Times New Roman" w:cs="Times New Roman"/>
          <w:color w:val="000000"/>
          <w:sz w:val="24"/>
          <w:szCs w:val="24"/>
          <w:lang w:eastAsia="pl-PL"/>
        </w:rPr>
        <w:t>docieplenie</w:t>
      </w:r>
      <w:proofErr w:type="spellEnd"/>
      <w:r w:rsidRPr="00B4249B">
        <w:rPr>
          <w:rFonts w:ascii="Times New Roman" w:eastAsia="Times New Roman" w:hAnsi="Times New Roman" w:cs="Times New Roman"/>
          <w:color w:val="000000"/>
          <w:sz w:val="24"/>
          <w:szCs w:val="24"/>
          <w:lang w:eastAsia="pl-PL"/>
        </w:rPr>
        <w:t xml:space="preserve"> budynku, • wykonanie schodów zewnętrznych oraz pochylni dla osób niepełnosprawnych przy wejściu głównym, do projektowanego pomieszczenia 1/1, • wykonanie schodów zewnętrznych do pomieszczeń 1/7 i 1/8, • zamurowanie otworu drzwiowego w projektowanym pomieszczeniu 1/6, • wykonanie dwóch otworów drzwiowych w projektowanym pomieszczeniu 1/6, • wyburzenie ścian działowych (rys. I-01) w istniejącym pomieszczeniu 1/1 oraz likwidacja istniejących słupów stalowych w pomieszczeniu 1/2, • skucie istniejących tynków, a w ich miejsce wykonanie nowych, • zerwanie istniejących podłóg, a w ich miejsce wykonanie nowych, • wykonanie nawiewów pod oknami, • wykonanie wyłazu na dach ( wg zaleceń producenta pokrycia dachowego), • wykonanie ław i stopni kominiarskich ( wg zaleceń producenta pokrycia dachowego), • wykonanie podbitki dachowej, • wykonanie opaski wokół budynku, • wykonanie przyłącza wodociągowego, • wykonanie wewnętrznej instalacji wodociągowej wraz z armatura, • wykonanie zewnętrznej instalacji kanalizacji sanitarnej, • wykonanie wewnętrznej instalacji sanitarnej wraz z białym montażem, • montaż kotłowni, • wykonanie instalacji centralnego ogrzewania, • wykonanie wewnętrznej instalacji elektrycznej, • montaż osprzętu elektrycznego, • wykonanie instalacji odgromowej. Rozbudowę, nadbudowę, przebudowę istniejącego budynku świetlicy wiejskiej na dz. nr geod. 581/2 w obrębie geodezyjnym 0013 Gracuch, jednostka ewidencyjna Końskie – obszar wiejski należy wykonać na podstawie dokumentacji projektowej w tym: 1. projektu budowlanego, 2. projektu budowlano - wykonawczego 3. specyfikacji technicznej wykonania i odbioru </w:t>
      </w:r>
      <w:proofErr w:type="spellStart"/>
      <w:r w:rsidRPr="00B4249B">
        <w:rPr>
          <w:rFonts w:ascii="Times New Roman" w:eastAsia="Times New Roman" w:hAnsi="Times New Roman" w:cs="Times New Roman"/>
          <w:color w:val="000000"/>
          <w:sz w:val="24"/>
          <w:szCs w:val="24"/>
          <w:lang w:eastAsia="pl-PL"/>
        </w:rPr>
        <w:t>robót</w:t>
      </w:r>
      <w:proofErr w:type="spellEnd"/>
      <w:r w:rsidRPr="00B4249B">
        <w:rPr>
          <w:rFonts w:ascii="Times New Roman" w:eastAsia="Times New Roman" w:hAnsi="Times New Roman" w:cs="Times New Roman"/>
          <w:color w:val="000000"/>
          <w:sz w:val="24"/>
          <w:szCs w:val="24"/>
          <w:lang w:eastAsia="pl-PL"/>
        </w:rPr>
        <w:t xml:space="preserve"> budowlanych, 4. przedmiarów stanowiących materiał informacyjno-pomocniczy, 5. Decyzji Nr BP.6740.194.2016.KC z dnia 16.06.2016 r. i Zadanie nr 2: Rozbiórka budynku gospodarczego oraz schodów zewnętrznych w miejscowości Gracuch – w ramach zadania inwestycyjnego p.n. „Rozbudowa, nadbudowa i przebudowa świetlicy wiejskiej w miejscowości Gracuch”. Schody zewnętrzne zlokalizowane są po północnej stronie budynku świetlicy (przy wejściu głównym). Przedmiotowy budynek gospodarczy jest obiektem jednokondygnacyjnym bez podpiwniczenia, o konstrukcji murowanej, nakryty dachem o konstrukcji drewnianej jednospadowym z pokryciem papą na deskowaniu. Wyszczególnienie </w:t>
      </w:r>
      <w:proofErr w:type="spellStart"/>
      <w:r w:rsidRPr="00B4249B">
        <w:rPr>
          <w:rFonts w:ascii="Times New Roman" w:eastAsia="Times New Roman" w:hAnsi="Times New Roman" w:cs="Times New Roman"/>
          <w:color w:val="000000"/>
          <w:sz w:val="24"/>
          <w:szCs w:val="24"/>
          <w:lang w:eastAsia="pl-PL"/>
        </w:rPr>
        <w:lastRenderedPageBreak/>
        <w:t>robót</w:t>
      </w:r>
      <w:proofErr w:type="spellEnd"/>
      <w:r w:rsidRPr="00B4249B">
        <w:rPr>
          <w:rFonts w:ascii="Times New Roman" w:eastAsia="Times New Roman" w:hAnsi="Times New Roman" w:cs="Times New Roman"/>
          <w:color w:val="000000"/>
          <w:sz w:val="24"/>
          <w:szCs w:val="24"/>
          <w:lang w:eastAsia="pl-PL"/>
        </w:rPr>
        <w:t xml:space="preserve"> rozbiórkowych: • rozbiórka okien i drzwi, • rozbiórka pokrycia, • rozbiórka deskowania, • rozbiórka więźby dachowej, • rozbiórka ścian zewnętrznych, • rozbiórka ścian fundamentowych i ław fundamentowych, • rozbiórka schodów, • wywiezienie gruzu z terenu rozbiórki, • przywiezienie ziemi i wyrównanie terenu po robotach rozbiórkowych. Rozbiórka budynku gospodarczego oraz schodów zewnętrznych przy wejściu głównym do budynku świetlicy w miejscowości Gracuch dz. nr geod. 581/2, obręb geodezyjny 0013 Gracuch, jednostka ewidencyjna Końskie – obszar wiejski należy wykonać na podstawie dokumentacji projektowej w tym: 1. projektu budowlanego, 2. projektu budowlano - wykonawczego 3. specyfikacji technicznej wykonania i odbioru </w:t>
      </w:r>
      <w:proofErr w:type="spellStart"/>
      <w:r w:rsidRPr="00B4249B">
        <w:rPr>
          <w:rFonts w:ascii="Times New Roman" w:eastAsia="Times New Roman" w:hAnsi="Times New Roman" w:cs="Times New Roman"/>
          <w:color w:val="000000"/>
          <w:sz w:val="24"/>
          <w:szCs w:val="24"/>
          <w:lang w:eastAsia="pl-PL"/>
        </w:rPr>
        <w:t>robót</w:t>
      </w:r>
      <w:proofErr w:type="spellEnd"/>
      <w:r w:rsidRPr="00B4249B">
        <w:rPr>
          <w:rFonts w:ascii="Times New Roman" w:eastAsia="Times New Roman" w:hAnsi="Times New Roman" w:cs="Times New Roman"/>
          <w:color w:val="000000"/>
          <w:sz w:val="24"/>
          <w:szCs w:val="24"/>
          <w:lang w:eastAsia="pl-PL"/>
        </w:rPr>
        <w:t xml:space="preserve"> budowlanych, 4. przedmiarów stanowiących materiał informacyjno-pomocniczy, 5. Decyzji Nr BP.6740.194.2016.KC z dnia 16.06.2016 r. UWAGA: 1. Przed rozpoczęciem </w:t>
      </w:r>
      <w:proofErr w:type="spellStart"/>
      <w:r w:rsidRPr="00B4249B">
        <w:rPr>
          <w:rFonts w:ascii="Times New Roman" w:eastAsia="Times New Roman" w:hAnsi="Times New Roman" w:cs="Times New Roman"/>
          <w:color w:val="000000"/>
          <w:sz w:val="24"/>
          <w:szCs w:val="24"/>
          <w:lang w:eastAsia="pl-PL"/>
        </w:rPr>
        <w:t>robót</w:t>
      </w:r>
      <w:proofErr w:type="spellEnd"/>
      <w:r w:rsidRPr="00B4249B">
        <w:rPr>
          <w:rFonts w:ascii="Times New Roman" w:eastAsia="Times New Roman" w:hAnsi="Times New Roman" w:cs="Times New Roman"/>
          <w:color w:val="000000"/>
          <w:sz w:val="24"/>
          <w:szCs w:val="24"/>
          <w:lang w:eastAsia="pl-PL"/>
        </w:rPr>
        <w:t xml:space="preserve"> budowlanych Wykonawca winien wypełnić obowiązki określone w decyzji Starosty Koneckiego Nr BP.6740.194.2016.KC z dnia 16.06.2016 r. udzielającej pozwolenia na wykonywanie </w:t>
      </w:r>
      <w:proofErr w:type="spellStart"/>
      <w:r w:rsidRPr="00B4249B">
        <w:rPr>
          <w:rFonts w:ascii="Times New Roman" w:eastAsia="Times New Roman" w:hAnsi="Times New Roman" w:cs="Times New Roman"/>
          <w:color w:val="000000"/>
          <w:sz w:val="24"/>
          <w:szCs w:val="24"/>
          <w:lang w:eastAsia="pl-PL"/>
        </w:rPr>
        <w:t>robót</w:t>
      </w:r>
      <w:proofErr w:type="spellEnd"/>
      <w:r w:rsidRPr="00B4249B">
        <w:rPr>
          <w:rFonts w:ascii="Times New Roman" w:eastAsia="Times New Roman" w:hAnsi="Times New Roman" w:cs="Times New Roman"/>
          <w:color w:val="000000"/>
          <w:sz w:val="24"/>
          <w:szCs w:val="24"/>
          <w:lang w:eastAsia="pl-PL"/>
        </w:rPr>
        <w:t xml:space="preserve"> budowlanych. 2. Obowiązkiem Wykonawcy jest pozyskać wszelkie niezbędne decyzje administracyjne w tym pozwolenie na użytkowanie obiektu. 3. Przystąpienie do realizacji prac związanych z infrastrukturą należy zgłosić w formie pisemnej do ww. gestorów sieci, w celu wyznaczenia nadzoru technicznego. 4. Obowiązkiem Wykonawcy Robót jest zawiadomienie zainteresowanych właścicieli działek i budynków o terminach prowadzenia </w:t>
      </w:r>
      <w:proofErr w:type="spellStart"/>
      <w:r w:rsidRPr="00B4249B">
        <w:rPr>
          <w:rFonts w:ascii="Times New Roman" w:eastAsia="Times New Roman" w:hAnsi="Times New Roman" w:cs="Times New Roman"/>
          <w:color w:val="000000"/>
          <w:sz w:val="24"/>
          <w:szCs w:val="24"/>
          <w:lang w:eastAsia="pl-PL"/>
        </w:rPr>
        <w:t>robót</w:t>
      </w:r>
      <w:proofErr w:type="spellEnd"/>
      <w:r w:rsidRPr="00B4249B">
        <w:rPr>
          <w:rFonts w:ascii="Times New Roman" w:eastAsia="Times New Roman" w:hAnsi="Times New Roman" w:cs="Times New Roman"/>
          <w:color w:val="000000"/>
          <w:sz w:val="24"/>
          <w:szCs w:val="24"/>
          <w:lang w:eastAsia="pl-PL"/>
        </w:rPr>
        <w:t xml:space="preserve"> i ograniczeniach ruchu kołowego (pisma i tablice informacyjne). 5. O planowanym terminie wykonania wykopów należy zawiadomić Użytkowników istniejących rurociągów i kabli. 6. Zakończone prace związane z przebudową infrastruktury należy zgłosić do odbioru wraz z dokumentacją powykonawczą zawierającą m.in. inwentaryzację geodezyjną powykonawczą co najmniej 14 dni przed planowanym odbiorem.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t>II.5) Główny kod CPV: </w:t>
      </w:r>
      <w:r w:rsidRPr="00B4249B">
        <w:rPr>
          <w:rFonts w:ascii="Times New Roman" w:eastAsia="Times New Roman" w:hAnsi="Times New Roman" w:cs="Times New Roman"/>
          <w:color w:val="000000"/>
          <w:sz w:val="24"/>
          <w:szCs w:val="24"/>
          <w:lang w:eastAsia="pl-PL"/>
        </w:rPr>
        <w:t>45000000-7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t>Dodatkowe kody CPV:</w:t>
      </w:r>
      <w:r w:rsidRPr="00B4249B">
        <w:rPr>
          <w:rFonts w:ascii="Times New Roman" w:eastAsia="Times New Roman" w:hAnsi="Times New Roman" w:cs="Times New Roman"/>
          <w:color w:val="000000"/>
          <w:sz w:val="24"/>
          <w:szCs w:val="24"/>
          <w:lang w:eastAsia="pl-PL"/>
        </w:rPr>
        <w:t>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t xml:space="preserve">II.6) Całkowita wartość </w:t>
      </w:r>
      <w:proofErr w:type="spellStart"/>
      <w:r w:rsidRPr="00B4249B">
        <w:rPr>
          <w:rFonts w:ascii="Times New Roman" w:eastAsia="Times New Roman" w:hAnsi="Times New Roman" w:cs="Times New Roman"/>
          <w:b/>
          <w:bCs/>
          <w:color w:val="000000"/>
          <w:sz w:val="24"/>
          <w:szCs w:val="24"/>
          <w:lang w:eastAsia="pl-PL"/>
        </w:rPr>
        <w:t>zamówienia</w:t>
      </w:r>
      <w:proofErr w:type="spellEnd"/>
      <w:r w:rsidRPr="00B4249B">
        <w:rPr>
          <w:rFonts w:ascii="Times New Roman" w:eastAsia="Times New Roman" w:hAnsi="Times New Roman" w:cs="Times New Roman"/>
          <w:b/>
          <w:bCs/>
          <w:color w:val="000000"/>
          <w:sz w:val="24"/>
          <w:szCs w:val="24"/>
          <w:lang w:eastAsia="pl-PL"/>
        </w:rPr>
        <w:t> </w:t>
      </w:r>
      <w:r w:rsidRPr="00B4249B">
        <w:rPr>
          <w:rFonts w:ascii="Times New Roman" w:eastAsia="Times New Roman" w:hAnsi="Times New Roman" w:cs="Times New Roman"/>
          <w:i/>
          <w:iCs/>
          <w:color w:val="000000"/>
          <w:sz w:val="24"/>
          <w:szCs w:val="24"/>
          <w:lang w:eastAsia="pl-PL"/>
        </w:rPr>
        <w:t xml:space="preserve">(jeżeli zamawiający podaje informacje o wartości </w:t>
      </w:r>
      <w:proofErr w:type="spellStart"/>
      <w:r w:rsidRPr="00B4249B">
        <w:rPr>
          <w:rFonts w:ascii="Times New Roman" w:eastAsia="Times New Roman" w:hAnsi="Times New Roman" w:cs="Times New Roman"/>
          <w:i/>
          <w:iCs/>
          <w:color w:val="000000"/>
          <w:sz w:val="24"/>
          <w:szCs w:val="24"/>
          <w:lang w:eastAsia="pl-PL"/>
        </w:rPr>
        <w:t>zamówienia</w:t>
      </w:r>
      <w:proofErr w:type="spellEnd"/>
      <w:r w:rsidRPr="00B4249B">
        <w:rPr>
          <w:rFonts w:ascii="Times New Roman" w:eastAsia="Times New Roman" w:hAnsi="Times New Roman" w:cs="Times New Roman"/>
          <w:i/>
          <w:iCs/>
          <w:color w:val="000000"/>
          <w:sz w:val="24"/>
          <w:szCs w:val="24"/>
          <w:lang w:eastAsia="pl-PL"/>
        </w:rPr>
        <w:t>)</w:t>
      </w:r>
      <w:r w:rsidRPr="00B4249B">
        <w:rPr>
          <w:rFonts w:ascii="Times New Roman" w:eastAsia="Times New Roman" w:hAnsi="Times New Roman" w:cs="Times New Roman"/>
          <w:color w:val="000000"/>
          <w:sz w:val="24"/>
          <w:szCs w:val="24"/>
          <w:lang w:eastAsia="pl-PL"/>
        </w:rPr>
        <w:t>: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color w:val="000000"/>
          <w:sz w:val="24"/>
          <w:szCs w:val="24"/>
          <w:lang w:eastAsia="pl-PL"/>
        </w:rPr>
        <w:lastRenderedPageBreak/>
        <w:t>Wartość bez VAT: </w:t>
      </w:r>
      <w:r w:rsidRPr="00B4249B">
        <w:rPr>
          <w:rFonts w:ascii="Times New Roman" w:eastAsia="Times New Roman" w:hAnsi="Times New Roman" w:cs="Times New Roman"/>
          <w:color w:val="000000"/>
          <w:sz w:val="24"/>
          <w:szCs w:val="24"/>
          <w:lang w:eastAsia="pl-PL"/>
        </w:rPr>
        <w:br/>
        <w:t>Waluta: </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i/>
          <w:iCs/>
          <w:color w:val="000000"/>
          <w:sz w:val="24"/>
          <w:szCs w:val="24"/>
          <w:lang w:eastAsia="pl-PL"/>
        </w:rPr>
        <w:t>(w przypadku umów ramowych lub dynamicznego systemu zakupów – szacunkowa całkowita maksymalna wartość w całym okresie obowiązywania umowy ramowej lub dynamicznego systemu zakupów)</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t xml:space="preserve">II.7) Czy przewiduje się udzielenie zamówień, o których mowa w art. 67 ust. 1 </w:t>
      </w:r>
      <w:proofErr w:type="spellStart"/>
      <w:r w:rsidRPr="00B4249B">
        <w:rPr>
          <w:rFonts w:ascii="Times New Roman" w:eastAsia="Times New Roman" w:hAnsi="Times New Roman" w:cs="Times New Roman"/>
          <w:b/>
          <w:bCs/>
          <w:color w:val="000000"/>
          <w:sz w:val="24"/>
          <w:szCs w:val="24"/>
          <w:lang w:eastAsia="pl-PL"/>
        </w:rPr>
        <w:t>pkt</w:t>
      </w:r>
      <w:proofErr w:type="spellEnd"/>
      <w:r w:rsidRPr="00B4249B">
        <w:rPr>
          <w:rFonts w:ascii="Times New Roman" w:eastAsia="Times New Roman" w:hAnsi="Times New Roman" w:cs="Times New Roman"/>
          <w:b/>
          <w:bCs/>
          <w:color w:val="000000"/>
          <w:sz w:val="24"/>
          <w:szCs w:val="24"/>
          <w:lang w:eastAsia="pl-PL"/>
        </w:rPr>
        <w:t xml:space="preserve"> 6 i 7 lub w art. 134 ust. 6 </w:t>
      </w:r>
      <w:proofErr w:type="spellStart"/>
      <w:r w:rsidRPr="00B4249B">
        <w:rPr>
          <w:rFonts w:ascii="Times New Roman" w:eastAsia="Times New Roman" w:hAnsi="Times New Roman" w:cs="Times New Roman"/>
          <w:b/>
          <w:bCs/>
          <w:color w:val="000000"/>
          <w:sz w:val="24"/>
          <w:szCs w:val="24"/>
          <w:lang w:eastAsia="pl-PL"/>
        </w:rPr>
        <w:t>pkt</w:t>
      </w:r>
      <w:proofErr w:type="spellEnd"/>
      <w:r w:rsidRPr="00B4249B">
        <w:rPr>
          <w:rFonts w:ascii="Times New Roman" w:eastAsia="Times New Roman" w:hAnsi="Times New Roman" w:cs="Times New Roman"/>
          <w:b/>
          <w:bCs/>
          <w:color w:val="000000"/>
          <w:sz w:val="24"/>
          <w:szCs w:val="24"/>
          <w:lang w:eastAsia="pl-PL"/>
        </w:rPr>
        <w:t xml:space="preserve"> 3 ustawy </w:t>
      </w:r>
      <w:proofErr w:type="spellStart"/>
      <w:r w:rsidRPr="00B4249B">
        <w:rPr>
          <w:rFonts w:ascii="Times New Roman" w:eastAsia="Times New Roman" w:hAnsi="Times New Roman" w:cs="Times New Roman"/>
          <w:b/>
          <w:bCs/>
          <w:color w:val="000000"/>
          <w:sz w:val="24"/>
          <w:szCs w:val="24"/>
          <w:lang w:eastAsia="pl-PL"/>
        </w:rPr>
        <w:t>Pzp</w:t>
      </w:r>
      <w:proofErr w:type="spellEnd"/>
      <w:r w:rsidRPr="00B4249B">
        <w:rPr>
          <w:rFonts w:ascii="Times New Roman" w:eastAsia="Times New Roman" w:hAnsi="Times New Roman" w:cs="Times New Roman"/>
          <w:b/>
          <w:bCs/>
          <w:color w:val="000000"/>
          <w:sz w:val="24"/>
          <w:szCs w:val="24"/>
          <w:lang w:eastAsia="pl-PL"/>
        </w:rPr>
        <w:t>: </w:t>
      </w:r>
      <w:r w:rsidRPr="00B4249B">
        <w:rPr>
          <w:rFonts w:ascii="Times New Roman" w:eastAsia="Times New Roman" w:hAnsi="Times New Roman" w:cs="Times New Roman"/>
          <w:color w:val="000000"/>
          <w:sz w:val="24"/>
          <w:szCs w:val="24"/>
          <w:lang w:eastAsia="pl-PL"/>
        </w:rPr>
        <w:t>Nie </w:t>
      </w:r>
      <w:r w:rsidRPr="00B4249B">
        <w:rPr>
          <w:rFonts w:ascii="Times New Roman" w:eastAsia="Times New Roman" w:hAnsi="Times New Roman" w:cs="Times New Roman"/>
          <w:color w:val="000000"/>
          <w:sz w:val="24"/>
          <w:szCs w:val="24"/>
          <w:lang w:eastAsia="pl-PL"/>
        </w:rPr>
        <w:br/>
        <w:t xml:space="preserve">Określenie przedmiotu, wielkości lub zakresu oraz warunków na jakich zostaną udzielone </w:t>
      </w:r>
      <w:proofErr w:type="spellStart"/>
      <w:r w:rsidRPr="00B4249B">
        <w:rPr>
          <w:rFonts w:ascii="Times New Roman" w:eastAsia="Times New Roman" w:hAnsi="Times New Roman" w:cs="Times New Roman"/>
          <w:color w:val="000000"/>
          <w:sz w:val="24"/>
          <w:szCs w:val="24"/>
          <w:lang w:eastAsia="pl-PL"/>
        </w:rPr>
        <w:t>zamówienia</w:t>
      </w:r>
      <w:proofErr w:type="spellEnd"/>
      <w:r w:rsidRPr="00B4249B">
        <w:rPr>
          <w:rFonts w:ascii="Times New Roman" w:eastAsia="Times New Roman" w:hAnsi="Times New Roman" w:cs="Times New Roman"/>
          <w:color w:val="000000"/>
          <w:sz w:val="24"/>
          <w:szCs w:val="24"/>
          <w:lang w:eastAsia="pl-PL"/>
        </w:rPr>
        <w:t xml:space="preserve">, o których mowa w art. 67 ust. 1 </w:t>
      </w:r>
      <w:proofErr w:type="spellStart"/>
      <w:r w:rsidRPr="00B4249B">
        <w:rPr>
          <w:rFonts w:ascii="Times New Roman" w:eastAsia="Times New Roman" w:hAnsi="Times New Roman" w:cs="Times New Roman"/>
          <w:color w:val="000000"/>
          <w:sz w:val="24"/>
          <w:szCs w:val="24"/>
          <w:lang w:eastAsia="pl-PL"/>
        </w:rPr>
        <w:t>pkt</w:t>
      </w:r>
      <w:proofErr w:type="spellEnd"/>
      <w:r w:rsidRPr="00B4249B">
        <w:rPr>
          <w:rFonts w:ascii="Times New Roman" w:eastAsia="Times New Roman" w:hAnsi="Times New Roman" w:cs="Times New Roman"/>
          <w:color w:val="000000"/>
          <w:sz w:val="24"/>
          <w:szCs w:val="24"/>
          <w:lang w:eastAsia="pl-PL"/>
        </w:rPr>
        <w:t xml:space="preserve"> 6 lub w art. 134 ust. 6 </w:t>
      </w:r>
      <w:proofErr w:type="spellStart"/>
      <w:r w:rsidRPr="00B4249B">
        <w:rPr>
          <w:rFonts w:ascii="Times New Roman" w:eastAsia="Times New Roman" w:hAnsi="Times New Roman" w:cs="Times New Roman"/>
          <w:color w:val="000000"/>
          <w:sz w:val="24"/>
          <w:szCs w:val="24"/>
          <w:lang w:eastAsia="pl-PL"/>
        </w:rPr>
        <w:t>pkt</w:t>
      </w:r>
      <w:proofErr w:type="spellEnd"/>
      <w:r w:rsidRPr="00B4249B">
        <w:rPr>
          <w:rFonts w:ascii="Times New Roman" w:eastAsia="Times New Roman" w:hAnsi="Times New Roman" w:cs="Times New Roman"/>
          <w:color w:val="000000"/>
          <w:sz w:val="24"/>
          <w:szCs w:val="24"/>
          <w:lang w:eastAsia="pl-PL"/>
        </w:rPr>
        <w:t xml:space="preserve"> 3 ustawy </w:t>
      </w:r>
      <w:proofErr w:type="spellStart"/>
      <w:r w:rsidRPr="00B4249B">
        <w:rPr>
          <w:rFonts w:ascii="Times New Roman" w:eastAsia="Times New Roman" w:hAnsi="Times New Roman" w:cs="Times New Roman"/>
          <w:color w:val="000000"/>
          <w:sz w:val="24"/>
          <w:szCs w:val="24"/>
          <w:lang w:eastAsia="pl-PL"/>
        </w:rPr>
        <w:t>Pzp</w:t>
      </w:r>
      <w:proofErr w:type="spellEnd"/>
      <w:r w:rsidRPr="00B4249B">
        <w:rPr>
          <w:rFonts w:ascii="Times New Roman" w:eastAsia="Times New Roman" w:hAnsi="Times New Roman" w:cs="Times New Roman"/>
          <w:color w:val="000000"/>
          <w:sz w:val="24"/>
          <w:szCs w:val="24"/>
          <w:lang w:eastAsia="pl-PL"/>
        </w:rPr>
        <w:t>: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t>II.8) Okres, w którym realizowane będzie zamówienie lub okres, na który została zawarta umowa ramowa lub okres, na który został ustanowiony dynamiczny system zakupów:</w:t>
      </w:r>
      <w:r w:rsidRPr="00B4249B">
        <w:rPr>
          <w:rFonts w:ascii="Times New Roman" w:eastAsia="Times New Roman" w:hAnsi="Times New Roman" w:cs="Times New Roman"/>
          <w:color w:val="000000"/>
          <w:sz w:val="24"/>
          <w:szCs w:val="24"/>
          <w:lang w:eastAsia="pl-PL"/>
        </w:rPr>
        <w:t> </w:t>
      </w:r>
      <w:r w:rsidRPr="00B4249B">
        <w:rPr>
          <w:rFonts w:ascii="Times New Roman" w:eastAsia="Times New Roman" w:hAnsi="Times New Roman" w:cs="Times New Roman"/>
          <w:color w:val="000000"/>
          <w:sz w:val="24"/>
          <w:szCs w:val="24"/>
          <w:lang w:eastAsia="pl-PL"/>
        </w:rPr>
        <w:br/>
        <w:t>miesiącach:   </w:t>
      </w:r>
      <w:r w:rsidRPr="00B4249B">
        <w:rPr>
          <w:rFonts w:ascii="Times New Roman" w:eastAsia="Times New Roman" w:hAnsi="Times New Roman" w:cs="Times New Roman"/>
          <w:i/>
          <w:iCs/>
          <w:color w:val="000000"/>
          <w:sz w:val="24"/>
          <w:szCs w:val="24"/>
          <w:lang w:eastAsia="pl-PL"/>
        </w:rPr>
        <w:t> lub </w:t>
      </w:r>
      <w:r w:rsidRPr="00B4249B">
        <w:rPr>
          <w:rFonts w:ascii="Times New Roman" w:eastAsia="Times New Roman" w:hAnsi="Times New Roman" w:cs="Times New Roman"/>
          <w:b/>
          <w:bCs/>
          <w:color w:val="000000"/>
          <w:sz w:val="24"/>
          <w:szCs w:val="24"/>
          <w:lang w:eastAsia="pl-PL"/>
        </w:rPr>
        <w:t>dniach:</w:t>
      </w:r>
      <w:r w:rsidRPr="00B4249B">
        <w:rPr>
          <w:rFonts w:ascii="Times New Roman" w:eastAsia="Times New Roman" w:hAnsi="Times New Roman" w:cs="Times New Roman"/>
          <w:color w:val="000000"/>
          <w:sz w:val="24"/>
          <w:szCs w:val="24"/>
          <w:lang w:eastAsia="pl-PL"/>
        </w:rPr>
        <w:t>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i/>
          <w:iCs/>
          <w:color w:val="000000"/>
          <w:sz w:val="24"/>
          <w:szCs w:val="24"/>
          <w:lang w:eastAsia="pl-PL"/>
        </w:rPr>
        <w:t>lub</w:t>
      </w:r>
      <w:r w:rsidRPr="00B4249B">
        <w:rPr>
          <w:rFonts w:ascii="Times New Roman" w:eastAsia="Times New Roman" w:hAnsi="Times New Roman" w:cs="Times New Roman"/>
          <w:color w:val="000000"/>
          <w:sz w:val="24"/>
          <w:szCs w:val="24"/>
          <w:lang w:eastAsia="pl-PL"/>
        </w:rPr>
        <w:t>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t>data rozpoczęcia: </w:t>
      </w:r>
      <w:r w:rsidRPr="00B4249B">
        <w:rPr>
          <w:rFonts w:ascii="Times New Roman" w:eastAsia="Times New Roman" w:hAnsi="Times New Roman" w:cs="Times New Roman"/>
          <w:color w:val="000000"/>
          <w:sz w:val="24"/>
          <w:szCs w:val="24"/>
          <w:lang w:eastAsia="pl-PL"/>
        </w:rPr>
        <w:t> </w:t>
      </w:r>
      <w:r w:rsidRPr="00B4249B">
        <w:rPr>
          <w:rFonts w:ascii="Times New Roman" w:eastAsia="Times New Roman" w:hAnsi="Times New Roman" w:cs="Times New Roman"/>
          <w:i/>
          <w:iCs/>
          <w:color w:val="000000"/>
          <w:sz w:val="24"/>
          <w:szCs w:val="24"/>
          <w:lang w:eastAsia="pl-PL"/>
        </w:rPr>
        <w:t> lub </w:t>
      </w:r>
      <w:r w:rsidRPr="00B4249B">
        <w:rPr>
          <w:rFonts w:ascii="Times New Roman" w:eastAsia="Times New Roman" w:hAnsi="Times New Roman" w:cs="Times New Roman"/>
          <w:b/>
          <w:bCs/>
          <w:color w:val="000000"/>
          <w:sz w:val="24"/>
          <w:szCs w:val="24"/>
          <w:lang w:eastAsia="pl-PL"/>
        </w:rPr>
        <w:t>zakończenia: </w:t>
      </w:r>
      <w:r w:rsidRPr="00B4249B">
        <w:rPr>
          <w:rFonts w:ascii="Times New Roman" w:eastAsia="Times New Roman" w:hAnsi="Times New Roman" w:cs="Times New Roman"/>
          <w:color w:val="000000"/>
          <w:sz w:val="24"/>
          <w:szCs w:val="24"/>
          <w:lang w:eastAsia="pl-PL"/>
        </w:rPr>
        <w:t>2019-05-31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B4249B" w:rsidRPr="00B4249B" w:rsidTr="00B4249B">
        <w:tc>
          <w:tcPr>
            <w:tcW w:w="0" w:type="auto"/>
            <w:tcBorders>
              <w:top w:val="single" w:sz="6" w:space="0" w:color="000000"/>
              <w:left w:val="single" w:sz="6" w:space="0" w:color="000000"/>
              <w:bottom w:val="single" w:sz="6" w:space="0" w:color="000000"/>
              <w:right w:val="single" w:sz="6" w:space="0" w:color="000000"/>
            </w:tcBorders>
            <w:vAlign w:val="center"/>
            <w:hideMark/>
          </w:tcPr>
          <w:p w:rsidR="00B4249B" w:rsidRPr="00B4249B" w:rsidRDefault="00B4249B" w:rsidP="00B4249B">
            <w:pPr>
              <w:spacing w:after="0" w:line="240" w:lineRule="auto"/>
              <w:rPr>
                <w:rFonts w:ascii="Times New Roman" w:eastAsia="Times New Roman" w:hAnsi="Times New Roman" w:cs="Times New Roman"/>
                <w:sz w:val="24"/>
                <w:szCs w:val="24"/>
                <w:lang w:eastAsia="pl-PL"/>
              </w:rPr>
            </w:pPr>
            <w:r w:rsidRPr="00B4249B">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4249B" w:rsidRPr="00B4249B" w:rsidRDefault="00B4249B" w:rsidP="00B4249B">
            <w:pPr>
              <w:spacing w:after="0" w:line="240" w:lineRule="auto"/>
              <w:rPr>
                <w:rFonts w:ascii="Times New Roman" w:eastAsia="Times New Roman" w:hAnsi="Times New Roman" w:cs="Times New Roman"/>
                <w:sz w:val="24"/>
                <w:szCs w:val="24"/>
                <w:lang w:eastAsia="pl-PL"/>
              </w:rPr>
            </w:pPr>
            <w:r w:rsidRPr="00B4249B">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4249B" w:rsidRPr="00B4249B" w:rsidRDefault="00B4249B" w:rsidP="00B4249B">
            <w:pPr>
              <w:spacing w:after="0" w:line="240" w:lineRule="auto"/>
              <w:rPr>
                <w:rFonts w:ascii="Times New Roman" w:eastAsia="Times New Roman" w:hAnsi="Times New Roman" w:cs="Times New Roman"/>
                <w:sz w:val="24"/>
                <w:szCs w:val="24"/>
                <w:lang w:eastAsia="pl-PL"/>
              </w:rPr>
            </w:pPr>
            <w:r w:rsidRPr="00B4249B">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4249B" w:rsidRPr="00B4249B" w:rsidRDefault="00B4249B" w:rsidP="00B4249B">
            <w:pPr>
              <w:spacing w:after="0" w:line="240" w:lineRule="auto"/>
              <w:rPr>
                <w:rFonts w:ascii="Times New Roman" w:eastAsia="Times New Roman" w:hAnsi="Times New Roman" w:cs="Times New Roman"/>
                <w:sz w:val="24"/>
                <w:szCs w:val="24"/>
                <w:lang w:eastAsia="pl-PL"/>
              </w:rPr>
            </w:pPr>
            <w:r w:rsidRPr="00B4249B">
              <w:rPr>
                <w:rFonts w:ascii="Times New Roman" w:eastAsia="Times New Roman" w:hAnsi="Times New Roman" w:cs="Times New Roman"/>
                <w:sz w:val="24"/>
                <w:szCs w:val="24"/>
                <w:lang w:eastAsia="pl-PL"/>
              </w:rPr>
              <w:t>Data zakończenia</w:t>
            </w:r>
          </w:p>
        </w:tc>
      </w:tr>
      <w:tr w:rsidR="00B4249B" w:rsidRPr="00B4249B" w:rsidTr="00B4249B">
        <w:tc>
          <w:tcPr>
            <w:tcW w:w="0" w:type="auto"/>
            <w:tcBorders>
              <w:top w:val="single" w:sz="6" w:space="0" w:color="000000"/>
              <w:left w:val="single" w:sz="6" w:space="0" w:color="000000"/>
              <w:bottom w:val="single" w:sz="6" w:space="0" w:color="000000"/>
              <w:right w:val="single" w:sz="6" w:space="0" w:color="000000"/>
            </w:tcBorders>
            <w:vAlign w:val="center"/>
            <w:hideMark/>
          </w:tcPr>
          <w:p w:rsidR="00B4249B" w:rsidRPr="00B4249B" w:rsidRDefault="00B4249B" w:rsidP="00B4249B">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4249B" w:rsidRPr="00B4249B" w:rsidRDefault="00B4249B" w:rsidP="00B4249B">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4249B" w:rsidRPr="00B4249B" w:rsidRDefault="00B4249B" w:rsidP="00B4249B">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4249B" w:rsidRPr="00B4249B" w:rsidRDefault="00B4249B" w:rsidP="00B4249B">
            <w:pPr>
              <w:spacing w:after="0" w:line="240" w:lineRule="auto"/>
              <w:rPr>
                <w:rFonts w:ascii="Times New Roman" w:eastAsia="Times New Roman" w:hAnsi="Times New Roman" w:cs="Times New Roman"/>
                <w:sz w:val="24"/>
                <w:szCs w:val="24"/>
                <w:lang w:eastAsia="pl-PL"/>
              </w:rPr>
            </w:pPr>
            <w:r w:rsidRPr="00B4249B">
              <w:rPr>
                <w:rFonts w:ascii="Times New Roman" w:eastAsia="Times New Roman" w:hAnsi="Times New Roman" w:cs="Times New Roman"/>
                <w:sz w:val="24"/>
                <w:szCs w:val="24"/>
                <w:lang w:eastAsia="pl-PL"/>
              </w:rPr>
              <w:t>2019-05-31</w:t>
            </w:r>
          </w:p>
        </w:tc>
      </w:tr>
    </w:tbl>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t>II.9) Informacje dodatkowe:</w:t>
      </w:r>
    </w:p>
    <w:p w:rsidR="00B4249B" w:rsidRPr="00B4249B" w:rsidRDefault="00B4249B" w:rsidP="00B4249B">
      <w:pPr>
        <w:spacing w:after="0" w:line="450" w:lineRule="atLeast"/>
        <w:rPr>
          <w:rFonts w:ascii="Times New Roman" w:eastAsia="Times New Roman" w:hAnsi="Times New Roman" w:cs="Times New Roman"/>
          <w:b/>
          <w:bCs/>
          <w:color w:val="000000"/>
          <w:sz w:val="24"/>
          <w:szCs w:val="24"/>
          <w:lang w:eastAsia="pl-PL"/>
        </w:rPr>
      </w:pPr>
      <w:r w:rsidRPr="00B4249B">
        <w:rPr>
          <w:rFonts w:ascii="Times New Roman" w:eastAsia="Times New Roman" w:hAnsi="Times New Roman" w:cs="Times New Roman"/>
          <w:b/>
          <w:bCs/>
          <w:color w:val="000000"/>
          <w:sz w:val="24"/>
          <w:szCs w:val="24"/>
          <w:u w:val="single"/>
          <w:lang w:eastAsia="pl-PL"/>
        </w:rPr>
        <w:t>SEKCJA III: INFORMACJE O CHARAKTERZE PRAWNYM, EKONOMICZNYM, FINANSOWYM I TECHNICZNYM</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b/>
          <w:bCs/>
          <w:color w:val="000000"/>
          <w:sz w:val="24"/>
          <w:szCs w:val="24"/>
          <w:lang w:eastAsia="pl-PL"/>
        </w:rPr>
        <w:t>III.1) WARUNKI UDZIAŁU W POSTĘPOWANIU </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b/>
          <w:bCs/>
          <w:color w:val="000000"/>
          <w:sz w:val="24"/>
          <w:szCs w:val="24"/>
          <w:lang w:eastAsia="pl-PL"/>
        </w:rPr>
        <w:t>III.1.1) Kompetencje lub uprawnienia do prowadzenia określonej działalności zawodowej, o ile wynika to z odrębnych przepisów</w:t>
      </w:r>
      <w:r w:rsidRPr="00B4249B">
        <w:rPr>
          <w:rFonts w:ascii="Times New Roman" w:eastAsia="Times New Roman" w:hAnsi="Times New Roman" w:cs="Times New Roman"/>
          <w:color w:val="000000"/>
          <w:sz w:val="24"/>
          <w:szCs w:val="24"/>
          <w:lang w:eastAsia="pl-PL"/>
        </w:rPr>
        <w:t> </w:t>
      </w:r>
      <w:r w:rsidRPr="00B4249B">
        <w:rPr>
          <w:rFonts w:ascii="Times New Roman" w:eastAsia="Times New Roman" w:hAnsi="Times New Roman" w:cs="Times New Roman"/>
          <w:color w:val="000000"/>
          <w:sz w:val="24"/>
          <w:szCs w:val="24"/>
          <w:lang w:eastAsia="pl-PL"/>
        </w:rPr>
        <w:br/>
        <w:t>Określenie warunków: </w:t>
      </w:r>
      <w:r w:rsidRPr="00B4249B">
        <w:rPr>
          <w:rFonts w:ascii="Times New Roman" w:eastAsia="Times New Roman" w:hAnsi="Times New Roman" w:cs="Times New Roman"/>
          <w:color w:val="000000"/>
          <w:sz w:val="24"/>
          <w:szCs w:val="24"/>
          <w:lang w:eastAsia="pl-PL"/>
        </w:rPr>
        <w:br/>
        <w:t>Informacje dodatkowe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t>III.1.2) Sytuacja finansowa lub ekonomiczna </w:t>
      </w:r>
      <w:r w:rsidRPr="00B4249B">
        <w:rPr>
          <w:rFonts w:ascii="Times New Roman" w:eastAsia="Times New Roman" w:hAnsi="Times New Roman" w:cs="Times New Roman"/>
          <w:color w:val="000000"/>
          <w:sz w:val="24"/>
          <w:szCs w:val="24"/>
          <w:lang w:eastAsia="pl-PL"/>
        </w:rPr>
        <w:br/>
        <w:t>Określenie warunków: </w:t>
      </w:r>
      <w:r w:rsidRPr="00B4249B">
        <w:rPr>
          <w:rFonts w:ascii="Times New Roman" w:eastAsia="Times New Roman" w:hAnsi="Times New Roman" w:cs="Times New Roman"/>
          <w:color w:val="000000"/>
          <w:sz w:val="24"/>
          <w:szCs w:val="24"/>
          <w:lang w:eastAsia="pl-PL"/>
        </w:rPr>
        <w:br/>
        <w:t>Informacje dodatkowe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lastRenderedPageBreak/>
        <w:t>III.1.3) Zdolność techniczna lub zawodowa </w:t>
      </w:r>
      <w:r w:rsidRPr="00B4249B">
        <w:rPr>
          <w:rFonts w:ascii="Times New Roman" w:eastAsia="Times New Roman" w:hAnsi="Times New Roman" w:cs="Times New Roman"/>
          <w:color w:val="000000"/>
          <w:sz w:val="24"/>
          <w:szCs w:val="24"/>
          <w:lang w:eastAsia="pl-PL"/>
        </w:rPr>
        <w:br/>
        <w:t>Określenie warunków: Zamawiający uzna ww. warunek za spełniony jeżeli wykonawca 1) wykonawca wykaże, że wykonał w okresie ostatnich pięciu lat przed upływem terminu składania ofert, a jeżeli okres prowadzenia działalności jest krótszy - w tym okresie wykonał zgodnie z zasadami sztuki budowlanej i prawidłowo ukończył co najmniej jedną robotę budowlaną polegającą na budowie/przebudowie/rozbudowie obiektu budowlanego o wartości nie mniejszej niż 250 000 zł brutto. Zamawiający uzna ww. warunek za spełniony jeżeli wykonawca wykaże, że dysponuje, co najmniej jedną : - osobą posiadającą uprawnienia budowlane do kierowania robotami budowlanymi w specjalności konstrukcyjno-budowlanej bez ograniczeń, określone przepisami ustawy z dnia 7 lipca 1994 roku Prawo budowlane (t. j. Dz. U. z 2017 r. poz. 1332) lub odpowiadające im ważne uprawnienia budowlane, które zostały wydane na podstawie wcześniej obowiązujących przepisów, - osobą posiadającą uprawnienia budowlane do kierowania robotami budowlanymi w specjalności instalacyjnej bez ograniczeń w zakresie sieci, instalacji i urządzeń cieplnych, wentylacyjnych, gazowych, wodociągowych i kanalizacyjnych, określone przepisami ustawy z dnia 7 lipca 1994 roku Prawo budowlane (</w:t>
      </w:r>
      <w:proofErr w:type="spellStart"/>
      <w:r w:rsidRPr="00B4249B">
        <w:rPr>
          <w:rFonts w:ascii="Times New Roman" w:eastAsia="Times New Roman" w:hAnsi="Times New Roman" w:cs="Times New Roman"/>
          <w:color w:val="000000"/>
          <w:sz w:val="24"/>
          <w:szCs w:val="24"/>
          <w:lang w:eastAsia="pl-PL"/>
        </w:rPr>
        <w:t>t.j</w:t>
      </w:r>
      <w:proofErr w:type="spellEnd"/>
      <w:r w:rsidRPr="00B4249B">
        <w:rPr>
          <w:rFonts w:ascii="Times New Roman" w:eastAsia="Times New Roman" w:hAnsi="Times New Roman" w:cs="Times New Roman"/>
          <w:color w:val="000000"/>
          <w:sz w:val="24"/>
          <w:szCs w:val="24"/>
          <w:lang w:eastAsia="pl-PL"/>
        </w:rPr>
        <w:t>. Dz. U. z 2017 r. poz. 1332) lub odpowiadające im ważne uprawnienia budowlane, które zostały wydane na podstawie wcześniej obowiązujących przepisów, - osobą posiadającą uprawnienia budowlane do kierowania robotami budowlanymi w specjalności instalacyjnej bez ograniczeń w zakresie sieci, instalacji i urządzeń elektrycznych i elektroenergetycznych, określone przepisami ustawy z dnia 7 lipca 1994 roku Prawo budowlane (</w:t>
      </w:r>
      <w:proofErr w:type="spellStart"/>
      <w:r w:rsidRPr="00B4249B">
        <w:rPr>
          <w:rFonts w:ascii="Times New Roman" w:eastAsia="Times New Roman" w:hAnsi="Times New Roman" w:cs="Times New Roman"/>
          <w:color w:val="000000"/>
          <w:sz w:val="24"/>
          <w:szCs w:val="24"/>
          <w:lang w:eastAsia="pl-PL"/>
        </w:rPr>
        <w:t>t.j</w:t>
      </w:r>
      <w:proofErr w:type="spellEnd"/>
      <w:r w:rsidRPr="00B4249B">
        <w:rPr>
          <w:rFonts w:ascii="Times New Roman" w:eastAsia="Times New Roman" w:hAnsi="Times New Roman" w:cs="Times New Roman"/>
          <w:color w:val="000000"/>
          <w:sz w:val="24"/>
          <w:szCs w:val="24"/>
          <w:lang w:eastAsia="pl-PL"/>
        </w:rPr>
        <w:t>. Dz. U. z 2017 r. poz. 1332) lub odpowiadające im ważne uprawnienia budowlane, które zostały wydane na podstawie wcześniej obowiązujących przepisów W przypadku wykonawców zagranicznych, dopuszcza się równoważne kwalifikacje, zdobyte w innych państwach, na zasadach określonych w art. 12a ustawy z dnia 7 lipca 1994r. Prawo budowlane, z uwzględnieniem postanowień ustawy z dnia 22 grudnia 2015r. o zasadach uznawania kwalifikacji zawodowych nabytych w państwach członkowskich Unii Europejskiej (Dz.U.2016.65). </w:t>
      </w:r>
      <w:r w:rsidRPr="00B4249B">
        <w:rPr>
          <w:rFonts w:ascii="Times New Roman" w:eastAsia="Times New Roman" w:hAnsi="Times New Roman" w:cs="Times New Roman"/>
          <w:color w:val="000000"/>
          <w:sz w:val="24"/>
          <w:szCs w:val="24"/>
          <w:lang w:eastAsia="pl-PL"/>
        </w:rPr>
        <w:br/>
        <w:t xml:space="preserve">Zamawiający wymaga od wykonawców wskazania w ofercie lub we wniosku o dopuszczenie do udziału w postępowaniu imion i nazwisk osób wykonujących czynności przy realizacji </w:t>
      </w:r>
      <w:proofErr w:type="spellStart"/>
      <w:r w:rsidRPr="00B4249B">
        <w:rPr>
          <w:rFonts w:ascii="Times New Roman" w:eastAsia="Times New Roman" w:hAnsi="Times New Roman" w:cs="Times New Roman"/>
          <w:color w:val="000000"/>
          <w:sz w:val="24"/>
          <w:szCs w:val="24"/>
          <w:lang w:eastAsia="pl-PL"/>
        </w:rPr>
        <w:t>zamówienia</w:t>
      </w:r>
      <w:proofErr w:type="spellEnd"/>
      <w:r w:rsidRPr="00B4249B">
        <w:rPr>
          <w:rFonts w:ascii="Times New Roman" w:eastAsia="Times New Roman" w:hAnsi="Times New Roman" w:cs="Times New Roman"/>
          <w:color w:val="000000"/>
          <w:sz w:val="24"/>
          <w:szCs w:val="24"/>
          <w:lang w:eastAsia="pl-PL"/>
        </w:rPr>
        <w:t xml:space="preserve"> wraz z informacją o kwalifikacjach zawodowych lub doświadczeniu tych </w:t>
      </w:r>
      <w:r w:rsidRPr="00B4249B">
        <w:rPr>
          <w:rFonts w:ascii="Times New Roman" w:eastAsia="Times New Roman" w:hAnsi="Times New Roman" w:cs="Times New Roman"/>
          <w:color w:val="000000"/>
          <w:sz w:val="24"/>
          <w:szCs w:val="24"/>
          <w:lang w:eastAsia="pl-PL"/>
        </w:rPr>
        <w:lastRenderedPageBreak/>
        <w:t>osób: Tak </w:t>
      </w:r>
      <w:r w:rsidRPr="00B4249B">
        <w:rPr>
          <w:rFonts w:ascii="Times New Roman" w:eastAsia="Times New Roman" w:hAnsi="Times New Roman" w:cs="Times New Roman"/>
          <w:color w:val="000000"/>
          <w:sz w:val="24"/>
          <w:szCs w:val="24"/>
          <w:lang w:eastAsia="pl-PL"/>
        </w:rPr>
        <w:br/>
        <w:t>Informacje dodatkowe:</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b/>
          <w:bCs/>
          <w:color w:val="000000"/>
          <w:sz w:val="24"/>
          <w:szCs w:val="24"/>
          <w:lang w:eastAsia="pl-PL"/>
        </w:rPr>
        <w:t>III.2) PODSTAWY WYKLUCZENIA </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b/>
          <w:bCs/>
          <w:color w:val="000000"/>
          <w:sz w:val="24"/>
          <w:szCs w:val="24"/>
          <w:lang w:eastAsia="pl-PL"/>
        </w:rPr>
        <w:t xml:space="preserve">III.2.1) Podstawy wykluczenia określone w art. 24 ust. 1 ustawy </w:t>
      </w:r>
      <w:proofErr w:type="spellStart"/>
      <w:r w:rsidRPr="00B4249B">
        <w:rPr>
          <w:rFonts w:ascii="Times New Roman" w:eastAsia="Times New Roman" w:hAnsi="Times New Roman" w:cs="Times New Roman"/>
          <w:b/>
          <w:bCs/>
          <w:color w:val="000000"/>
          <w:sz w:val="24"/>
          <w:szCs w:val="24"/>
          <w:lang w:eastAsia="pl-PL"/>
        </w:rPr>
        <w:t>Pzp</w:t>
      </w:r>
      <w:proofErr w:type="spellEnd"/>
      <w:r w:rsidRPr="00B4249B">
        <w:rPr>
          <w:rFonts w:ascii="Times New Roman" w:eastAsia="Times New Roman" w:hAnsi="Times New Roman" w:cs="Times New Roman"/>
          <w:color w:val="000000"/>
          <w:sz w:val="24"/>
          <w:szCs w:val="24"/>
          <w:lang w:eastAsia="pl-PL"/>
        </w:rPr>
        <w:t>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t xml:space="preserve">III.2.2) Zamawiający przewiduje wykluczenie wykonawcy na podstawie art. 24 ust. 5 ustawy </w:t>
      </w:r>
      <w:proofErr w:type="spellStart"/>
      <w:r w:rsidRPr="00B4249B">
        <w:rPr>
          <w:rFonts w:ascii="Times New Roman" w:eastAsia="Times New Roman" w:hAnsi="Times New Roman" w:cs="Times New Roman"/>
          <w:b/>
          <w:bCs/>
          <w:color w:val="000000"/>
          <w:sz w:val="24"/>
          <w:szCs w:val="24"/>
          <w:lang w:eastAsia="pl-PL"/>
        </w:rPr>
        <w:t>Pzp</w:t>
      </w:r>
      <w:proofErr w:type="spellEnd"/>
      <w:r w:rsidRPr="00B4249B">
        <w:rPr>
          <w:rFonts w:ascii="Times New Roman" w:eastAsia="Times New Roman" w:hAnsi="Times New Roman" w:cs="Times New Roman"/>
          <w:color w:val="000000"/>
          <w:sz w:val="24"/>
          <w:szCs w:val="24"/>
          <w:lang w:eastAsia="pl-PL"/>
        </w:rPr>
        <w:t xml:space="preserve"> Tak Zamawiający przewiduje następujące fakultatywne podstawy wykluczenia: Tak (podstawa wykluczenia określona w art. 24 ust. 5 </w:t>
      </w:r>
      <w:proofErr w:type="spellStart"/>
      <w:r w:rsidRPr="00B4249B">
        <w:rPr>
          <w:rFonts w:ascii="Times New Roman" w:eastAsia="Times New Roman" w:hAnsi="Times New Roman" w:cs="Times New Roman"/>
          <w:color w:val="000000"/>
          <w:sz w:val="24"/>
          <w:szCs w:val="24"/>
          <w:lang w:eastAsia="pl-PL"/>
        </w:rPr>
        <w:t>pkt</w:t>
      </w:r>
      <w:proofErr w:type="spellEnd"/>
      <w:r w:rsidRPr="00B4249B">
        <w:rPr>
          <w:rFonts w:ascii="Times New Roman" w:eastAsia="Times New Roman" w:hAnsi="Times New Roman" w:cs="Times New Roman"/>
          <w:color w:val="000000"/>
          <w:sz w:val="24"/>
          <w:szCs w:val="24"/>
          <w:lang w:eastAsia="pl-PL"/>
        </w:rPr>
        <w:t xml:space="preserve"> 1 ustawy </w:t>
      </w:r>
      <w:proofErr w:type="spellStart"/>
      <w:r w:rsidRPr="00B4249B">
        <w:rPr>
          <w:rFonts w:ascii="Times New Roman" w:eastAsia="Times New Roman" w:hAnsi="Times New Roman" w:cs="Times New Roman"/>
          <w:color w:val="000000"/>
          <w:sz w:val="24"/>
          <w:szCs w:val="24"/>
          <w:lang w:eastAsia="pl-PL"/>
        </w:rPr>
        <w:t>Pzp</w:t>
      </w:r>
      <w:proofErr w:type="spellEnd"/>
      <w:r w:rsidRPr="00B4249B">
        <w:rPr>
          <w:rFonts w:ascii="Times New Roman" w:eastAsia="Times New Roman" w:hAnsi="Times New Roman" w:cs="Times New Roman"/>
          <w:color w:val="000000"/>
          <w:sz w:val="24"/>
          <w:szCs w:val="24"/>
          <w:lang w:eastAsia="pl-PL"/>
        </w:rPr>
        <w:t>)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color w:val="000000"/>
          <w:sz w:val="24"/>
          <w:szCs w:val="24"/>
          <w:lang w:eastAsia="pl-PL"/>
        </w:rPr>
        <w:br/>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b/>
          <w:bCs/>
          <w:color w:val="000000"/>
          <w:sz w:val="24"/>
          <w:szCs w:val="24"/>
          <w:lang w:eastAsia="pl-PL"/>
        </w:rPr>
        <w:t>III.3) WYKAZ OŚWIADCZEŃ SKŁADANYCH PRZEZ WYKONAWCĘ W CELU WSTĘPNEGO POTWIERDZENIA, ŻE NIE PODLEGA ON WYKLUCZENIU ORAZ SPEŁNIA WARUNKI UDZIAŁU W POSTĘPOWANIU ORAZ SPEŁNIA KRYTERIA SELEKCJI </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b/>
          <w:bCs/>
          <w:color w:val="000000"/>
          <w:sz w:val="24"/>
          <w:szCs w:val="24"/>
          <w:lang w:eastAsia="pl-PL"/>
        </w:rPr>
        <w:t>Oświadczenie o niepodleganiu wykluczeniu oraz spełnianiu warunków udziału w postępowaniu </w:t>
      </w:r>
      <w:r w:rsidRPr="00B4249B">
        <w:rPr>
          <w:rFonts w:ascii="Times New Roman" w:eastAsia="Times New Roman" w:hAnsi="Times New Roman" w:cs="Times New Roman"/>
          <w:color w:val="000000"/>
          <w:sz w:val="24"/>
          <w:szCs w:val="24"/>
          <w:lang w:eastAsia="pl-PL"/>
        </w:rPr>
        <w:br/>
        <w:t>Tak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t>Oświadczenie o spełnianiu kryteriów selekcji </w:t>
      </w:r>
      <w:r w:rsidRPr="00B4249B">
        <w:rPr>
          <w:rFonts w:ascii="Times New Roman" w:eastAsia="Times New Roman" w:hAnsi="Times New Roman" w:cs="Times New Roman"/>
          <w:color w:val="000000"/>
          <w:sz w:val="24"/>
          <w:szCs w:val="24"/>
          <w:lang w:eastAsia="pl-PL"/>
        </w:rPr>
        <w:br/>
        <w:t>Nie</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b/>
          <w:bCs/>
          <w:color w:val="000000"/>
          <w:sz w:val="24"/>
          <w:szCs w:val="24"/>
          <w:lang w:eastAsia="pl-PL"/>
        </w:rPr>
        <w:t>III.4) WYKAZ OŚWIADCZEŃ LUB DOKUMENTÓW , SKŁADANYCH PRZEZ WYKONAWCĘ W POSTĘPOWANIU NA WEZWANIE ZAMAWIAJACEGO W CELU POTWIERDZENIA OKOLICZNOŚCI, O KTÓRYCH MOWA W ART. 25 UST. 1 PKT 3 USTAWY PZP: </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color w:val="000000"/>
          <w:sz w:val="24"/>
          <w:szCs w:val="24"/>
          <w:lang w:eastAsia="pl-PL"/>
        </w:rPr>
        <w:t xml:space="preserve">W celu wykazania braku podstaw do wykluczenia, o których mowa w Rozdziale 4 SIWZ, Wykonawca zobowiązany będzie do przedłożenia następujących oświadczeń i dokumentów: a) odpisu z właściwego rejestru lub z centralnej ewidencji i informacji o działalności gospodarczej, jeżeli odrębne przepisy wymagają wpisu do rejestru lub ewidencji, w celu </w:t>
      </w:r>
      <w:r w:rsidRPr="00B4249B">
        <w:rPr>
          <w:rFonts w:ascii="Times New Roman" w:eastAsia="Times New Roman" w:hAnsi="Times New Roman" w:cs="Times New Roman"/>
          <w:color w:val="000000"/>
          <w:sz w:val="24"/>
          <w:szCs w:val="24"/>
          <w:lang w:eastAsia="pl-PL"/>
        </w:rPr>
        <w:lastRenderedPageBreak/>
        <w:t xml:space="preserve">potwierdzenia braku podstaw do wykluczenia w oparciu o art. 24 ust. 5 </w:t>
      </w:r>
      <w:proofErr w:type="spellStart"/>
      <w:r w:rsidRPr="00B4249B">
        <w:rPr>
          <w:rFonts w:ascii="Times New Roman" w:eastAsia="Times New Roman" w:hAnsi="Times New Roman" w:cs="Times New Roman"/>
          <w:color w:val="000000"/>
          <w:sz w:val="24"/>
          <w:szCs w:val="24"/>
          <w:lang w:eastAsia="pl-PL"/>
        </w:rPr>
        <w:t>pkt</w:t>
      </w:r>
      <w:proofErr w:type="spellEnd"/>
      <w:r w:rsidRPr="00B4249B">
        <w:rPr>
          <w:rFonts w:ascii="Times New Roman" w:eastAsia="Times New Roman" w:hAnsi="Times New Roman" w:cs="Times New Roman"/>
          <w:color w:val="000000"/>
          <w:sz w:val="24"/>
          <w:szCs w:val="24"/>
          <w:lang w:eastAsia="pl-PL"/>
        </w:rPr>
        <w:t xml:space="preserve"> 1 ustawy; b) dokumentów dotyczących podmiotu trzeciego, w celu wykazania braku istnienia wobec nich podstaw wykluczenia o których mowa w pkt. 5.3.2 a- –jeżeli wykonawca polega zdolnościach lub sytuacji innych podmiotów na zasadach określonych w art. 22a ustawy Jeżeli wykonawca ma siedzibę lub miejsce zamieszkania poza terytorium Rzeczypospolitej Polskiej, zamiast dokumentów, o których mowa w </w:t>
      </w:r>
      <w:proofErr w:type="spellStart"/>
      <w:r w:rsidRPr="00B4249B">
        <w:rPr>
          <w:rFonts w:ascii="Times New Roman" w:eastAsia="Times New Roman" w:hAnsi="Times New Roman" w:cs="Times New Roman"/>
          <w:color w:val="000000"/>
          <w:sz w:val="24"/>
          <w:szCs w:val="24"/>
          <w:lang w:eastAsia="pl-PL"/>
        </w:rPr>
        <w:t>pkt</w:t>
      </w:r>
      <w:proofErr w:type="spellEnd"/>
      <w:r w:rsidRPr="00B4249B">
        <w:rPr>
          <w:rFonts w:ascii="Times New Roman" w:eastAsia="Times New Roman" w:hAnsi="Times New Roman" w:cs="Times New Roman"/>
          <w:color w:val="000000"/>
          <w:sz w:val="24"/>
          <w:szCs w:val="24"/>
          <w:lang w:eastAsia="pl-PL"/>
        </w:rPr>
        <w:t xml:space="preserve"> 5.3.2 a- powyżej składa: a) w przypadku dokumentów, o których mowa w 5.3.2 a – składa 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stosuje się odpowiednio.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b/>
          <w:bCs/>
          <w:color w:val="000000"/>
          <w:sz w:val="24"/>
          <w:szCs w:val="24"/>
          <w:lang w:eastAsia="pl-PL"/>
        </w:rPr>
        <w:t>III.5) WYKAZ OŚWIADCZEŃ LUB DOKUMENTÓW SKŁADANYCH PRZEZ WYKONAWCĘ W POSTĘPOWANIU NA WEZWANIE ZAMAWIAJACEGO W CELU POTWIERDZENIA OKOLICZNOŚCI, O KTÓRYCH MOWA W ART. 25 UST. 1 PKT 1 USTAWY PZP </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b/>
          <w:bCs/>
          <w:color w:val="000000"/>
          <w:sz w:val="24"/>
          <w:szCs w:val="24"/>
          <w:lang w:eastAsia="pl-PL"/>
        </w:rPr>
        <w:t>III.5.1) W ZAKRESIE SPEŁNIANIA WARUNKÓW UDZIAŁU W POSTĘPOWANIU:</w:t>
      </w:r>
      <w:r w:rsidRPr="00B4249B">
        <w:rPr>
          <w:rFonts w:ascii="Times New Roman" w:eastAsia="Times New Roman" w:hAnsi="Times New Roman" w:cs="Times New Roman"/>
          <w:color w:val="000000"/>
          <w:sz w:val="24"/>
          <w:szCs w:val="24"/>
          <w:lang w:eastAsia="pl-PL"/>
        </w:rPr>
        <w:t> </w:t>
      </w:r>
      <w:r w:rsidRPr="00B4249B">
        <w:rPr>
          <w:rFonts w:ascii="Times New Roman" w:eastAsia="Times New Roman" w:hAnsi="Times New Roman" w:cs="Times New Roman"/>
          <w:color w:val="000000"/>
          <w:sz w:val="24"/>
          <w:szCs w:val="24"/>
          <w:lang w:eastAsia="pl-PL"/>
        </w:rPr>
        <w:br/>
        <w:t xml:space="preserve">W celu potwierdzenia spełniania warunków udziału w postępowaniu Wykonawca zobowiązany będzie do przedłożenia następujących oświadczeń i dokumentów: a) wykazu </w:t>
      </w:r>
      <w:proofErr w:type="spellStart"/>
      <w:r w:rsidRPr="00B4249B">
        <w:rPr>
          <w:rFonts w:ascii="Times New Roman" w:eastAsia="Times New Roman" w:hAnsi="Times New Roman" w:cs="Times New Roman"/>
          <w:color w:val="000000"/>
          <w:sz w:val="24"/>
          <w:szCs w:val="24"/>
          <w:lang w:eastAsia="pl-PL"/>
        </w:rPr>
        <w:t>robót</w:t>
      </w:r>
      <w:proofErr w:type="spellEnd"/>
      <w:r w:rsidRPr="00B4249B">
        <w:rPr>
          <w:rFonts w:ascii="Times New Roman" w:eastAsia="Times New Roman" w:hAnsi="Times New Roman" w:cs="Times New Roman"/>
          <w:color w:val="000000"/>
          <w:sz w:val="24"/>
          <w:szCs w:val="24"/>
          <w:lang w:eastAsia="pl-PL"/>
        </w:rPr>
        <w:t xml:space="preserve"> budowlanych wykonanych nie wcześniej niż w okresie ostatnich 5 lat przed upływem </w:t>
      </w:r>
      <w:r w:rsidRPr="00B4249B">
        <w:rPr>
          <w:rFonts w:ascii="Times New Roman" w:eastAsia="Times New Roman" w:hAnsi="Times New Roman" w:cs="Times New Roman"/>
          <w:color w:val="000000"/>
          <w:sz w:val="24"/>
          <w:szCs w:val="24"/>
          <w:lang w:eastAsia="pl-PL"/>
        </w:rPr>
        <w:lastRenderedPageBreak/>
        <w:t xml:space="preserve">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sporządzonego zgodnie z załącznikiem nr 6 do SIWZ. Dowodami potwierdzającymi czy roboty budowlane zostały wykonane należycie są: - referencje bądź inne dokumenty wystawione przez podmiot, na rzecz którego roboty budowlane były wykonywane, - inne dokumenty, jeżeli z uzasadnionych przyczyn o obiektywnym charakterze wykonawca nie jest w stanie uzyskać dokumentów, o których mowa powyżej. Jeśli wykonawca składa oświadczenie, zobowiązany jest podać przyczyny braku możliwości uzyskania referencji b) wykazu osób, skierowanych przez wykonawcę do realizacji </w:t>
      </w:r>
      <w:proofErr w:type="spellStart"/>
      <w:r w:rsidRPr="00B4249B">
        <w:rPr>
          <w:rFonts w:ascii="Times New Roman" w:eastAsia="Times New Roman" w:hAnsi="Times New Roman" w:cs="Times New Roman"/>
          <w:color w:val="000000"/>
          <w:sz w:val="24"/>
          <w:szCs w:val="24"/>
          <w:lang w:eastAsia="pl-PL"/>
        </w:rPr>
        <w:t>zamówienia</w:t>
      </w:r>
      <w:proofErr w:type="spellEnd"/>
      <w:r w:rsidRPr="00B4249B">
        <w:rPr>
          <w:rFonts w:ascii="Times New Roman" w:eastAsia="Times New Roman" w:hAnsi="Times New Roman" w:cs="Times New Roman"/>
          <w:color w:val="000000"/>
          <w:sz w:val="24"/>
          <w:szCs w:val="24"/>
          <w:lang w:eastAsia="pl-PL"/>
        </w:rPr>
        <w:t xml:space="preserve"> publicznego, w szczególności odpowiedzialnych za świadczenie usług, kontrolę jakości lub kierowanie robotami budowlanymi, wraz z informacjami na temat ich kwalifikacji zawodowych, uprawnień, doświadczenia i wykształcenia niezbędnych do wykonania </w:t>
      </w:r>
      <w:proofErr w:type="spellStart"/>
      <w:r w:rsidRPr="00B4249B">
        <w:rPr>
          <w:rFonts w:ascii="Times New Roman" w:eastAsia="Times New Roman" w:hAnsi="Times New Roman" w:cs="Times New Roman"/>
          <w:color w:val="000000"/>
          <w:sz w:val="24"/>
          <w:szCs w:val="24"/>
          <w:lang w:eastAsia="pl-PL"/>
        </w:rPr>
        <w:t>zamówienia</w:t>
      </w:r>
      <w:proofErr w:type="spellEnd"/>
      <w:r w:rsidRPr="00B4249B">
        <w:rPr>
          <w:rFonts w:ascii="Times New Roman" w:eastAsia="Times New Roman" w:hAnsi="Times New Roman" w:cs="Times New Roman"/>
          <w:color w:val="000000"/>
          <w:sz w:val="24"/>
          <w:szCs w:val="24"/>
          <w:lang w:eastAsia="pl-PL"/>
        </w:rPr>
        <w:t xml:space="preserve"> publicznego, a także zakresu wykonywanych przez nie czynności oraz informacją o podstawie do dysponowania tymi osobami, sporządzonego według wzoru stanowiącego Załącznik Nr 7 do SIWZ. c) oświadczenia na temat wykształcenia i kwalifikacji zawodowych wykonawcy lub kadry kierowniczej Załącznik nr 9 do SIWZ d) dokumentów dotyczących podmiotu trzeciego, w celu wykazania spełniania, w zakresie, w jakim Wykonawca powołuje się na jego zasoby, warunków udziału w postępowaniu -jeżeli wykonawca polega na zasobach podmiotu trzeciego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t>III.5.2) W ZAKRESIE KRYTERIÓW SELEKCJI:</w:t>
      </w:r>
      <w:r w:rsidRPr="00B4249B">
        <w:rPr>
          <w:rFonts w:ascii="Times New Roman" w:eastAsia="Times New Roman" w:hAnsi="Times New Roman" w:cs="Times New Roman"/>
          <w:color w:val="000000"/>
          <w:sz w:val="24"/>
          <w:szCs w:val="24"/>
          <w:lang w:eastAsia="pl-PL"/>
        </w:rPr>
        <w:t> </w:t>
      </w:r>
      <w:r w:rsidRPr="00B4249B">
        <w:rPr>
          <w:rFonts w:ascii="Times New Roman" w:eastAsia="Times New Roman" w:hAnsi="Times New Roman" w:cs="Times New Roman"/>
          <w:color w:val="000000"/>
          <w:sz w:val="24"/>
          <w:szCs w:val="24"/>
          <w:lang w:eastAsia="pl-PL"/>
        </w:rPr>
        <w:br/>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b/>
          <w:bCs/>
          <w:color w:val="000000"/>
          <w:sz w:val="24"/>
          <w:szCs w:val="24"/>
          <w:lang w:eastAsia="pl-PL"/>
        </w:rPr>
        <w:t>III.6) WYKAZ OŚWIADCZEŃ LUB DOKUMENTÓW SKŁADANYCH PRZEZ WYKONAWCĘ W POSTĘPOWANIU NA WEZWANIE ZAMAWIAJACEGO W CELU POTWIERDZENIA OKOLICZNOŚCI, O KTÓRYCH MOWA W ART. 25 UST. 1 PKT 2 USTAWY PZP </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b/>
          <w:bCs/>
          <w:color w:val="000000"/>
          <w:sz w:val="24"/>
          <w:szCs w:val="24"/>
          <w:lang w:eastAsia="pl-PL"/>
        </w:rPr>
        <w:t xml:space="preserve">III.7) INNE DOKUMENTY NIE WYMIENIONE W </w:t>
      </w:r>
      <w:proofErr w:type="spellStart"/>
      <w:r w:rsidRPr="00B4249B">
        <w:rPr>
          <w:rFonts w:ascii="Times New Roman" w:eastAsia="Times New Roman" w:hAnsi="Times New Roman" w:cs="Times New Roman"/>
          <w:b/>
          <w:bCs/>
          <w:color w:val="000000"/>
          <w:sz w:val="24"/>
          <w:szCs w:val="24"/>
          <w:lang w:eastAsia="pl-PL"/>
        </w:rPr>
        <w:t>pkt</w:t>
      </w:r>
      <w:proofErr w:type="spellEnd"/>
      <w:r w:rsidRPr="00B4249B">
        <w:rPr>
          <w:rFonts w:ascii="Times New Roman" w:eastAsia="Times New Roman" w:hAnsi="Times New Roman" w:cs="Times New Roman"/>
          <w:b/>
          <w:bCs/>
          <w:color w:val="000000"/>
          <w:sz w:val="24"/>
          <w:szCs w:val="24"/>
          <w:lang w:eastAsia="pl-PL"/>
        </w:rPr>
        <w:t xml:space="preserve"> III.3) - III.6)</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color w:val="000000"/>
          <w:sz w:val="24"/>
          <w:szCs w:val="24"/>
          <w:lang w:eastAsia="pl-PL"/>
        </w:rPr>
        <w:t xml:space="preserve">a) Formularz Ofertowy w formie oryginału sporządzony i wypełniony odpowiednio według wzoru stanowiącego Załącznik Nr 8 do SIWZ.. Jeżeli Wykonawca nie załączy Formularza </w:t>
      </w:r>
      <w:r w:rsidRPr="00B4249B">
        <w:rPr>
          <w:rFonts w:ascii="Times New Roman" w:eastAsia="Times New Roman" w:hAnsi="Times New Roman" w:cs="Times New Roman"/>
          <w:color w:val="000000"/>
          <w:sz w:val="24"/>
          <w:szCs w:val="24"/>
          <w:lang w:eastAsia="pl-PL"/>
        </w:rPr>
        <w:lastRenderedPageBreak/>
        <w:t>ofertowego oferta zostanie potraktowana jako niezgodna z treścią SIWZ i zostanie odrzucona. b) Oświadczenia i dokumenty o których mowa w pkt. 5.1 SIWZ z zastrzeżeniem, że dokument o którym mowa w pkt. 5.1.4 SIWZ jeżeli dotyczy, c) Pełnomocnictwo do reprezentowania wykonawcy (wykonawców występujących wspólnie), o ile ofertę składa pełnomocnik,</w:t>
      </w:r>
    </w:p>
    <w:p w:rsidR="00B4249B" w:rsidRPr="00B4249B" w:rsidRDefault="00B4249B" w:rsidP="00B4249B">
      <w:pPr>
        <w:spacing w:after="0" w:line="450" w:lineRule="atLeast"/>
        <w:rPr>
          <w:rFonts w:ascii="Times New Roman" w:eastAsia="Times New Roman" w:hAnsi="Times New Roman" w:cs="Times New Roman"/>
          <w:b/>
          <w:bCs/>
          <w:color w:val="000000"/>
          <w:sz w:val="24"/>
          <w:szCs w:val="24"/>
          <w:lang w:eastAsia="pl-PL"/>
        </w:rPr>
      </w:pPr>
      <w:r w:rsidRPr="00B4249B">
        <w:rPr>
          <w:rFonts w:ascii="Times New Roman" w:eastAsia="Times New Roman" w:hAnsi="Times New Roman" w:cs="Times New Roman"/>
          <w:b/>
          <w:bCs/>
          <w:color w:val="000000"/>
          <w:sz w:val="24"/>
          <w:szCs w:val="24"/>
          <w:u w:val="single"/>
          <w:lang w:eastAsia="pl-PL"/>
        </w:rPr>
        <w:t>SEKCJA IV: PROCEDURA</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b/>
          <w:bCs/>
          <w:color w:val="000000"/>
          <w:sz w:val="24"/>
          <w:szCs w:val="24"/>
          <w:lang w:eastAsia="pl-PL"/>
        </w:rPr>
        <w:t>IV.1) OPIS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t xml:space="preserve">IV.1.1) Tryb udzielenia </w:t>
      </w:r>
      <w:proofErr w:type="spellStart"/>
      <w:r w:rsidRPr="00B4249B">
        <w:rPr>
          <w:rFonts w:ascii="Times New Roman" w:eastAsia="Times New Roman" w:hAnsi="Times New Roman" w:cs="Times New Roman"/>
          <w:b/>
          <w:bCs/>
          <w:color w:val="000000"/>
          <w:sz w:val="24"/>
          <w:szCs w:val="24"/>
          <w:lang w:eastAsia="pl-PL"/>
        </w:rPr>
        <w:t>zamówienia</w:t>
      </w:r>
      <w:proofErr w:type="spellEnd"/>
      <w:r w:rsidRPr="00B4249B">
        <w:rPr>
          <w:rFonts w:ascii="Times New Roman" w:eastAsia="Times New Roman" w:hAnsi="Times New Roman" w:cs="Times New Roman"/>
          <w:b/>
          <w:bCs/>
          <w:color w:val="000000"/>
          <w:sz w:val="24"/>
          <w:szCs w:val="24"/>
          <w:lang w:eastAsia="pl-PL"/>
        </w:rPr>
        <w:t>: </w:t>
      </w:r>
      <w:r w:rsidRPr="00B4249B">
        <w:rPr>
          <w:rFonts w:ascii="Times New Roman" w:eastAsia="Times New Roman" w:hAnsi="Times New Roman" w:cs="Times New Roman"/>
          <w:color w:val="000000"/>
          <w:sz w:val="24"/>
          <w:szCs w:val="24"/>
          <w:lang w:eastAsia="pl-PL"/>
        </w:rPr>
        <w:t>Przetarg nieograniczony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t>IV.1.2) Zamawiający żąda wniesienia wadium:</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color w:val="000000"/>
          <w:sz w:val="24"/>
          <w:szCs w:val="24"/>
          <w:lang w:eastAsia="pl-PL"/>
        </w:rPr>
        <w:t>Nie </w:t>
      </w:r>
      <w:r w:rsidRPr="00B4249B">
        <w:rPr>
          <w:rFonts w:ascii="Times New Roman" w:eastAsia="Times New Roman" w:hAnsi="Times New Roman" w:cs="Times New Roman"/>
          <w:color w:val="000000"/>
          <w:sz w:val="24"/>
          <w:szCs w:val="24"/>
          <w:lang w:eastAsia="pl-PL"/>
        </w:rPr>
        <w:br/>
        <w:t>Informacja na temat wadium </w:t>
      </w:r>
      <w:r w:rsidRPr="00B4249B">
        <w:rPr>
          <w:rFonts w:ascii="Times New Roman" w:eastAsia="Times New Roman" w:hAnsi="Times New Roman" w:cs="Times New Roman"/>
          <w:color w:val="000000"/>
          <w:sz w:val="24"/>
          <w:szCs w:val="24"/>
          <w:lang w:eastAsia="pl-PL"/>
        </w:rPr>
        <w:br/>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t xml:space="preserve">IV.1.3) Przewiduje się udzielenie zaliczek na poczet wykonania </w:t>
      </w:r>
      <w:proofErr w:type="spellStart"/>
      <w:r w:rsidRPr="00B4249B">
        <w:rPr>
          <w:rFonts w:ascii="Times New Roman" w:eastAsia="Times New Roman" w:hAnsi="Times New Roman" w:cs="Times New Roman"/>
          <w:b/>
          <w:bCs/>
          <w:color w:val="000000"/>
          <w:sz w:val="24"/>
          <w:szCs w:val="24"/>
          <w:lang w:eastAsia="pl-PL"/>
        </w:rPr>
        <w:t>zamówienia</w:t>
      </w:r>
      <w:proofErr w:type="spellEnd"/>
      <w:r w:rsidRPr="00B4249B">
        <w:rPr>
          <w:rFonts w:ascii="Times New Roman" w:eastAsia="Times New Roman" w:hAnsi="Times New Roman" w:cs="Times New Roman"/>
          <w:b/>
          <w:bCs/>
          <w:color w:val="000000"/>
          <w:sz w:val="24"/>
          <w:szCs w:val="24"/>
          <w:lang w:eastAsia="pl-PL"/>
        </w:rPr>
        <w:t>:</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color w:val="000000"/>
          <w:sz w:val="24"/>
          <w:szCs w:val="24"/>
          <w:lang w:eastAsia="pl-PL"/>
        </w:rPr>
        <w:t>Nie </w:t>
      </w:r>
      <w:r w:rsidRPr="00B4249B">
        <w:rPr>
          <w:rFonts w:ascii="Times New Roman" w:eastAsia="Times New Roman" w:hAnsi="Times New Roman" w:cs="Times New Roman"/>
          <w:color w:val="000000"/>
          <w:sz w:val="24"/>
          <w:szCs w:val="24"/>
          <w:lang w:eastAsia="pl-PL"/>
        </w:rPr>
        <w:br/>
        <w:t>Należy podać informacje na temat udzielania zaliczek: </w:t>
      </w:r>
      <w:r w:rsidRPr="00B4249B">
        <w:rPr>
          <w:rFonts w:ascii="Times New Roman" w:eastAsia="Times New Roman" w:hAnsi="Times New Roman" w:cs="Times New Roman"/>
          <w:color w:val="000000"/>
          <w:sz w:val="24"/>
          <w:szCs w:val="24"/>
          <w:lang w:eastAsia="pl-PL"/>
        </w:rPr>
        <w:br/>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t>IV.1.4) Wymaga się złożenia ofert w postaci katalogów elektronicznych lub dołączenia do ofert katalogów elektronicznych:</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color w:val="000000"/>
          <w:sz w:val="24"/>
          <w:szCs w:val="24"/>
          <w:lang w:eastAsia="pl-PL"/>
        </w:rPr>
        <w:t>Nie </w:t>
      </w:r>
      <w:r w:rsidRPr="00B4249B">
        <w:rPr>
          <w:rFonts w:ascii="Times New Roman" w:eastAsia="Times New Roman" w:hAnsi="Times New Roman" w:cs="Times New Roman"/>
          <w:color w:val="000000"/>
          <w:sz w:val="24"/>
          <w:szCs w:val="24"/>
          <w:lang w:eastAsia="pl-PL"/>
        </w:rPr>
        <w:br/>
        <w:t>Dopuszcza się złożenie ofert w postaci katalogów elektronicznych lub dołączenia do ofert katalogów elektronicznych: </w:t>
      </w:r>
      <w:r w:rsidRPr="00B4249B">
        <w:rPr>
          <w:rFonts w:ascii="Times New Roman" w:eastAsia="Times New Roman" w:hAnsi="Times New Roman" w:cs="Times New Roman"/>
          <w:color w:val="000000"/>
          <w:sz w:val="24"/>
          <w:szCs w:val="24"/>
          <w:lang w:eastAsia="pl-PL"/>
        </w:rPr>
        <w:br/>
        <w:t>Nie </w:t>
      </w:r>
      <w:r w:rsidRPr="00B4249B">
        <w:rPr>
          <w:rFonts w:ascii="Times New Roman" w:eastAsia="Times New Roman" w:hAnsi="Times New Roman" w:cs="Times New Roman"/>
          <w:color w:val="000000"/>
          <w:sz w:val="24"/>
          <w:szCs w:val="24"/>
          <w:lang w:eastAsia="pl-PL"/>
        </w:rPr>
        <w:br/>
        <w:t>Informacje dodatkowe: </w:t>
      </w:r>
      <w:r w:rsidRPr="00B4249B">
        <w:rPr>
          <w:rFonts w:ascii="Times New Roman" w:eastAsia="Times New Roman" w:hAnsi="Times New Roman" w:cs="Times New Roman"/>
          <w:color w:val="000000"/>
          <w:sz w:val="24"/>
          <w:szCs w:val="24"/>
          <w:lang w:eastAsia="pl-PL"/>
        </w:rPr>
        <w:br/>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t>IV.1.5.) Wymaga się złożenia oferty wariantowej:</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color w:val="000000"/>
          <w:sz w:val="24"/>
          <w:szCs w:val="24"/>
          <w:lang w:eastAsia="pl-PL"/>
        </w:rPr>
        <w:t>Nie </w:t>
      </w:r>
      <w:r w:rsidRPr="00B4249B">
        <w:rPr>
          <w:rFonts w:ascii="Times New Roman" w:eastAsia="Times New Roman" w:hAnsi="Times New Roman" w:cs="Times New Roman"/>
          <w:color w:val="000000"/>
          <w:sz w:val="24"/>
          <w:szCs w:val="24"/>
          <w:lang w:eastAsia="pl-PL"/>
        </w:rPr>
        <w:br/>
        <w:t>Dopuszcza się złożenie oferty wariantowej </w:t>
      </w:r>
      <w:r w:rsidRPr="00B4249B">
        <w:rPr>
          <w:rFonts w:ascii="Times New Roman" w:eastAsia="Times New Roman" w:hAnsi="Times New Roman" w:cs="Times New Roman"/>
          <w:color w:val="000000"/>
          <w:sz w:val="24"/>
          <w:szCs w:val="24"/>
          <w:lang w:eastAsia="pl-PL"/>
        </w:rPr>
        <w:br/>
        <w:t>Nie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color w:val="000000"/>
          <w:sz w:val="24"/>
          <w:szCs w:val="24"/>
          <w:lang w:eastAsia="pl-PL"/>
        </w:rPr>
        <w:lastRenderedPageBreak/>
        <w:t>Złożenie oferty wariantowej dopuszcza się tylko z jednoczesnym złożeniem oferty zasadniczej: </w:t>
      </w:r>
      <w:r w:rsidRPr="00B4249B">
        <w:rPr>
          <w:rFonts w:ascii="Times New Roman" w:eastAsia="Times New Roman" w:hAnsi="Times New Roman" w:cs="Times New Roman"/>
          <w:color w:val="000000"/>
          <w:sz w:val="24"/>
          <w:szCs w:val="24"/>
          <w:lang w:eastAsia="pl-PL"/>
        </w:rPr>
        <w:br/>
        <w:t>Nie</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t>IV.1.6) Przewidywana liczba wykonawców, którzy zostaną zaproszeni do udziału w postępowaniu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i/>
          <w:iCs/>
          <w:color w:val="000000"/>
          <w:sz w:val="24"/>
          <w:szCs w:val="24"/>
          <w:lang w:eastAsia="pl-PL"/>
        </w:rPr>
        <w:t>(przetarg ograniczony, negocjacje z ogłoszeniem, dialog konkurencyjny, partnerstwo innowacyjne)</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color w:val="000000"/>
          <w:sz w:val="24"/>
          <w:szCs w:val="24"/>
          <w:lang w:eastAsia="pl-PL"/>
        </w:rPr>
        <w:t>Liczba wykonawców   </w:t>
      </w:r>
      <w:r w:rsidRPr="00B4249B">
        <w:rPr>
          <w:rFonts w:ascii="Times New Roman" w:eastAsia="Times New Roman" w:hAnsi="Times New Roman" w:cs="Times New Roman"/>
          <w:color w:val="000000"/>
          <w:sz w:val="24"/>
          <w:szCs w:val="24"/>
          <w:lang w:eastAsia="pl-PL"/>
        </w:rPr>
        <w:br/>
        <w:t>Przewidywana minimalna liczba wykonawców </w:t>
      </w:r>
      <w:r w:rsidRPr="00B4249B">
        <w:rPr>
          <w:rFonts w:ascii="Times New Roman" w:eastAsia="Times New Roman" w:hAnsi="Times New Roman" w:cs="Times New Roman"/>
          <w:color w:val="000000"/>
          <w:sz w:val="24"/>
          <w:szCs w:val="24"/>
          <w:lang w:eastAsia="pl-PL"/>
        </w:rPr>
        <w:br/>
        <w:t>Maksymalna liczba wykonawców   </w:t>
      </w:r>
      <w:r w:rsidRPr="00B4249B">
        <w:rPr>
          <w:rFonts w:ascii="Times New Roman" w:eastAsia="Times New Roman" w:hAnsi="Times New Roman" w:cs="Times New Roman"/>
          <w:color w:val="000000"/>
          <w:sz w:val="24"/>
          <w:szCs w:val="24"/>
          <w:lang w:eastAsia="pl-PL"/>
        </w:rPr>
        <w:br/>
        <w:t>Kryteria selekcji wykonawców: </w:t>
      </w:r>
      <w:r w:rsidRPr="00B4249B">
        <w:rPr>
          <w:rFonts w:ascii="Times New Roman" w:eastAsia="Times New Roman" w:hAnsi="Times New Roman" w:cs="Times New Roman"/>
          <w:color w:val="000000"/>
          <w:sz w:val="24"/>
          <w:szCs w:val="24"/>
          <w:lang w:eastAsia="pl-PL"/>
        </w:rPr>
        <w:br/>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t>IV.1.7) Informacje na temat umowy ramowej lub dynamicznego systemu zakupów:</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color w:val="000000"/>
          <w:sz w:val="24"/>
          <w:szCs w:val="24"/>
          <w:lang w:eastAsia="pl-PL"/>
        </w:rPr>
        <w:t>Umowa ramowa będzie zawarta: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color w:val="000000"/>
          <w:sz w:val="24"/>
          <w:szCs w:val="24"/>
          <w:lang w:eastAsia="pl-PL"/>
        </w:rPr>
        <w:br/>
        <w:t>Czy przewiduje się ograniczenie liczby uczestników umowy ramowej: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color w:val="000000"/>
          <w:sz w:val="24"/>
          <w:szCs w:val="24"/>
          <w:lang w:eastAsia="pl-PL"/>
        </w:rPr>
        <w:br/>
        <w:t>Przewidziana maksymalna liczba uczestników umowy ramowej: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color w:val="000000"/>
          <w:sz w:val="24"/>
          <w:szCs w:val="24"/>
          <w:lang w:eastAsia="pl-PL"/>
        </w:rPr>
        <w:br/>
        <w:t>Informacje dodatkowe: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color w:val="000000"/>
          <w:sz w:val="24"/>
          <w:szCs w:val="24"/>
          <w:lang w:eastAsia="pl-PL"/>
        </w:rPr>
        <w:br/>
        <w:t>Zamówienie obejmuje ustanowienie dynamicznego systemu zakupów: </w:t>
      </w:r>
      <w:r w:rsidRPr="00B4249B">
        <w:rPr>
          <w:rFonts w:ascii="Times New Roman" w:eastAsia="Times New Roman" w:hAnsi="Times New Roman" w:cs="Times New Roman"/>
          <w:color w:val="000000"/>
          <w:sz w:val="24"/>
          <w:szCs w:val="24"/>
          <w:lang w:eastAsia="pl-PL"/>
        </w:rPr>
        <w:br/>
        <w:t>Nie </w:t>
      </w:r>
      <w:r w:rsidRPr="00B4249B">
        <w:rPr>
          <w:rFonts w:ascii="Times New Roman" w:eastAsia="Times New Roman" w:hAnsi="Times New Roman" w:cs="Times New Roman"/>
          <w:color w:val="000000"/>
          <w:sz w:val="24"/>
          <w:szCs w:val="24"/>
          <w:lang w:eastAsia="pl-PL"/>
        </w:rPr>
        <w:br/>
        <w:t>Adres strony internetowej, na której będą zamieszczone dodatkowe informacje dotyczące dynamicznego systemu zakupów: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color w:val="000000"/>
          <w:sz w:val="24"/>
          <w:szCs w:val="24"/>
          <w:lang w:eastAsia="pl-PL"/>
        </w:rPr>
        <w:br/>
        <w:t>Informacje dodatkowe: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color w:val="000000"/>
          <w:sz w:val="24"/>
          <w:szCs w:val="24"/>
          <w:lang w:eastAsia="pl-PL"/>
        </w:rPr>
        <w:br/>
        <w:t xml:space="preserve">W ramach umowy ramowej/dynamicznego systemu zakupów dopuszcza się złożenie ofert w </w:t>
      </w:r>
      <w:r w:rsidRPr="00B4249B">
        <w:rPr>
          <w:rFonts w:ascii="Times New Roman" w:eastAsia="Times New Roman" w:hAnsi="Times New Roman" w:cs="Times New Roman"/>
          <w:color w:val="000000"/>
          <w:sz w:val="24"/>
          <w:szCs w:val="24"/>
          <w:lang w:eastAsia="pl-PL"/>
        </w:rPr>
        <w:lastRenderedPageBreak/>
        <w:t>formie katalogów elektronicznych: </w:t>
      </w:r>
      <w:r w:rsidRPr="00B4249B">
        <w:rPr>
          <w:rFonts w:ascii="Times New Roman" w:eastAsia="Times New Roman" w:hAnsi="Times New Roman" w:cs="Times New Roman"/>
          <w:color w:val="000000"/>
          <w:sz w:val="24"/>
          <w:szCs w:val="24"/>
          <w:lang w:eastAsia="pl-PL"/>
        </w:rPr>
        <w:br/>
        <w:t>Nie </w:t>
      </w:r>
      <w:r w:rsidRPr="00B4249B">
        <w:rPr>
          <w:rFonts w:ascii="Times New Roman" w:eastAsia="Times New Roman" w:hAnsi="Times New Roman" w:cs="Times New Roman"/>
          <w:color w:val="000000"/>
          <w:sz w:val="24"/>
          <w:szCs w:val="24"/>
          <w:lang w:eastAsia="pl-PL"/>
        </w:rPr>
        <w:br/>
        <w:t>Przewiduje się pobranie ze złożonych katalogów elektronicznych informacji potrzebnych do sporządzenia ofert w ramach umowy ramowej/dynamicznego systemu zakupów: </w:t>
      </w:r>
      <w:r w:rsidRPr="00B4249B">
        <w:rPr>
          <w:rFonts w:ascii="Times New Roman" w:eastAsia="Times New Roman" w:hAnsi="Times New Roman" w:cs="Times New Roman"/>
          <w:color w:val="000000"/>
          <w:sz w:val="24"/>
          <w:szCs w:val="24"/>
          <w:lang w:eastAsia="pl-PL"/>
        </w:rPr>
        <w:br/>
        <w:t>Nie</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t>IV.1.8) Aukcja elektroniczna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t>Przewidziane jest przeprowadzenie aukcji elektronicznej </w:t>
      </w:r>
      <w:r w:rsidRPr="00B4249B">
        <w:rPr>
          <w:rFonts w:ascii="Times New Roman" w:eastAsia="Times New Roman" w:hAnsi="Times New Roman" w:cs="Times New Roman"/>
          <w:i/>
          <w:iCs/>
          <w:color w:val="000000"/>
          <w:sz w:val="24"/>
          <w:szCs w:val="24"/>
          <w:lang w:eastAsia="pl-PL"/>
        </w:rPr>
        <w:t>(przetarg nieograniczony, przetarg ograniczony, negocjacje z ogłoszeniem) </w:t>
      </w:r>
      <w:r w:rsidRPr="00B4249B">
        <w:rPr>
          <w:rFonts w:ascii="Times New Roman" w:eastAsia="Times New Roman" w:hAnsi="Times New Roman" w:cs="Times New Roman"/>
          <w:color w:val="000000"/>
          <w:sz w:val="24"/>
          <w:szCs w:val="24"/>
          <w:lang w:eastAsia="pl-PL"/>
        </w:rPr>
        <w:t>Nie </w:t>
      </w:r>
      <w:r w:rsidRPr="00B4249B">
        <w:rPr>
          <w:rFonts w:ascii="Times New Roman" w:eastAsia="Times New Roman" w:hAnsi="Times New Roman" w:cs="Times New Roman"/>
          <w:color w:val="000000"/>
          <w:sz w:val="24"/>
          <w:szCs w:val="24"/>
          <w:lang w:eastAsia="pl-PL"/>
        </w:rPr>
        <w:br/>
        <w:t>Należy podać adres strony internetowej, na której aukcja będzie prowadzona: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t>Należy wskazać elementy, których wartości będą przedmiotem aukcji elektronicznej: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t xml:space="preserve">Przewiduje się ograniczenia co do przedstawionych wartości, wynikające z opisu przedmiotu </w:t>
      </w:r>
      <w:proofErr w:type="spellStart"/>
      <w:r w:rsidRPr="00B4249B">
        <w:rPr>
          <w:rFonts w:ascii="Times New Roman" w:eastAsia="Times New Roman" w:hAnsi="Times New Roman" w:cs="Times New Roman"/>
          <w:b/>
          <w:bCs/>
          <w:color w:val="000000"/>
          <w:sz w:val="24"/>
          <w:szCs w:val="24"/>
          <w:lang w:eastAsia="pl-PL"/>
        </w:rPr>
        <w:t>zamówienia</w:t>
      </w:r>
      <w:proofErr w:type="spellEnd"/>
      <w:r w:rsidRPr="00B4249B">
        <w:rPr>
          <w:rFonts w:ascii="Times New Roman" w:eastAsia="Times New Roman" w:hAnsi="Times New Roman" w:cs="Times New Roman"/>
          <w:b/>
          <w:bCs/>
          <w:color w:val="000000"/>
          <w:sz w:val="24"/>
          <w:szCs w:val="24"/>
          <w:lang w:eastAsia="pl-PL"/>
        </w:rPr>
        <w:t>:</w:t>
      </w:r>
      <w:r w:rsidRPr="00B4249B">
        <w:rPr>
          <w:rFonts w:ascii="Times New Roman" w:eastAsia="Times New Roman" w:hAnsi="Times New Roman" w:cs="Times New Roman"/>
          <w:color w:val="000000"/>
          <w:sz w:val="24"/>
          <w:szCs w:val="24"/>
          <w:lang w:eastAsia="pl-PL"/>
        </w:rPr>
        <w:t>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color w:val="000000"/>
          <w:sz w:val="24"/>
          <w:szCs w:val="24"/>
          <w:lang w:eastAsia="pl-PL"/>
        </w:rPr>
        <w:br/>
        <w:t>Należy podać, które informacje zostaną udostępnione wykonawcom w trakcie aukcji elektronicznej oraz jaki będzie termin ich udostępnienia: </w:t>
      </w:r>
      <w:r w:rsidRPr="00B4249B">
        <w:rPr>
          <w:rFonts w:ascii="Times New Roman" w:eastAsia="Times New Roman" w:hAnsi="Times New Roman" w:cs="Times New Roman"/>
          <w:color w:val="000000"/>
          <w:sz w:val="24"/>
          <w:szCs w:val="24"/>
          <w:lang w:eastAsia="pl-PL"/>
        </w:rPr>
        <w:br/>
        <w:t>Informacje dotyczące przebiegu aukcji elektronicznej: </w:t>
      </w:r>
      <w:r w:rsidRPr="00B4249B">
        <w:rPr>
          <w:rFonts w:ascii="Times New Roman" w:eastAsia="Times New Roman" w:hAnsi="Times New Roman" w:cs="Times New Roman"/>
          <w:color w:val="000000"/>
          <w:sz w:val="24"/>
          <w:szCs w:val="24"/>
          <w:lang w:eastAsia="pl-PL"/>
        </w:rPr>
        <w:br/>
        <w:t>Jaki jest przewidziany sposób postępowania w toku aukcji elektronicznej i jakie będą warunki, na jakich wykonawcy będą mogli licytować (minimalne wysokości postąpień): </w:t>
      </w:r>
      <w:r w:rsidRPr="00B4249B">
        <w:rPr>
          <w:rFonts w:ascii="Times New Roman" w:eastAsia="Times New Roman" w:hAnsi="Times New Roman" w:cs="Times New Roman"/>
          <w:color w:val="000000"/>
          <w:sz w:val="24"/>
          <w:szCs w:val="24"/>
          <w:lang w:eastAsia="pl-PL"/>
        </w:rPr>
        <w:br/>
        <w:t>Informacje dotyczące wykorzystywanego sprzętu elektronicznego, rozwiązań i specyfikacji technicznych w zakresie połączeń: </w:t>
      </w:r>
      <w:r w:rsidRPr="00B4249B">
        <w:rPr>
          <w:rFonts w:ascii="Times New Roman" w:eastAsia="Times New Roman" w:hAnsi="Times New Roman" w:cs="Times New Roman"/>
          <w:color w:val="000000"/>
          <w:sz w:val="24"/>
          <w:szCs w:val="24"/>
          <w:lang w:eastAsia="pl-PL"/>
        </w:rPr>
        <w:br/>
        <w:t>Wymagania dotyczące rejestracji i identyfikacji wykonawców w aukcji elektronicznej: </w:t>
      </w:r>
      <w:r w:rsidRPr="00B4249B">
        <w:rPr>
          <w:rFonts w:ascii="Times New Roman" w:eastAsia="Times New Roman" w:hAnsi="Times New Roman" w:cs="Times New Roman"/>
          <w:color w:val="000000"/>
          <w:sz w:val="24"/>
          <w:szCs w:val="24"/>
          <w:lang w:eastAsia="pl-PL"/>
        </w:rPr>
        <w:br/>
        <w:t>Informacje o liczbie etapów aukcji elektronicznej i czasie ich trwania:</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color w:val="000000"/>
          <w:sz w:val="24"/>
          <w:szCs w:val="24"/>
          <w:lang w:eastAsia="pl-PL"/>
        </w:rPr>
        <w:br/>
        <w:t>Czas trwania: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color w:val="000000"/>
          <w:sz w:val="24"/>
          <w:szCs w:val="24"/>
          <w:lang w:eastAsia="pl-PL"/>
        </w:rPr>
        <w:br/>
        <w:t>Czy wykonawcy, którzy nie złożyli nowych postąpień, zostaną zakwalifikowani do następnego etapu: </w:t>
      </w:r>
      <w:r w:rsidRPr="00B4249B">
        <w:rPr>
          <w:rFonts w:ascii="Times New Roman" w:eastAsia="Times New Roman" w:hAnsi="Times New Roman" w:cs="Times New Roman"/>
          <w:color w:val="000000"/>
          <w:sz w:val="24"/>
          <w:szCs w:val="24"/>
          <w:lang w:eastAsia="pl-PL"/>
        </w:rPr>
        <w:br/>
        <w:t>Warunki zamknięcia aukcji elektronicznej: </w:t>
      </w:r>
      <w:r w:rsidRPr="00B4249B">
        <w:rPr>
          <w:rFonts w:ascii="Times New Roman" w:eastAsia="Times New Roman" w:hAnsi="Times New Roman" w:cs="Times New Roman"/>
          <w:color w:val="000000"/>
          <w:sz w:val="24"/>
          <w:szCs w:val="24"/>
          <w:lang w:eastAsia="pl-PL"/>
        </w:rPr>
        <w:br/>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color w:val="000000"/>
          <w:sz w:val="24"/>
          <w:szCs w:val="24"/>
          <w:lang w:eastAsia="pl-PL"/>
        </w:rPr>
        <w:lastRenderedPageBreak/>
        <w:br/>
      </w:r>
      <w:r w:rsidRPr="00B4249B">
        <w:rPr>
          <w:rFonts w:ascii="Times New Roman" w:eastAsia="Times New Roman" w:hAnsi="Times New Roman" w:cs="Times New Roman"/>
          <w:b/>
          <w:bCs/>
          <w:color w:val="000000"/>
          <w:sz w:val="24"/>
          <w:szCs w:val="24"/>
          <w:lang w:eastAsia="pl-PL"/>
        </w:rPr>
        <w:t>IV.2) KRYTERIA OCENY OFERT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t>IV.2.1) Kryteria oceny ofert: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t>IV.2.2) Kryteria</w:t>
      </w:r>
      <w:r w:rsidRPr="00B4249B">
        <w:rPr>
          <w:rFonts w:ascii="Times New Roman" w:eastAsia="Times New Roman" w:hAnsi="Times New Roman" w:cs="Times New Roman"/>
          <w:color w:val="000000"/>
          <w:sz w:val="24"/>
          <w:szCs w:val="24"/>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B4249B" w:rsidRPr="00B4249B" w:rsidTr="00B4249B">
        <w:tc>
          <w:tcPr>
            <w:tcW w:w="0" w:type="auto"/>
            <w:tcBorders>
              <w:top w:val="single" w:sz="6" w:space="0" w:color="000000"/>
              <w:left w:val="single" w:sz="6" w:space="0" w:color="000000"/>
              <w:bottom w:val="single" w:sz="6" w:space="0" w:color="000000"/>
              <w:right w:val="single" w:sz="6" w:space="0" w:color="000000"/>
            </w:tcBorders>
            <w:vAlign w:val="center"/>
            <w:hideMark/>
          </w:tcPr>
          <w:p w:rsidR="00B4249B" w:rsidRPr="00B4249B" w:rsidRDefault="00B4249B" w:rsidP="00B4249B">
            <w:pPr>
              <w:spacing w:after="0" w:line="240" w:lineRule="auto"/>
              <w:rPr>
                <w:rFonts w:ascii="Times New Roman" w:eastAsia="Times New Roman" w:hAnsi="Times New Roman" w:cs="Times New Roman"/>
                <w:sz w:val="24"/>
                <w:szCs w:val="24"/>
                <w:lang w:eastAsia="pl-PL"/>
              </w:rPr>
            </w:pPr>
            <w:r w:rsidRPr="00B4249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4249B" w:rsidRPr="00B4249B" w:rsidRDefault="00B4249B" w:rsidP="00B4249B">
            <w:pPr>
              <w:spacing w:after="0" w:line="240" w:lineRule="auto"/>
              <w:rPr>
                <w:rFonts w:ascii="Times New Roman" w:eastAsia="Times New Roman" w:hAnsi="Times New Roman" w:cs="Times New Roman"/>
                <w:sz w:val="24"/>
                <w:szCs w:val="24"/>
                <w:lang w:eastAsia="pl-PL"/>
              </w:rPr>
            </w:pPr>
            <w:r w:rsidRPr="00B4249B">
              <w:rPr>
                <w:rFonts w:ascii="Times New Roman" w:eastAsia="Times New Roman" w:hAnsi="Times New Roman" w:cs="Times New Roman"/>
                <w:sz w:val="24"/>
                <w:szCs w:val="24"/>
                <w:lang w:eastAsia="pl-PL"/>
              </w:rPr>
              <w:t>Znaczenie</w:t>
            </w:r>
          </w:p>
        </w:tc>
      </w:tr>
      <w:tr w:rsidR="00B4249B" w:rsidRPr="00B4249B" w:rsidTr="00B4249B">
        <w:tc>
          <w:tcPr>
            <w:tcW w:w="0" w:type="auto"/>
            <w:tcBorders>
              <w:top w:val="single" w:sz="6" w:space="0" w:color="000000"/>
              <w:left w:val="single" w:sz="6" w:space="0" w:color="000000"/>
              <w:bottom w:val="single" w:sz="6" w:space="0" w:color="000000"/>
              <w:right w:val="single" w:sz="6" w:space="0" w:color="000000"/>
            </w:tcBorders>
            <w:vAlign w:val="center"/>
            <w:hideMark/>
          </w:tcPr>
          <w:p w:rsidR="00B4249B" w:rsidRPr="00B4249B" w:rsidRDefault="00B4249B" w:rsidP="00B4249B">
            <w:pPr>
              <w:spacing w:after="0" w:line="240" w:lineRule="auto"/>
              <w:rPr>
                <w:rFonts w:ascii="Times New Roman" w:eastAsia="Times New Roman" w:hAnsi="Times New Roman" w:cs="Times New Roman"/>
                <w:sz w:val="24"/>
                <w:szCs w:val="24"/>
                <w:lang w:eastAsia="pl-PL"/>
              </w:rPr>
            </w:pPr>
            <w:r w:rsidRPr="00B4249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4249B" w:rsidRPr="00B4249B" w:rsidRDefault="00B4249B" w:rsidP="00B4249B">
            <w:pPr>
              <w:spacing w:after="0" w:line="240" w:lineRule="auto"/>
              <w:rPr>
                <w:rFonts w:ascii="Times New Roman" w:eastAsia="Times New Roman" w:hAnsi="Times New Roman" w:cs="Times New Roman"/>
                <w:sz w:val="24"/>
                <w:szCs w:val="24"/>
                <w:lang w:eastAsia="pl-PL"/>
              </w:rPr>
            </w:pPr>
            <w:r w:rsidRPr="00B4249B">
              <w:rPr>
                <w:rFonts w:ascii="Times New Roman" w:eastAsia="Times New Roman" w:hAnsi="Times New Roman" w:cs="Times New Roman"/>
                <w:sz w:val="24"/>
                <w:szCs w:val="24"/>
                <w:lang w:eastAsia="pl-PL"/>
              </w:rPr>
              <w:t>60,00</w:t>
            </w:r>
          </w:p>
        </w:tc>
      </w:tr>
      <w:tr w:rsidR="00B4249B" w:rsidRPr="00B4249B" w:rsidTr="00B4249B">
        <w:tc>
          <w:tcPr>
            <w:tcW w:w="0" w:type="auto"/>
            <w:tcBorders>
              <w:top w:val="single" w:sz="6" w:space="0" w:color="000000"/>
              <w:left w:val="single" w:sz="6" w:space="0" w:color="000000"/>
              <w:bottom w:val="single" w:sz="6" w:space="0" w:color="000000"/>
              <w:right w:val="single" w:sz="6" w:space="0" w:color="000000"/>
            </w:tcBorders>
            <w:vAlign w:val="center"/>
            <w:hideMark/>
          </w:tcPr>
          <w:p w:rsidR="00B4249B" w:rsidRPr="00B4249B" w:rsidRDefault="00B4249B" w:rsidP="00B4249B">
            <w:pPr>
              <w:spacing w:after="0" w:line="240" w:lineRule="auto"/>
              <w:rPr>
                <w:rFonts w:ascii="Times New Roman" w:eastAsia="Times New Roman" w:hAnsi="Times New Roman" w:cs="Times New Roman"/>
                <w:sz w:val="24"/>
                <w:szCs w:val="24"/>
                <w:lang w:eastAsia="pl-PL"/>
              </w:rPr>
            </w:pPr>
            <w:r w:rsidRPr="00B4249B">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4249B" w:rsidRPr="00B4249B" w:rsidRDefault="00B4249B" w:rsidP="00B4249B">
            <w:pPr>
              <w:spacing w:after="0" w:line="240" w:lineRule="auto"/>
              <w:rPr>
                <w:rFonts w:ascii="Times New Roman" w:eastAsia="Times New Roman" w:hAnsi="Times New Roman" w:cs="Times New Roman"/>
                <w:sz w:val="24"/>
                <w:szCs w:val="24"/>
                <w:lang w:eastAsia="pl-PL"/>
              </w:rPr>
            </w:pPr>
            <w:r w:rsidRPr="00B4249B">
              <w:rPr>
                <w:rFonts w:ascii="Times New Roman" w:eastAsia="Times New Roman" w:hAnsi="Times New Roman" w:cs="Times New Roman"/>
                <w:sz w:val="24"/>
                <w:szCs w:val="24"/>
                <w:lang w:eastAsia="pl-PL"/>
              </w:rPr>
              <w:t>40,00</w:t>
            </w:r>
          </w:p>
        </w:tc>
      </w:tr>
    </w:tbl>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t xml:space="preserve">IV.2.3) Zastosowanie procedury, o której mowa w art. 24aa ust. 1 ustawy </w:t>
      </w:r>
      <w:proofErr w:type="spellStart"/>
      <w:r w:rsidRPr="00B4249B">
        <w:rPr>
          <w:rFonts w:ascii="Times New Roman" w:eastAsia="Times New Roman" w:hAnsi="Times New Roman" w:cs="Times New Roman"/>
          <w:b/>
          <w:bCs/>
          <w:color w:val="000000"/>
          <w:sz w:val="24"/>
          <w:szCs w:val="24"/>
          <w:lang w:eastAsia="pl-PL"/>
        </w:rPr>
        <w:t>Pzp</w:t>
      </w:r>
      <w:proofErr w:type="spellEnd"/>
      <w:r w:rsidRPr="00B4249B">
        <w:rPr>
          <w:rFonts w:ascii="Times New Roman" w:eastAsia="Times New Roman" w:hAnsi="Times New Roman" w:cs="Times New Roman"/>
          <w:b/>
          <w:bCs/>
          <w:color w:val="000000"/>
          <w:sz w:val="24"/>
          <w:szCs w:val="24"/>
          <w:lang w:eastAsia="pl-PL"/>
        </w:rPr>
        <w:t> </w:t>
      </w:r>
      <w:r w:rsidRPr="00B4249B">
        <w:rPr>
          <w:rFonts w:ascii="Times New Roman" w:eastAsia="Times New Roman" w:hAnsi="Times New Roman" w:cs="Times New Roman"/>
          <w:color w:val="000000"/>
          <w:sz w:val="24"/>
          <w:szCs w:val="24"/>
          <w:lang w:eastAsia="pl-PL"/>
        </w:rPr>
        <w:t>(przetarg nieograniczony) </w:t>
      </w:r>
      <w:r w:rsidRPr="00B4249B">
        <w:rPr>
          <w:rFonts w:ascii="Times New Roman" w:eastAsia="Times New Roman" w:hAnsi="Times New Roman" w:cs="Times New Roman"/>
          <w:color w:val="000000"/>
          <w:sz w:val="24"/>
          <w:szCs w:val="24"/>
          <w:lang w:eastAsia="pl-PL"/>
        </w:rPr>
        <w:br/>
        <w:t>Tak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t>IV.3) Negocjacje z ogłoszeniem, dialog konkurencyjny, partnerstwo innowacyjne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t>IV.3.1) Informacje na temat negocjacji z ogłoszeniem</w:t>
      </w:r>
      <w:r w:rsidRPr="00B4249B">
        <w:rPr>
          <w:rFonts w:ascii="Times New Roman" w:eastAsia="Times New Roman" w:hAnsi="Times New Roman" w:cs="Times New Roman"/>
          <w:color w:val="000000"/>
          <w:sz w:val="24"/>
          <w:szCs w:val="24"/>
          <w:lang w:eastAsia="pl-PL"/>
        </w:rPr>
        <w:t> </w:t>
      </w:r>
      <w:r w:rsidRPr="00B4249B">
        <w:rPr>
          <w:rFonts w:ascii="Times New Roman" w:eastAsia="Times New Roman" w:hAnsi="Times New Roman" w:cs="Times New Roman"/>
          <w:color w:val="000000"/>
          <w:sz w:val="24"/>
          <w:szCs w:val="24"/>
          <w:lang w:eastAsia="pl-PL"/>
        </w:rPr>
        <w:br/>
        <w:t>Minimalne wymagania, które muszą spełniać wszystkie oferty: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color w:val="000000"/>
          <w:sz w:val="24"/>
          <w:szCs w:val="24"/>
          <w:lang w:eastAsia="pl-PL"/>
        </w:rPr>
        <w:br/>
        <w:t xml:space="preserve">Przewidziane jest zastrzeżenie prawa do udzielenia </w:t>
      </w:r>
      <w:proofErr w:type="spellStart"/>
      <w:r w:rsidRPr="00B4249B">
        <w:rPr>
          <w:rFonts w:ascii="Times New Roman" w:eastAsia="Times New Roman" w:hAnsi="Times New Roman" w:cs="Times New Roman"/>
          <w:color w:val="000000"/>
          <w:sz w:val="24"/>
          <w:szCs w:val="24"/>
          <w:lang w:eastAsia="pl-PL"/>
        </w:rPr>
        <w:t>zamówienia</w:t>
      </w:r>
      <w:proofErr w:type="spellEnd"/>
      <w:r w:rsidRPr="00B4249B">
        <w:rPr>
          <w:rFonts w:ascii="Times New Roman" w:eastAsia="Times New Roman" w:hAnsi="Times New Roman" w:cs="Times New Roman"/>
          <w:color w:val="000000"/>
          <w:sz w:val="24"/>
          <w:szCs w:val="24"/>
          <w:lang w:eastAsia="pl-PL"/>
        </w:rPr>
        <w:t xml:space="preserve"> na podstawie ofert wstępnych bez przeprowadzenia negocjacji </w:t>
      </w:r>
      <w:r w:rsidRPr="00B4249B">
        <w:rPr>
          <w:rFonts w:ascii="Times New Roman" w:eastAsia="Times New Roman" w:hAnsi="Times New Roman" w:cs="Times New Roman"/>
          <w:color w:val="000000"/>
          <w:sz w:val="24"/>
          <w:szCs w:val="24"/>
          <w:lang w:eastAsia="pl-PL"/>
        </w:rPr>
        <w:br/>
        <w:t>Przewidziany jest podział negocjacji na etapy w celu ograniczenia liczby ofert: </w:t>
      </w:r>
      <w:r w:rsidRPr="00B4249B">
        <w:rPr>
          <w:rFonts w:ascii="Times New Roman" w:eastAsia="Times New Roman" w:hAnsi="Times New Roman" w:cs="Times New Roman"/>
          <w:color w:val="000000"/>
          <w:sz w:val="24"/>
          <w:szCs w:val="24"/>
          <w:lang w:eastAsia="pl-PL"/>
        </w:rPr>
        <w:br/>
        <w:t>Należy podać informacje na temat etapów negocjacji (w tym liczbę etapów):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color w:val="000000"/>
          <w:sz w:val="24"/>
          <w:szCs w:val="24"/>
          <w:lang w:eastAsia="pl-PL"/>
        </w:rPr>
        <w:br/>
        <w:t>Informacje dodatkowe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t>IV.3.2) Informacje na temat dialogu konkurencyjnego</w:t>
      </w:r>
      <w:r w:rsidRPr="00B4249B">
        <w:rPr>
          <w:rFonts w:ascii="Times New Roman" w:eastAsia="Times New Roman" w:hAnsi="Times New Roman" w:cs="Times New Roman"/>
          <w:color w:val="000000"/>
          <w:sz w:val="24"/>
          <w:szCs w:val="24"/>
          <w:lang w:eastAsia="pl-PL"/>
        </w:rPr>
        <w:t> </w:t>
      </w:r>
      <w:r w:rsidRPr="00B4249B">
        <w:rPr>
          <w:rFonts w:ascii="Times New Roman" w:eastAsia="Times New Roman" w:hAnsi="Times New Roman" w:cs="Times New Roman"/>
          <w:color w:val="000000"/>
          <w:sz w:val="24"/>
          <w:szCs w:val="24"/>
          <w:lang w:eastAsia="pl-PL"/>
        </w:rPr>
        <w:br/>
        <w:t>Opis potrzeb i wymagań zamawiającego lub informacja o sposobie uzyskania tego opisu: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color w:val="000000"/>
          <w:sz w:val="24"/>
          <w:szCs w:val="24"/>
          <w:lang w:eastAsia="pl-PL"/>
        </w:rPr>
        <w:br/>
        <w:t>Informacja o wysokości nagród dla wykonawców, którzy podczas dialogu konkurencyjnego przedstawili rozwiązania stanowiące podstawę do składania ofert, jeżeli zamawiający przewiduje nagrody: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color w:val="000000"/>
          <w:sz w:val="24"/>
          <w:szCs w:val="24"/>
          <w:lang w:eastAsia="pl-PL"/>
        </w:rPr>
        <w:br/>
        <w:t>Wstępny harmonogram postępowania: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color w:val="000000"/>
          <w:sz w:val="24"/>
          <w:szCs w:val="24"/>
          <w:lang w:eastAsia="pl-PL"/>
        </w:rPr>
        <w:lastRenderedPageBreak/>
        <w:br/>
        <w:t>Podział dialogu na etapy w celu ograniczenia liczby rozwiązań: </w:t>
      </w:r>
      <w:r w:rsidRPr="00B4249B">
        <w:rPr>
          <w:rFonts w:ascii="Times New Roman" w:eastAsia="Times New Roman" w:hAnsi="Times New Roman" w:cs="Times New Roman"/>
          <w:color w:val="000000"/>
          <w:sz w:val="24"/>
          <w:szCs w:val="24"/>
          <w:lang w:eastAsia="pl-PL"/>
        </w:rPr>
        <w:br/>
        <w:t>Należy podać informacje na temat etapów dialogu: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color w:val="000000"/>
          <w:sz w:val="24"/>
          <w:szCs w:val="24"/>
          <w:lang w:eastAsia="pl-PL"/>
        </w:rPr>
        <w:br/>
        <w:t>Informacje dodatkowe: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t>IV.3.3) Informacje na temat partnerstwa innowacyjnego</w:t>
      </w:r>
      <w:r w:rsidRPr="00B4249B">
        <w:rPr>
          <w:rFonts w:ascii="Times New Roman" w:eastAsia="Times New Roman" w:hAnsi="Times New Roman" w:cs="Times New Roman"/>
          <w:color w:val="000000"/>
          <w:sz w:val="24"/>
          <w:szCs w:val="24"/>
          <w:lang w:eastAsia="pl-PL"/>
        </w:rPr>
        <w:t> </w:t>
      </w:r>
      <w:r w:rsidRPr="00B4249B">
        <w:rPr>
          <w:rFonts w:ascii="Times New Roman" w:eastAsia="Times New Roman" w:hAnsi="Times New Roman" w:cs="Times New Roman"/>
          <w:color w:val="000000"/>
          <w:sz w:val="24"/>
          <w:szCs w:val="24"/>
          <w:lang w:eastAsia="pl-PL"/>
        </w:rPr>
        <w:br/>
        <w:t xml:space="preserve">Elementy opisu przedmiotu </w:t>
      </w:r>
      <w:proofErr w:type="spellStart"/>
      <w:r w:rsidRPr="00B4249B">
        <w:rPr>
          <w:rFonts w:ascii="Times New Roman" w:eastAsia="Times New Roman" w:hAnsi="Times New Roman" w:cs="Times New Roman"/>
          <w:color w:val="000000"/>
          <w:sz w:val="24"/>
          <w:szCs w:val="24"/>
          <w:lang w:eastAsia="pl-PL"/>
        </w:rPr>
        <w:t>zamówienia</w:t>
      </w:r>
      <w:proofErr w:type="spellEnd"/>
      <w:r w:rsidRPr="00B4249B">
        <w:rPr>
          <w:rFonts w:ascii="Times New Roman" w:eastAsia="Times New Roman" w:hAnsi="Times New Roman" w:cs="Times New Roman"/>
          <w:color w:val="000000"/>
          <w:sz w:val="24"/>
          <w:szCs w:val="24"/>
          <w:lang w:eastAsia="pl-PL"/>
        </w:rPr>
        <w:t xml:space="preserve"> definiujące minimalne wymagania, którym muszą odpowiadać wszystkie oferty: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color w:val="000000"/>
          <w:sz w:val="24"/>
          <w:szCs w:val="24"/>
          <w:lang w:eastAsia="pl-PL"/>
        </w:rPr>
        <w:br/>
        <w:t xml:space="preserve">Podział negocjacji na etapy w celu ograniczeniu liczby ofert podlegających negocjacjom poprzez zastosowanie kryteriów oceny ofert wskazanych w specyfikacji istotnych warunków </w:t>
      </w:r>
      <w:proofErr w:type="spellStart"/>
      <w:r w:rsidRPr="00B4249B">
        <w:rPr>
          <w:rFonts w:ascii="Times New Roman" w:eastAsia="Times New Roman" w:hAnsi="Times New Roman" w:cs="Times New Roman"/>
          <w:color w:val="000000"/>
          <w:sz w:val="24"/>
          <w:szCs w:val="24"/>
          <w:lang w:eastAsia="pl-PL"/>
        </w:rPr>
        <w:t>zamówienia</w:t>
      </w:r>
      <w:proofErr w:type="spellEnd"/>
      <w:r w:rsidRPr="00B4249B">
        <w:rPr>
          <w:rFonts w:ascii="Times New Roman" w:eastAsia="Times New Roman" w:hAnsi="Times New Roman" w:cs="Times New Roman"/>
          <w:color w:val="000000"/>
          <w:sz w:val="24"/>
          <w:szCs w:val="24"/>
          <w:lang w:eastAsia="pl-PL"/>
        </w:rPr>
        <w:t>: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color w:val="000000"/>
          <w:sz w:val="24"/>
          <w:szCs w:val="24"/>
          <w:lang w:eastAsia="pl-PL"/>
        </w:rPr>
        <w:br/>
        <w:t>Informacje dodatkowe: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t>IV.4) Licytacja elektroniczna </w:t>
      </w:r>
      <w:r w:rsidRPr="00B4249B">
        <w:rPr>
          <w:rFonts w:ascii="Times New Roman" w:eastAsia="Times New Roman" w:hAnsi="Times New Roman" w:cs="Times New Roman"/>
          <w:color w:val="000000"/>
          <w:sz w:val="24"/>
          <w:szCs w:val="24"/>
          <w:lang w:eastAsia="pl-PL"/>
        </w:rPr>
        <w:br/>
        <w:t>Adres strony internetowej, na której będzie prowadzona licytacja elektroniczna: </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color w:val="000000"/>
          <w:sz w:val="24"/>
          <w:szCs w:val="24"/>
          <w:lang w:eastAsia="pl-PL"/>
        </w:rPr>
        <w:t xml:space="preserve">Adres strony internetowej, na której jest dostępny opis przedmiotu </w:t>
      </w:r>
      <w:proofErr w:type="spellStart"/>
      <w:r w:rsidRPr="00B4249B">
        <w:rPr>
          <w:rFonts w:ascii="Times New Roman" w:eastAsia="Times New Roman" w:hAnsi="Times New Roman" w:cs="Times New Roman"/>
          <w:color w:val="000000"/>
          <w:sz w:val="24"/>
          <w:szCs w:val="24"/>
          <w:lang w:eastAsia="pl-PL"/>
        </w:rPr>
        <w:t>zamówienia</w:t>
      </w:r>
      <w:proofErr w:type="spellEnd"/>
      <w:r w:rsidRPr="00B4249B">
        <w:rPr>
          <w:rFonts w:ascii="Times New Roman" w:eastAsia="Times New Roman" w:hAnsi="Times New Roman" w:cs="Times New Roman"/>
          <w:color w:val="000000"/>
          <w:sz w:val="24"/>
          <w:szCs w:val="24"/>
          <w:lang w:eastAsia="pl-PL"/>
        </w:rPr>
        <w:t xml:space="preserve"> w licytacji elektronicznej: </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color w:val="000000"/>
          <w:sz w:val="24"/>
          <w:szCs w:val="24"/>
          <w:lang w:eastAsia="pl-PL"/>
        </w:rPr>
        <w:t>Wymagania dotyczące rejestracji i identyfikacji wykonawców w licytacji elektronicznej, w tym wymagania techniczne urządzeń informatycznych: </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color w:val="000000"/>
          <w:sz w:val="24"/>
          <w:szCs w:val="24"/>
          <w:lang w:eastAsia="pl-PL"/>
        </w:rPr>
        <w:t>Sposób postępowania w toku licytacji elektronicznej, w tym określenie minimalnych wysokości postąpień: </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color w:val="000000"/>
          <w:sz w:val="24"/>
          <w:szCs w:val="24"/>
          <w:lang w:eastAsia="pl-PL"/>
        </w:rPr>
        <w:t>Informacje o liczbie etapów licytacji elektronicznej i czasie ich trwania:</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color w:val="000000"/>
          <w:sz w:val="24"/>
          <w:szCs w:val="24"/>
          <w:lang w:eastAsia="pl-PL"/>
        </w:rPr>
        <w:t>Czas trwania: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color w:val="000000"/>
          <w:sz w:val="24"/>
          <w:szCs w:val="24"/>
          <w:lang w:eastAsia="pl-PL"/>
        </w:rPr>
        <w:br/>
        <w:t>Wykonawcy, którzy nie złożyli nowych postąpień, zostaną zakwalifikowani do następnego etapu:</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color w:val="000000"/>
          <w:sz w:val="24"/>
          <w:szCs w:val="24"/>
          <w:lang w:eastAsia="pl-PL"/>
        </w:rPr>
        <w:lastRenderedPageBreak/>
        <w:t>Termin składania wniosków o dopuszczenie do udziału w licytacji elektronicznej: </w:t>
      </w:r>
      <w:r w:rsidRPr="00B4249B">
        <w:rPr>
          <w:rFonts w:ascii="Times New Roman" w:eastAsia="Times New Roman" w:hAnsi="Times New Roman" w:cs="Times New Roman"/>
          <w:color w:val="000000"/>
          <w:sz w:val="24"/>
          <w:szCs w:val="24"/>
          <w:lang w:eastAsia="pl-PL"/>
        </w:rPr>
        <w:br/>
        <w:t>Data: godzina: </w:t>
      </w:r>
      <w:r w:rsidRPr="00B4249B">
        <w:rPr>
          <w:rFonts w:ascii="Times New Roman" w:eastAsia="Times New Roman" w:hAnsi="Times New Roman" w:cs="Times New Roman"/>
          <w:color w:val="000000"/>
          <w:sz w:val="24"/>
          <w:szCs w:val="24"/>
          <w:lang w:eastAsia="pl-PL"/>
        </w:rPr>
        <w:br/>
        <w:t>Termin otwarcia licytacji elektronicznej: </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color w:val="000000"/>
          <w:sz w:val="24"/>
          <w:szCs w:val="24"/>
          <w:lang w:eastAsia="pl-PL"/>
        </w:rPr>
        <w:t>Termin i warunki zamknięcia licytacji elektronicznej: </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color w:val="000000"/>
          <w:sz w:val="24"/>
          <w:szCs w:val="24"/>
          <w:lang w:eastAsia="pl-PL"/>
        </w:rPr>
        <w:br/>
        <w:t xml:space="preserve">Istotne dla stron postanowienia, które zostaną wprowadzone do treści zawieranej umowy w sprawie </w:t>
      </w:r>
      <w:proofErr w:type="spellStart"/>
      <w:r w:rsidRPr="00B4249B">
        <w:rPr>
          <w:rFonts w:ascii="Times New Roman" w:eastAsia="Times New Roman" w:hAnsi="Times New Roman" w:cs="Times New Roman"/>
          <w:color w:val="000000"/>
          <w:sz w:val="24"/>
          <w:szCs w:val="24"/>
          <w:lang w:eastAsia="pl-PL"/>
        </w:rPr>
        <w:t>zamówienia</w:t>
      </w:r>
      <w:proofErr w:type="spellEnd"/>
      <w:r w:rsidRPr="00B4249B">
        <w:rPr>
          <w:rFonts w:ascii="Times New Roman" w:eastAsia="Times New Roman" w:hAnsi="Times New Roman" w:cs="Times New Roman"/>
          <w:color w:val="000000"/>
          <w:sz w:val="24"/>
          <w:szCs w:val="24"/>
          <w:lang w:eastAsia="pl-PL"/>
        </w:rPr>
        <w:t xml:space="preserve"> publicznego, albo ogólne warunki umowy, albo wzór umowy: </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color w:val="000000"/>
          <w:sz w:val="24"/>
          <w:szCs w:val="24"/>
          <w:lang w:eastAsia="pl-PL"/>
        </w:rPr>
        <w:br/>
        <w:t>Wymagania dotyczące zabezpieczenia należytego wykonania umowy: </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color w:val="000000"/>
          <w:sz w:val="24"/>
          <w:szCs w:val="24"/>
          <w:lang w:eastAsia="pl-PL"/>
        </w:rPr>
        <w:br/>
        <w:t>Informacje dodatkowe: </w:t>
      </w:r>
    </w:p>
    <w:p w:rsidR="00B4249B" w:rsidRPr="00B4249B" w:rsidRDefault="00B4249B" w:rsidP="00B4249B">
      <w:pPr>
        <w:spacing w:after="0" w:line="450" w:lineRule="atLeast"/>
        <w:rPr>
          <w:rFonts w:ascii="Times New Roman" w:eastAsia="Times New Roman" w:hAnsi="Times New Roman" w:cs="Times New Roman"/>
          <w:color w:val="000000"/>
          <w:sz w:val="24"/>
          <w:szCs w:val="24"/>
          <w:lang w:eastAsia="pl-PL"/>
        </w:rPr>
      </w:pPr>
      <w:r w:rsidRPr="00B4249B">
        <w:rPr>
          <w:rFonts w:ascii="Times New Roman" w:eastAsia="Times New Roman" w:hAnsi="Times New Roman" w:cs="Times New Roman"/>
          <w:b/>
          <w:bCs/>
          <w:color w:val="000000"/>
          <w:sz w:val="24"/>
          <w:szCs w:val="24"/>
          <w:lang w:eastAsia="pl-PL"/>
        </w:rPr>
        <w:t>IV.5) ZMIANA UMOWY</w:t>
      </w:r>
      <w:r w:rsidRPr="00B4249B">
        <w:rPr>
          <w:rFonts w:ascii="Times New Roman" w:eastAsia="Times New Roman" w:hAnsi="Times New Roman" w:cs="Times New Roman"/>
          <w:color w:val="000000"/>
          <w:sz w:val="24"/>
          <w:szCs w:val="24"/>
          <w:lang w:eastAsia="pl-PL"/>
        </w:rPr>
        <w:t>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t>Przewiduje się istotne zmiany postanowień zawartej umowy w stosunku do treści oferty, na podstawie której dokonano wyboru wykonawcy:</w:t>
      </w:r>
      <w:r w:rsidRPr="00B4249B">
        <w:rPr>
          <w:rFonts w:ascii="Times New Roman" w:eastAsia="Times New Roman" w:hAnsi="Times New Roman" w:cs="Times New Roman"/>
          <w:color w:val="000000"/>
          <w:sz w:val="24"/>
          <w:szCs w:val="24"/>
          <w:lang w:eastAsia="pl-PL"/>
        </w:rPr>
        <w:t> Tak </w:t>
      </w:r>
      <w:r w:rsidRPr="00B4249B">
        <w:rPr>
          <w:rFonts w:ascii="Times New Roman" w:eastAsia="Times New Roman" w:hAnsi="Times New Roman" w:cs="Times New Roman"/>
          <w:color w:val="000000"/>
          <w:sz w:val="24"/>
          <w:szCs w:val="24"/>
          <w:lang w:eastAsia="pl-PL"/>
        </w:rPr>
        <w:br/>
        <w:t>Należy wskazać zakres, charakter zmian oraz warunki wprowadzenia zmian: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t>IV.6) INFORMACJE ADMINISTRACYJNE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t>IV.6.1) Sposób udostępniania informacji o charakterze poufnym </w:t>
      </w:r>
      <w:r w:rsidRPr="00B4249B">
        <w:rPr>
          <w:rFonts w:ascii="Times New Roman" w:eastAsia="Times New Roman" w:hAnsi="Times New Roman" w:cs="Times New Roman"/>
          <w:i/>
          <w:iCs/>
          <w:color w:val="000000"/>
          <w:sz w:val="24"/>
          <w:szCs w:val="24"/>
          <w:lang w:eastAsia="pl-PL"/>
        </w:rPr>
        <w:t>(jeżeli dotyczy):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t>Środki służące ochronie informacji o charakterze poufnym</w:t>
      </w:r>
      <w:r w:rsidRPr="00B4249B">
        <w:rPr>
          <w:rFonts w:ascii="Times New Roman" w:eastAsia="Times New Roman" w:hAnsi="Times New Roman" w:cs="Times New Roman"/>
          <w:color w:val="000000"/>
          <w:sz w:val="24"/>
          <w:szCs w:val="24"/>
          <w:lang w:eastAsia="pl-PL"/>
        </w:rPr>
        <w:t>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t>IV.6.2) Termin składania ofert lub wniosków o dopuszczenie do udziału w postępowaniu: </w:t>
      </w:r>
      <w:r w:rsidRPr="00B4249B">
        <w:rPr>
          <w:rFonts w:ascii="Times New Roman" w:eastAsia="Times New Roman" w:hAnsi="Times New Roman" w:cs="Times New Roman"/>
          <w:color w:val="000000"/>
          <w:sz w:val="24"/>
          <w:szCs w:val="24"/>
          <w:lang w:eastAsia="pl-PL"/>
        </w:rPr>
        <w:br/>
        <w:t>Data: 2018-08-09, godzina: 09:00, </w:t>
      </w:r>
      <w:r w:rsidRPr="00B4249B">
        <w:rPr>
          <w:rFonts w:ascii="Times New Roman" w:eastAsia="Times New Roman" w:hAnsi="Times New Roman" w:cs="Times New Roman"/>
          <w:color w:val="000000"/>
          <w:sz w:val="24"/>
          <w:szCs w:val="24"/>
          <w:lang w:eastAsia="pl-PL"/>
        </w:rPr>
        <w:br/>
        <w:t xml:space="preserve">Skrócenie terminu składania wniosków, ze względu na pilną potrzebę udzielenia </w:t>
      </w:r>
      <w:proofErr w:type="spellStart"/>
      <w:r w:rsidRPr="00B4249B">
        <w:rPr>
          <w:rFonts w:ascii="Times New Roman" w:eastAsia="Times New Roman" w:hAnsi="Times New Roman" w:cs="Times New Roman"/>
          <w:color w:val="000000"/>
          <w:sz w:val="24"/>
          <w:szCs w:val="24"/>
          <w:lang w:eastAsia="pl-PL"/>
        </w:rPr>
        <w:t>zamówienia</w:t>
      </w:r>
      <w:proofErr w:type="spellEnd"/>
      <w:r w:rsidRPr="00B4249B">
        <w:rPr>
          <w:rFonts w:ascii="Times New Roman" w:eastAsia="Times New Roman" w:hAnsi="Times New Roman" w:cs="Times New Roman"/>
          <w:color w:val="000000"/>
          <w:sz w:val="24"/>
          <w:szCs w:val="24"/>
          <w:lang w:eastAsia="pl-PL"/>
        </w:rPr>
        <w:t xml:space="preserve"> (przetarg nieograniczony, przetarg ograniczony, negocjacje z ogłoszeniem): </w:t>
      </w:r>
      <w:r w:rsidRPr="00B4249B">
        <w:rPr>
          <w:rFonts w:ascii="Times New Roman" w:eastAsia="Times New Roman" w:hAnsi="Times New Roman" w:cs="Times New Roman"/>
          <w:color w:val="000000"/>
          <w:sz w:val="24"/>
          <w:szCs w:val="24"/>
          <w:lang w:eastAsia="pl-PL"/>
        </w:rPr>
        <w:br/>
        <w:t>Nie </w:t>
      </w:r>
      <w:r w:rsidRPr="00B4249B">
        <w:rPr>
          <w:rFonts w:ascii="Times New Roman" w:eastAsia="Times New Roman" w:hAnsi="Times New Roman" w:cs="Times New Roman"/>
          <w:color w:val="000000"/>
          <w:sz w:val="24"/>
          <w:szCs w:val="24"/>
          <w:lang w:eastAsia="pl-PL"/>
        </w:rPr>
        <w:br/>
        <w:t>Wskazać powody: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color w:val="000000"/>
          <w:sz w:val="24"/>
          <w:szCs w:val="24"/>
          <w:lang w:eastAsia="pl-PL"/>
        </w:rPr>
        <w:br/>
        <w:t xml:space="preserve">Język lub języki, w jakich mogą być sporządzane oferty lub wnioski o dopuszczenie do </w:t>
      </w:r>
      <w:r w:rsidRPr="00B4249B">
        <w:rPr>
          <w:rFonts w:ascii="Times New Roman" w:eastAsia="Times New Roman" w:hAnsi="Times New Roman" w:cs="Times New Roman"/>
          <w:color w:val="000000"/>
          <w:sz w:val="24"/>
          <w:szCs w:val="24"/>
          <w:lang w:eastAsia="pl-PL"/>
        </w:rPr>
        <w:lastRenderedPageBreak/>
        <w:t>udziału w postępowaniu </w:t>
      </w:r>
      <w:r w:rsidRPr="00B4249B">
        <w:rPr>
          <w:rFonts w:ascii="Times New Roman" w:eastAsia="Times New Roman" w:hAnsi="Times New Roman" w:cs="Times New Roman"/>
          <w:color w:val="000000"/>
          <w:sz w:val="24"/>
          <w:szCs w:val="24"/>
          <w:lang w:eastAsia="pl-PL"/>
        </w:rPr>
        <w:br/>
        <w:t>&gt; polski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t>IV.6.3) Termin związania ofertą: </w:t>
      </w:r>
      <w:r w:rsidRPr="00B4249B">
        <w:rPr>
          <w:rFonts w:ascii="Times New Roman" w:eastAsia="Times New Roman" w:hAnsi="Times New Roman" w:cs="Times New Roman"/>
          <w:color w:val="000000"/>
          <w:sz w:val="24"/>
          <w:szCs w:val="24"/>
          <w:lang w:eastAsia="pl-PL"/>
        </w:rPr>
        <w:t>do: okres w dniach: 30 (od ostatecznego terminu składania ofert)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t xml:space="preserve">IV.6.4) Przewiduje się unieważnienie postępowania o udzielenie </w:t>
      </w:r>
      <w:proofErr w:type="spellStart"/>
      <w:r w:rsidRPr="00B4249B">
        <w:rPr>
          <w:rFonts w:ascii="Times New Roman" w:eastAsia="Times New Roman" w:hAnsi="Times New Roman" w:cs="Times New Roman"/>
          <w:b/>
          <w:bCs/>
          <w:color w:val="000000"/>
          <w:sz w:val="24"/>
          <w:szCs w:val="24"/>
          <w:lang w:eastAsia="pl-PL"/>
        </w:rPr>
        <w:t>zamówienia</w:t>
      </w:r>
      <w:proofErr w:type="spellEnd"/>
      <w:r w:rsidRPr="00B4249B">
        <w:rPr>
          <w:rFonts w:ascii="Times New Roman" w:eastAsia="Times New Roman" w:hAnsi="Times New Roman" w:cs="Times New Roman"/>
          <w:b/>
          <w:bCs/>
          <w:color w:val="000000"/>
          <w:sz w:val="24"/>
          <w:szCs w:val="24"/>
          <w:lang w:eastAsia="pl-PL"/>
        </w:rPr>
        <w:t xml:space="preserve">,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w:t>
      </w:r>
      <w:proofErr w:type="spellStart"/>
      <w:r w:rsidRPr="00B4249B">
        <w:rPr>
          <w:rFonts w:ascii="Times New Roman" w:eastAsia="Times New Roman" w:hAnsi="Times New Roman" w:cs="Times New Roman"/>
          <w:b/>
          <w:bCs/>
          <w:color w:val="000000"/>
          <w:sz w:val="24"/>
          <w:szCs w:val="24"/>
          <w:lang w:eastAsia="pl-PL"/>
        </w:rPr>
        <w:t>zamówienia</w:t>
      </w:r>
      <w:proofErr w:type="spellEnd"/>
      <w:r w:rsidRPr="00B4249B">
        <w:rPr>
          <w:rFonts w:ascii="Times New Roman" w:eastAsia="Times New Roman" w:hAnsi="Times New Roman" w:cs="Times New Roman"/>
          <w:b/>
          <w:bCs/>
          <w:color w:val="000000"/>
          <w:sz w:val="24"/>
          <w:szCs w:val="24"/>
          <w:lang w:eastAsia="pl-PL"/>
        </w:rPr>
        <w:t>:</w:t>
      </w:r>
      <w:r w:rsidRPr="00B4249B">
        <w:rPr>
          <w:rFonts w:ascii="Times New Roman" w:eastAsia="Times New Roman" w:hAnsi="Times New Roman" w:cs="Times New Roman"/>
          <w:color w:val="000000"/>
          <w:sz w:val="24"/>
          <w:szCs w:val="24"/>
          <w:lang w:eastAsia="pl-PL"/>
        </w:rPr>
        <w:t> Nie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t xml:space="preserve">IV.6.5) Przewiduje się unieważnienie postępowania o udzielenie </w:t>
      </w:r>
      <w:proofErr w:type="spellStart"/>
      <w:r w:rsidRPr="00B4249B">
        <w:rPr>
          <w:rFonts w:ascii="Times New Roman" w:eastAsia="Times New Roman" w:hAnsi="Times New Roman" w:cs="Times New Roman"/>
          <w:b/>
          <w:bCs/>
          <w:color w:val="000000"/>
          <w:sz w:val="24"/>
          <w:szCs w:val="24"/>
          <w:lang w:eastAsia="pl-PL"/>
        </w:rPr>
        <w:t>zamówienia</w:t>
      </w:r>
      <w:proofErr w:type="spellEnd"/>
      <w:r w:rsidRPr="00B4249B">
        <w:rPr>
          <w:rFonts w:ascii="Times New Roman" w:eastAsia="Times New Roman" w:hAnsi="Times New Roman" w:cs="Times New Roman"/>
          <w:b/>
          <w:bCs/>
          <w:color w:val="000000"/>
          <w:sz w:val="24"/>
          <w:szCs w:val="24"/>
          <w:lang w:eastAsia="pl-PL"/>
        </w:rPr>
        <w:t xml:space="preserve">, jeżeli środki służące sfinansowaniu zamówień na badania naukowe lub prace rozwojowe, które zamawiający zamierzał przeznaczyć na sfinansowanie całości lub części </w:t>
      </w:r>
      <w:proofErr w:type="spellStart"/>
      <w:r w:rsidRPr="00B4249B">
        <w:rPr>
          <w:rFonts w:ascii="Times New Roman" w:eastAsia="Times New Roman" w:hAnsi="Times New Roman" w:cs="Times New Roman"/>
          <w:b/>
          <w:bCs/>
          <w:color w:val="000000"/>
          <w:sz w:val="24"/>
          <w:szCs w:val="24"/>
          <w:lang w:eastAsia="pl-PL"/>
        </w:rPr>
        <w:t>zamówienia</w:t>
      </w:r>
      <w:proofErr w:type="spellEnd"/>
      <w:r w:rsidRPr="00B4249B">
        <w:rPr>
          <w:rFonts w:ascii="Times New Roman" w:eastAsia="Times New Roman" w:hAnsi="Times New Roman" w:cs="Times New Roman"/>
          <w:b/>
          <w:bCs/>
          <w:color w:val="000000"/>
          <w:sz w:val="24"/>
          <w:szCs w:val="24"/>
          <w:lang w:eastAsia="pl-PL"/>
        </w:rPr>
        <w:t>, nie zostały mu przyznane</w:t>
      </w:r>
      <w:r w:rsidRPr="00B4249B">
        <w:rPr>
          <w:rFonts w:ascii="Times New Roman" w:eastAsia="Times New Roman" w:hAnsi="Times New Roman" w:cs="Times New Roman"/>
          <w:color w:val="000000"/>
          <w:sz w:val="24"/>
          <w:szCs w:val="24"/>
          <w:lang w:eastAsia="pl-PL"/>
        </w:rPr>
        <w:t> Nie </w:t>
      </w:r>
      <w:r w:rsidRPr="00B4249B">
        <w:rPr>
          <w:rFonts w:ascii="Times New Roman" w:eastAsia="Times New Roman" w:hAnsi="Times New Roman" w:cs="Times New Roman"/>
          <w:color w:val="000000"/>
          <w:sz w:val="24"/>
          <w:szCs w:val="24"/>
          <w:lang w:eastAsia="pl-PL"/>
        </w:rPr>
        <w:br/>
      </w:r>
      <w:r w:rsidRPr="00B4249B">
        <w:rPr>
          <w:rFonts w:ascii="Times New Roman" w:eastAsia="Times New Roman" w:hAnsi="Times New Roman" w:cs="Times New Roman"/>
          <w:b/>
          <w:bCs/>
          <w:color w:val="000000"/>
          <w:sz w:val="24"/>
          <w:szCs w:val="24"/>
          <w:lang w:eastAsia="pl-PL"/>
        </w:rPr>
        <w:t>IV.6.6) Informacje dodatkowe:</w:t>
      </w:r>
      <w:r w:rsidRPr="00B4249B">
        <w:rPr>
          <w:rFonts w:ascii="Times New Roman" w:eastAsia="Times New Roman" w:hAnsi="Times New Roman" w:cs="Times New Roman"/>
          <w:color w:val="000000"/>
          <w:sz w:val="24"/>
          <w:szCs w:val="24"/>
          <w:lang w:eastAsia="pl-PL"/>
        </w:rPr>
        <w:t> </w:t>
      </w:r>
    </w:p>
    <w:p w:rsidR="003F558E" w:rsidRPr="00B4249B" w:rsidRDefault="003F558E" w:rsidP="00B4249B">
      <w:pPr>
        <w:rPr>
          <w:rFonts w:ascii="Times New Roman" w:hAnsi="Times New Roman" w:cs="Times New Roman"/>
          <w:sz w:val="24"/>
          <w:szCs w:val="24"/>
        </w:rPr>
      </w:pPr>
    </w:p>
    <w:sectPr w:rsidR="003F558E" w:rsidRPr="00B4249B" w:rsidSect="003F55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4249B"/>
    <w:rsid w:val="003F558E"/>
    <w:rsid w:val="00B4249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F558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9654204">
      <w:bodyDiv w:val="1"/>
      <w:marLeft w:val="0"/>
      <w:marRight w:val="0"/>
      <w:marTop w:val="0"/>
      <w:marBottom w:val="0"/>
      <w:divBdr>
        <w:top w:val="none" w:sz="0" w:space="0" w:color="auto"/>
        <w:left w:val="none" w:sz="0" w:space="0" w:color="auto"/>
        <w:bottom w:val="none" w:sz="0" w:space="0" w:color="auto"/>
        <w:right w:val="none" w:sz="0" w:space="0" w:color="auto"/>
      </w:divBdr>
      <w:divsChild>
        <w:div w:id="1139686577">
          <w:marLeft w:val="0"/>
          <w:marRight w:val="0"/>
          <w:marTop w:val="0"/>
          <w:marBottom w:val="0"/>
          <w:divBdr>
            <w:top w:val="none" w:sz="0" w:space="0" w:color="auto"/>
            <w:left w:val="none" w:sz="0" w:space="0" w:color="auto"/>
            <w:bottom w:val="none" w:sz="0" w:space="0" w:color="auto"/>
            <w:right w:val="none" w:sz="0" w:space="0" w:color="auto"/>
          </w:divBdr>
          <w:divsChild>
            <w:div w:id="183442885">
              <w:marLeft w:val="0"/>
              <w:marRight w:val="0"/>
              <w:marTop w:val="0"/>
              <w:marBottom w:val="0"/>
              <w:divBdr>
                <w:top w:val="none" w:sz="0" w:space="0" w:color="auto"/>
                <w:left w:val="none" w:sz="0" w:space="0" w:color="auto"/>
                <w:bottom w:val="none" w:sz="0" w:space="0" w:color="auto"/>
                <w:right w:val="none" w:sz="0" w:space="0" w:color="auto"/>
              </w:divBdr>
            </w:div>
            <w:div w:id="332496857">
              <w:marLeft w:val="0"/>
              <w:marRight w:val="0"/>
              <w:marTop w:val="0"/>
              <w:marBottom w:val="0"/>
              <w:divBdr>
                <w:top w:val="none" w:sz="0" w:space="0" w:color="auto"/>
                <w:left w:val="none" w:sz="0" w:space="0" w:color="auto"/>
                <w:bottom w:val="none" w:sz="0" w:space="0" w:color="auto"/>
                <w:right w:val="none" w:sz="0" w:space="0" w:color="auto"/>
              </w:divBdr>
            </w:div>
            <w:div w:id="1312710278">
              <w:marLeft w:val="0"/>
              <w:marRight w:val="0"/>
              <w:marTop w:val="0"/>
              <w:marBottom w:val="0"/>
              <w:divBdr>
                <w:top w:val="none" w:sz="0" w:space="0" w:color="auto"/>
                <w:left w:val="none" w:sz="0" w:space="0" w:color="auto"/>
                <w:bottom w:val="none" w:sz="0" w:space="0" w:color="auto"/>
                <w:right w:val="none" w:sz="0" w:space="0" w:color="auto"/>
              </w:divBdr>
              <w:divsChild>
                <w:div w:id="1230770556">
                  <w:marLeft w:val="0"/>
                  <w:marRight w:val="0"/>
                  <w:marTop w:val="0"/>
                  <w:marBottom w:val="0"/>
                  <w:divBdr>
                    <w:top w:val="none" w:sz="0" w:space="0" w:color="auto"/>
                    <w:left w:val="none" w:sz="0" w:space="0" w:color="auto"/>
                    <w:bottom w:val="none" w:sz="0" w:space="0" w:color="auto"/>
                    <w:right w:val="none" w:sz="0" w:space="0" w:color="auto"/>
                  </w:divBdr>
                </w:div>
              </w:divsChild>
            </w:div>
            <w:div w:id="970087415">
              <w:marLeft w:val="0"/>
              <w:marRight w:val="0"/>
              <w:marTop w:val="0"/>
              <w:marBottom w:val="0"/>
              <w:divBdr>
                <w:top w:val="none" w:sz="0" w:space="0" w:color="auto"/>
                <w:left w:val="none" w:sz="0" w:space="0" w:color="auto"/>
                <w:bottom w:val="none" w:sz="0" w:space="0" w:color="auto"/>
                <w:right w:val="none" w:sz="0" w:space="0" w:color="auto"/>
              </w:divBdr>
              <w:divsChild>
                <w:div w:id="1840853614">
                  <w:marLeft w:val="0"/>
                  <w:marRight w:val="0"/>
                  <w:marTop w:val="0"/>
                  <w:marBottom w:val="0"/>
                  <w:divBdr>
                    <w:top w:val="none" w:sz="0" w:space="0" w:color="auto"/>
                    <w:left w:val="none" w:sz="0" w:space="0" w:color="auto"/>
                    <w:bottom w:val="none" w:sz="0" w:space="0" w:color="auto"/>
                    <w:right w:val="none" w:sz="0" w:space="0" w:color="auto"/>
                  </w:divBdr>
                </w:div>
              </w:divsChild>
            </w:div>
            <w:div w:id="1815486421">
              <w:marLeft w:val="0"/>
              <w:marRight w:val="0"/>
              <w:marTop w:val="0"/>
              <w:marBottom w:val="0"/>
              <w:divBdr>
                <w:top w:val="none" w:sz="0" w:space="0" w:color="auto"/>
                <w:left w:val="none" w:sz="0" w:space="0" w:color="auto"/>
                <w:bottom w:val="none" w:sz="0" w:space="0" w:color="auto"/>
                <w:right w:val="none" w:sz="0" w:space="0" w:color="auto"/>
              </w:divBdr>
              <w:divsChild>
                <w:div w:id="952907937">
                  <w:marLeft w:val="0"/>
                  <w:marRight w:val="0"/>
                  <w:marTop w:val="0"/>
                  <w:marBottom w:val="0"/>
                  <w:divBdr>
                    <w:top w:val="none" w:sz="0" w:space="0" w:color="auto"/>
                    <w:left w:val="none" w:sz="0" w:space="0" w:color="auto"/>
                    <w:bottom w:val="none" w:sz="0" w:space="0" w:color="auto"/>
                    <w:right w:val="none" w:sz="0" w:space="0" w:color="auto"/>
                  </w:divBdr>
                </w:div>
                <w:div w:id="160780251">
                  <w:marLeft w:val="0"/>
                  <w:marRight w:val="0"/>
                  <w:marTop w:val="0"/>
                  <w:marBottom w:val="0"/>
                  <w:divBdr>
                    <w:top w:val="none" w:sz="0" w:space="0" w:color="auto"/>
                    <w:left w:val="none" w:sz="0" w:space="0" w:color="auto"/>
                    <w:bottom w:val="none" w:sz="0" w:space="0" w:color="auto"/>
                    <w:right w:val="none" w:sz="0" w:space="0" w:color="auto"/>
                  </w:divBdr>
                </w:div>
                <w:div w:id="806825990">
                  <w:marLeft w:val="0"/>
                  <w:marRight w:val="0"/>
                  <w:marTop w:val="0"/>
                  <w:marBottom w:val="0"/>
                  <w:divBdr>
                    <w:top w:val="none" w:sz="0" w:space="0" w:color="auto"/>
                    <w:left w:val="none" w:sz="0" w:space="0" w:color="auto"/>
                    <w:bottom w:val="none" w:sz="0" w:space="0" w:color="auto"/>
                    <w:right w:val="none" w:sz="0" w:space="0" w:color="auto"/>
                  </w:divBdr>
                </w:div>
                <w:div w:id="1649482273">
                  <w:marLeft w:val="0"/>
                  <w:marRight w:val="0"/>
                  <w:marTop w:val="0"/>
                  <w:marBottom w:val="0"/>
                  <w:divBdr>
                    <w:top w:val="none" w:sz="0" w:space="0" w:color="auto"/>
                    <w:left w:val="none" w:sz="0" w:space="0" w:color="auto"/>
                    <w:bottom w:val="none" w:sz="0" w:space="0" w:color="auto"/>
                    <w:right w:val="none" w:sz="0" w:space="0" w:color="auto"/>
                  </w:divBdr>
                </w:div>
              </w:divsChild>
            </w:div>
            <w:div w:id="32773214">
              <w:marLeft w:val="0"/>
              <w:marRight w:val="0"/>
              <w:marTop w:val="0"/>
              <w:marBottom w:val="0"/>
              <w:divBdr>
                <w:top w:val="none" w:sz="0" w:space="0" w:color="auto"/>
                <w:left w:val="none" w:sz="0" w:space="0" w:color="auto"/>
                <w:bottom w:val="none" w:sz="0" w:space="0" w:color="auto"/>
                <w:right w:val="none" w:sz="0" w:space="0" w:color="auto"/>
              </w:divBdr>
              <w:divsChild>
                <w:div w:id="876964789">
                  <w:marLeft w:val="0"/>
                  <w:marRight w:val="0"/>
                  <w:marTop w:val="0"/>
                  <w:marBottom w:val="0"/>
                  <w:divBdr>
                    <w:top w:val="none" w:sz="0" w:space="0" w:color="auto"/>
                    <w:left w:val="none" w:sz="0" w:space="0" w:color="auto"/>
                    <w:bottom w:val="none" w:sz="0" w:space="0" w:color="auto"/>
                    <w:right w:val="none" w:sz="0" w:space="0" w:color="auto"/>
                  </w:divBdr>
                </w:div>
                <w:div w:id="341663342">
                  <w:marLeft w:val="0"/>
                  <w:marRight w:val="0"/>
                  <w:marTop w:val="0"/>
                  <w:marBottom w:val="0"/>
                  <w:divBdr>
                    <w:top w:val="none" w:sz="0" w:space="0" w:color="auto"/>
                    <w:left w:val="none" w:sz="0" w:space="0" w:color="auto"/>
                    <w:bottom w:val="none" w:sz="0" w:space="0" w:color="auto"/>
                    <w:right w:val="none" w:sz="0" w:space="0" w:color="auto"/>
                  </w:divBdr>
                </w:div>
                <w:div w:id="1327979238">
                  <w:marLeft w:val="0"/>
                  <w:marRight w:val="0"/>
                  <w:marTop w:val="0"/>
                  <w:marBottom w:val="0"/>
                  <w:divBdr>
                    <w:top w:val="none" w:sz="0" w:space="0" w:color="auto"/>
                    <w:left w:val="none" w:sz="0" w:space="0" w:color="auto"/>
                    <w:bottom w:val="none" w:sz="0" w:space="0" w:color="auto"/>
                    <w:right w:val="none" w:sz="0" w:space="0" w:color="auto"/>
                  </w:divBdr>
                </w:div>
                <w:div w:id="1212424407">
                  <w:marLeft w:val="0"/>
                  <w:marRight w:val="0"/>
                  <w:marTop w:val="0"/>
                  <w:marBottom w:val="0"/>
                  <w:divBdr>
                    <w:top w:val="none" w:sz="0" w:space="0" w:color="auto"/>
                    <w:left w:val="none" w:sz="0" w:space="0" w:color="auto"/>
                    <w:bottom w:val="none" w:sz="0" w:space="0" w:color="auto"/>
                    <w:right w:val="none" w:sz="0" w:space="0" w:color="auto"/>
                  </w:divBdr>
                </w:div>
                <w:div w:id="1579172165">
                  <w:marLeft w:val="0"/>
                  <w:marRight w:val="0"/>
                  <w:marTop w:val="0"/>
                  <w:marBottom w:val="0"/>
                  <w:divBdr>
                    <w:top w:val="none" w:sz="0" w:space="0" w:color="auto"/>
                    <w:left w:val="none" w:sz="0" w:space="0" w:color="auto"/>
                    <w:bottom w:val="none" w:sz="0" w:space="0" w:color="auto"/>
                    <w:right w:val="none" w:sz="0" w:space="0" w:color="auto"/>
                  </w:divBdr>
                </w:div>
                <w:div w:id="176627497">
                  <w:marLeft w:val="0"/>
                  <w:marRight w:val="0"/>
                  <w:marTop w:val="0"/>
                  <w:marBottom w:val="0"/>
                  <w:divBdr>
                    <w:top w:val="none" w:sz="0" w:space="0" w:color="auto"/>
                    <w:left w:val="none" w:sz="0" w:space="0" w:color="auto"/>
                    <w:bottom w:val="none" w:sz="0" w:space="0" w:color="auto"/>
                    <w:right w:val="none" w:sz="0" w:space="0" w:color="auto"/>
                  </w:divBdr>
                </w:div>
                <w:div w:id="1890994908">
                  <w:marLeft w:val="0"/>
                  <w:marRight w:val="0"/>
                  <w:marTop w:val="0"/>
                  <w:marBottom w:val="0"/>
                  <w:divBdr>
                    <w:top w:val="none" w:sz="0" w:space="0" w:color="auto"/>
                    <w:left w:val="none" w:sz="0" w:space="0" w:color="auto"/>
                    <w:bottom w:val="none" w:sz="0" w:space="0" w:color="auto"/>
                    <w:right w:val="none" w:sz="0" w:space="0" w:color="auto"/>
                  </w:divBdr>
                </w:div>
              </w:divsChild>
            </w:div>
            <w:div w:id="1777361631">
              <w:marLeft w:val="0"/>
              <w:marRight w:val="0"/>
              <w:marTop w:val="0"/>
              <w:marBottom w:val="0"/>
              <w:divBdr>
                <w:top w:val="none" w:sz="0" w:space="0" w:color="auto"/>
                <w:left w:val="none" w:sz="0" w:space="0" w:color="auto"/>
                <w:bottom w:val="none" w:sz="0" w:space="0" w:color="auto"/>
                <w:right w:val="none" w:sz="0" w:space="0" w:color="auto"/>
              </w:divBdr>
              <w:divsChild>
                <w:div w:id="1712144138">
                  <w:marLeft w:val="0"/>
                  <w:marRight w:val="0"/>
                  <w:marTop w:val="0"/>
                  <w:marBottom w:val="0"/>
                  <w:divBdr>
                    <w:top w:val="none" w:sz="0" w:space="0" w:color="auto"/>
                    <w:left w:val="none" w:sz="0" w:space="0" w:color="auto"/>
                    <w:bottom w:val="none" w:sz="0" w:space="0" w:color="auto"/>
                    <w:right w:val="none" w:sz="0" w:space="0" w:color="auto"/>
                  </w:divBdr>
                </w:div>
                <w:div w:id="138695782">
                  <w:marLeft w:val="0"/>
                  <w:marRight w:val="0"/>
                  <w:marTop w:val="0"/>
                  <w:marBottom w:val="0"/>
                  <w:divBdr>
                    <w:top w:val="none" w:sz="0" w:space="0" w:color="auto"/>
                    <w:left w:val="none" w:sz="0" w:space="0" w:color="auto"/>
                    <w:bottom w:val="none" w:sz="0" w:space="0" w:color="auto"/>
                    <w:right w:val="none" w:sz="0" w:space="0" w:color="auto"/>
                  </w:divBdr>
                </w:div>
              </w:divsChild>
            </w:div>
            <w:div w:id="900136995">
              <w:marLeft w:val="0"/>
              <w:marRight w:val="0"/>
              <w:marTop w:val="0"/>
              <w:marBottom w:val="0"/>
              <w:divBdr>
                <w:top w:val="none" w:sz="0" w:space="0" w:color="auto"/>
                <w:left w:val="none" w:sz="0" w:space="0" w:color="auto"/>
                <w:bottom w:val="none" w:sz="0" w:space="0" w:color="auto"/>
                <w:right w:val="none" w:sz="0" w:space="0" w:color="auto"/>
              </w:divBdr>
              <w:divsChild>
                <w:div w:id="880898964">
                  <w:marLeft w:val="0"/>
                  <w:marRight w:val="0"/>
                  <w:marTop w:val="0"/>
                  <w:marBottom w:val="0"/>
                  <w:divBdr>
                    <w:top w:val="none" w:sz="0" w:space="0" w:color="auto"/>
                    <w:left w:val="none" w:sz="0" w:space="0" w:color="auto"/>
                    <w:bottom w:val="none" w:sz="0" w:space="0" w:color="auto"/>
                    <w:right w:val="none" w:sz="0" w:space="0" w:color="auto"/>
                  </w:divBdr>
                </w:div>
                <w:div w:id="381056899">
                  <w:marLeft w:val="0"/>
                  <w:marRight w:val="0"/>
                  <w:marTop w:val="0"/>
                  <w:marBottom w:val="0"/>
                  <w:divBdr>
                    <w:top w:val="none" w:sz="0" w:space="0" w:color="auto"/>
                    <w:left w:val="none" w:sz="0" w:space="0" w:color="auto"/>
                    <w:bottom w:val="none" w:sz="0" w:space="0" w:color="auto"/>
                    <w:right w:val="none" w:sz="0" w:space="0" w:color="auto"/>
                  </w:divBdr>
                </w:div>
                <w:div w:id="2014214614">
                  <w:marLeft w:val="0"/>
                  <w:marRight w:val="0"/>
                  <w:marTop w:val="0"/>
                  <w:marBottom w:val="0"/>
                  <w:divBdr>
                    <w:top w:val="none" w:sz="0" w:space="0" w:color="auto"/>
                    <w:left w:val="none" w:sz="0" w:space="0" w:color="auto"/>
                    <w:bottom w:val="none" w:sz="0" w:space="0" w:color="auto"/>
                    <w:right w:val="none" w:sz="0" w:space="0" w:color="auto"/>
                  </w:divBdr>
                </w:div>
                <w:div w:id="712929481">
                  <w:marLeft w:val="0"/>
                  <w:marRight w:val="0"/>
                  <w:marTop w:val="0"/>
                  <w:marBottom w:val="0"/>
                  <w:divBdr>
                    <w:top w:val="none" w:sz="0" w:space="0" w:color="auto"/>
                    <w:left w:val="none" w:sz="0" w:space="0" w:color="auto"/>
                    <w:bottom w:val="none" w:sz="0" w:space="0" w:color="auto"/>
                    <w:right w:val="none" w:sz="0" w:space="0" w:color="auto"/>
                  </w:divBdr>
                </w:div>
                <w:div w:id="1323767">
                  <w:marLeft w:val="0"/>
                  <w:marRight w:val="0"/>
                  <w:marTop w:val="0"/>
                  <w:marBottom w:val="0"/>
                  <w:divBdr>
                    <w:top w:val="none" w:sz="0" w:space="0" w:color="auto"/>
                    <w:left w:val="none" w:sz="0" w:space="0" w:color="auto"/>
                    <w:bottom w:val="none" w:sz="0" w:space="0" w:color="auto"/>
                    <w:right w:val="none" w:sz="0" w:space="0" w:color="auto"/>
                  </w:divBdr>
                </w:div>
                <w:div w:id="1460338723">
                  <w:marLeft w:val="0"/>
                  <w:marRight w:val="0"/>
                  <w:marTop w:val="0"/>
                  <w:marBottom w:val="0"/>
                  <w:divBdr>
                    <w:top w:val="none" w:sz="0" w:space="0" w:color="auto"/>
                    <w:left w:val="none" w:sz="0" w:space="0" w:color="auto"/>
                    <w:bottom w:val="none" w:sz="0" w:space="0" w:color="auto"/>
                    <w:right w:val="none" w:sz="0" w:space="0" w:color="auto"/>
                  </w:divBdr>
                </w:div>
              </w:divsChild>
            </w:div>
            <w:div w:id="688022437">
              <w:marLeft w:val="0"/>
              <w:marRight w:val="0"/>
              <w:marTop w:val="0"/>
              <w:marBottom w:val="0"/>
              <w:divBdr>
                <w:top w:val="none" w:sz="0" w:space="0" w:color="auto"/>
                <w:left w:val="none" w:sz="0" w:space="0" w:color="auto"/>
                <w:bottom w:val="none" w:sz="0" w:space="0" w:color="auto"/>
                <w:right w:val="none" w:sz="0" w:space="0" w:color="auto"/>
              </w:divBdr>
              <w:divsChild>
                <w:div w:id="1339312279">
                  <w:marLeft w:val="0"/>
                  <w:marRight w:val="0"/>
                  <w:marTop w:val="0"/>
                  <w:marBottom w:val="0"/>
                  <w:divBdr>
                    <w:top w:val="none" w:sz="0" w:space="0" w:color="auto"/>
                    <w:left w:val="none" w:sz="0" w:space="0" w:color="auto"/>
                    <w:bottom w:val="none" w:sz="0" w:space="0" w:color="auto"/>
                    <w:right w:val="none" w:sz="0" w:space="0" w:color="auto"/>
                  </w:divBdr>
                </w:div>
                <w:div w:id="2005475061">
                  <w:marLeft w:val="0"/>
                  <w:marRight w:val="0"/>
                  <w:marTop w:val="0"/>
                  <w:marBottom w:val="0"/>
                  <w:divBdr>
                    <w:top w:val="none" w:sz="0" w:space="0" w:color="auto"/>
                    <w:left w:val="none" w:sz="0" w:space="0" w:color="auto"/>
                    <w:bottom w:val="none" w:sz="0" w:space="0" w:color="auto"/>
                    <w:right w:val="none" w:sz="0" w:space="0" w:color="auto"/>
                  </w:divBdr>
                </w:div>
                <w:div w:id="735082129">
                  <w:marLeft w:val="0"/>
                  <w:marRight w:val="0"/>
                  <w:marTop w:val="0"/>
                  <w:marBottom w:val="0"/>
                  <w:divBdr>
                    <w:top w:val="none" w:sz="0" w:space="0" w:color="auto"/>
                    <w:left w:val="none" w:sz="0" w:space="0" w:color="auto"/>
                    <w:bottom w:val="none" w:sz="0" w:space="0" w:color="auto"/>
                    <w:right w:val="none" w:sz="0" w:space="0" w:color="auto"/>
                  </w:divBdr>
                </w:div>
                <w:div w:id="1427336850">
                  <w:marLeft w:val="0"/>
                  <w:marRight w:val="0"/>
                  <w:marTop w:val="0"/>
                  <w:marBottom w:val="0"/>
                  <w:divBdr>
                    <w:top w:val="none" w:sz="0" w:space="0" w:color="auto"/>
                    <w:left w:val="none" w:sz="0" w:space="0" w:color="auto"/>
                    <w:bottom w:val="none" w:sz="0" w:space="0" w:color="auto"/>
                    <w:right w:val="none" w:sz="0" w:space="0" w:color="auto"/>
                  </w:divBdr>
                </w:div>
                <w:div w:id="2003269427">
                  <w:marLeft w:val="0"/>
                  <w:marRight w:val="0"/>
                  <w:marTop w:val="0"/>
                  <w:marBottom w:val="0"/>
                  <w:divBdr>
                    <w:top w:val="none" w:sz="0" w:space="0" w:color="auto"/>
                    <w:left w:val="none" w:sz="0" w:space="0" w:color="auto"/>
                    <w:bottom w:val="none" w:sz="0" w:space="0" w:color="auto"/>
                    <w:right w:val="none" w:sz="0" w:space="0" w:color="auto"/>
                  </w:divBdr>
                </w:div>
                <w:div w:id="325667739">
                  <w:marLeft w:val="0"/>
                  <w:marRight w:val="0"/>
                  <w:marTop w:val="0"/>
                  <w:marBottom w:val="0"/>
                  <w:divBdr>
                    <w:top w:val="none" w:sz="0" w:space="0" w:color="auto"/>
                    <w:left w:val="none" w:sz="0" w:space="0" w:color="auto"/>
                    <w:bottom w:val="none" w:sz="0" w:space="0" w:color="auto"/>
                    <w:right w:val="none" w:sz="0" w:space="0" w:color="auto"/>
                  </w:divBdr>
                </w:div>
                <w:div w:id="249899327">
                  <w:marLeft w:val="0"/>
                  <w:marRight w:val="0"/>
                  <w:marTop w:val="0"/>
                  <w:marBottom w:val="0"/>
                  <w:divBdr>
                    <w:top w:val="none" w:sz="0" w:space="0" w:color="auto"/>
                    <w:left w:val="none" w:sz="0" w:space="0" w:color="auto"/>
                    <w:bottom w:val="none" w:sz="0" w:space="0" w:color="auto"/>
                    <w:right w:val="none" w:sz="0" w:space="0" w:color="auto"/>
                  </w:divBdr>
                </w:div>
                <w:div w:id="16697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4138</Words>
  <Characters>24830</Characters>
  <Application>Microsoft Office Word</Application>
  <DocSecurity>0</DocSecurity>
  <Lines>206</Lines>
  <Paragraphs>57</Paragraphs>
  <ScaleCrop>false</ScaleCrop>
  <Company/>
  <LinksUpToDate>false</LinksUpToDate>
  <CharactersWithSpaces>28911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dcterms:created xsi:type="dcterms:W3CDTF">2018-07-25T06:07:00Z</dcterms:created>
  <dcterms:modified xsi:type="dcterms:W3CDTF">2018-07-25T06:08:00Z</dcterms:modified>
</cp:coreProperties>
</file>