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4C" w:rsidRPr="008E3F2F" w:rsidRDefault="00975D4C" w:rsidP="00975D4C">
      <w:pPr>
        <w:rPr>
          <w:b/>
          <w:bCs/>
        </w:rPr>
      </w:pPr>
      <w:r w:rsidRPr="008E3F2F">
        <w:rPr>
          <w:b/>
          <w:bCs/>
        </w:rPr>
        <w:t xml:space="preserve">Zał nr 1- Przedmiot zamówienia </w:t>
      </w:r>
    </w:p>
    <w:p w:rsidR="00975D4C" w:rsidRPr="008E3F2F" w:rsidRDefault="00975D4C" w:rsidP="00975D4C">
      <w:pPr>
        <w:rPr>
          <w:b/>
          <w:bCs/>
        </w:rPr>
      </w:pPr>
    </w:p>
    <w:p w:rsidR="008E3F2F" w:rsidRPr="008E3F2F" w:rsidRDefault="008E3F2F" w:rsidP="008E3F2F">
      <w:pPr>
        <w:pStyle w:val="Bezodstpw"/>
        <w:tabs>
          <w:tab w:val="left" w:pos="1064"/>
        </w:tabs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eastAsia="Times New Roman" w:hAnsi="Times New Roman"/>
          <w:bCs/>
          <w:sz w:val="24"/>
          <w:szCs w:val="24"/>
          <w:lang w:eastAsia="pl-PL"/>
        </w:rPr>
        <w:t>Nazwa zadania:</w:t>
      </w:r>
      <w:r w:rsidRPr="008E3F2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E3F2F">
        <w:rPr>
          <w:rFonts w:ascii="Times New Roman" w:hAnsi="Times New Roman"/>
          <w:sz w:val="24"/>
          <w:szCs w:val="24"/>
        </w:rPr>
        <w:t>„</w:t>
      </w:r>
      <w:r w:rsidRPr="008E3F2F">
        <w:rPr>
          <w:rFonts w:ascii="Times New Roman" w:hAnsi="Times New Roman"/>
          <w:b/>
          <w:sz w:val="24"/>
          <w:szCs w:val="24"/>
        </w:rPr>
        <w:t>Przebudowa, budowa dróg, chodników oraz innej infrastruktury na terenie miasta i gminy Końskie”</w:t>
      </w:r>
      <w:r w:rsidRPr="008E3F2F">
        <w:rPr>
          <w:rFonts w:ascii="Times New Roman" w:hAnsi="Times New Roman"/>
          <w:sz w:val="24"/>
          <w:szCs w:val="24"/>
        </w:rPr>
        <w:t xml:space="preserve"> określonych odrębnie w  czterech zadaniach :</w:t>
      </w:r>
    </w:p>
    <w:p w:rsidR="008E3F2F" w:rsidRPr="008E3F2F" w:rsidRDefault="008E3F2F" w:rsidP="008E3F2F">
      <w:pPr>
        <w:pStyle w:val="Bezodstpw"/>
        <w:tabs>
          <w:tab w:val="left" w:pos="1064"/>
        </w:tabs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Zadanie nr 1 Przebudowa drogi we wsi Stara Kuźnica w ramach funduszu sołeckiego, </w:t>
      </w:r>
    </w:p>
    <w:p w:rsidR="008E3F2F" w:rsidRPr="008E3F2F" w:rsidRDefault="008E3F2F" w:rsidP="008E3F2F">
      <w:pPr>
        <w:pStyle w:val="Bezodstpw"/>
        <w:tabs>
          <w:tab w:val="left" w:pos="1064"/>
        </w:tabs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Zadanie nr 2 Odbudowa drogi ulicy Partyzantów w Rogowie w ramach funduszu sołeckiego ,</w:t>
      </w:r>
    </w:p>
    <w:p w:rsidR="008E3F2F" w:rsidRPr="008E3F2F" w:rsidRDefault="008E3F2F" w:rsidP="008E3F2F">
      <w:pPr>
        <w:pStyle w:val="Bezodstpw"/>
        <w:tabs>
          <w:tab w:val="left" w:pos="1064"/>
        </w:tabs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Zadanie nr 3 Odbudowa drogi ulicy Miodowej w Rogowie w ramach funduszu sołeckiego, </w:t>
      </w:r>
    </w:p>
    <w:p w:rsidR="008E3F2F" w:rsidRPr="008E3F2F" w:rsidRDefault="008E3F2F" w:rsidP="008E3F2F">
      <w:pPr>
        <w:pStyle w:val="Bezodstpw"/>
        <w:tabs>
          <w:tab w:val="left" w:pos="1064"/>
          <w:tab w:val="left" w:pos="5169"/>
        </w:tabs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Zadanie nr 4 Przebudowa drogi wewnętrznej w Pile . </w:t>
      </w:r>
      <w:r w:rsidRPr="008E3F2F">
        <w:rPr>
          <w:rFonts w:ascii="Times New Roman" w:hAnsi="Times New Roman"/>
          <w:sz w:val="24"/>
          <w:szCs w:val="24"/>
        </w:rPr>
        <w:tab/>
      </w:r>
    </w:p>
    <w:p w:rsidR="008E3F2F" w:rsidRPr="008E3F2F" w:rsidRDefault="008E3F2F" w:rsidP="008E3F2F">
      <w:pPr>
        <w:tabs>
          <w:tab w:val="left" w:pos="1064"/>
        </w:tabs>
        <w:rPr>
          <w:b/>
          <w:bCs/>
        </w:rPr>
      </w:pP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E3F2F">
        <w:rPr>
          <w:rFonts w:ascii="Times New Roman" w:hAnsi="Times New Roman"/>
          <w:b/>
          <w:sz w:val="24"/>
          <w:szCs w:val="24"/>
        </w:rPr>
        <w:t>Zadanie nr 1.  Przebudowa drogi we wsi Stara Kuźnica w ramach funduszu sołeckiego,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W zakres zamówienia wchodzi przebudowa drogi wew. o długości ok. 230 mb, szerokości nawierzchni 3,5 m, wraz z uzupełnieniem obustronnych poboczy szer. 0,5m. Kategoria ruchu KR2.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W zakres zamówienia wchodzi w szczególności :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wykonanie poszerzenia istniejącej nawierzchni (wykorytowanie i wykonanie podbudowy z kruszywa gr. w-wy 20cm),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wzmocnienie istniejącej nawierzchni kruszywem fr. 0-31,5mm śr. gr. w-wy 5cm,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regulacja zaworów wodnych,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wykonanie w-wy ścieralnej gr. 5 cm, z betonu asfaltowego, KR 2, 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obustronne utwardzenie poboczy kruszywem fr. 0-31,5mm,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roboty porządkowe.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E3F2F">
        <w:rPr>
          <w:rFonts w:ascii="Times New Roman" w:hAnsi="Times New Roman"/>
          <w:b/>
          <w:sz w:val="24"/>
          <w:szCs w:val="24"/>
        </w:rPr>
        <w:t>Zadanie nr 2 Odbudowa drogi ulicy Partyzantów w Rogowie w ramach funduszu sołeckiego.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Przebudowa drogi wewnętrznej o długości 105mb, szerokości nawierzchni bitumicznej 4,0 m wraz  z uzupełnieniem obustronnych poboczy szerokości 0,5 m.  Kategoria ruchu KR2.  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W zakres zamówienia wchodzi: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remont cząstkowy istniejącej nawierzchni kruszywem fr. 0-31,5mm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regulacja zaworów wodnych,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wykonanie w-wy ścieralnej gr. 5 cm, z betonu asfaltowego,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uzupełnienie poboczy szer. 0,5m kruszywem gr. w-wy do 10 cm.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b/>
          <w:sz w:val="24"/>
          <w:szCs w:val="24"/>
        </w:rPr>
        <w:t>Zadanie nr 3. Odbudowa drogi ulicy Miodowej w Rogowie w ramach funduszu sołeckiego.</w:t>
      </w:r>
      <w:r w:rsidRPr="008E3F2F">
        <w:rPr>
          <w:rFonts w:ascii="Times New Roman" w:hAnsi="Times New Roman"/>
          <w:sz w:val="24"/>
          <w:szCs w:val="24"/>
        </w:rPr>
        <w:t xml:space="preserve"> Przebudowa drogi wewnętrznej o długości 71mb, szerokości nawierzchni bitumicznej 4,0 m wraz  z uzupełnieniem obustronnych poboczy szerokości do 0,5 m.  Kategoria ruchu KR2.  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W zakres zamówienia wchodzi: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wykonanie poszerzenia istniejącej nawierzchni kruszywem po wcześniejszym wykorytowaniu – gr. w-wy 20cm po zagęszczeniu,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wykonanie nowej podbudowy z kruszywa na dł 8m, (korytowanie i wykonanie podbudowy z kruszywa  gr. w-wy 20cm po zagęszczeniu),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wzmocnienie istniejącej nawierzchni tłuczniowej kruszywem fr. 0-31,5 mm śr. 8cm do rzędnego profilu podłużnego i poprzecznego wraz z zagęszczeniem,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regulacja studni i zaworów wodnych,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wykonanie w-wy ścieralnej gr. 5 cm, z betonu asfaltowego, KR2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lastRenderedPageBreak/>
        <w:t>- uzupełnienie poboczy szer. do 0,5m kruszywem .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E3F2F" w:rsidRPr="008E3F2F" w:rsidRDefault="00BD6BE7" w:rsidP="008E3F2F">
      <w:pPr>
        <w:pStyle w:val="Bezodstpw"/>
        <w:tabs>
          <w:tab w:val="left" w:pos="106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nr 4</w:t>
      </w:r>
      <w:r w:rsidR="008E3F2F" w:rsidRPr="008E3F2F">
        <w:rPr>
          <w:rFonts w:ascii="Times New Roman" w:hAnsi="Times New Roman"/>
          <w:b/>
          <w:sz w:val="24"/>
          <w:szCs w:val="24"/>
        </w:rPr>
        <w:t xml:space="preserve">. Przebudowa drogi w Pile.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Przebudowa drogi wewnętrznej o długości 310mb, szerokości nawierzchni bitumicznej 4,0 m wraz  z uzupełnieniem obustronnych poboczy szerokości do 1,0 m.  Kategoria ruchu KR2.  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W zakres zamówienia wchodzi: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wzmocnienie istniejącej nawierzchni tłuczniowej kruszywem  fr. 0-31,5 mm gr. 5cm na dł. 160m , szer. 4,0m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ścinka zawyżonych poboczy ziemnych,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regulacja studni kanalizacji sanitarnej, 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>- wykonanie w-wy ścieralnej gr. 5 cm, z betonu asfaltowego, KR2</w:t>
      </w:r>
    </w:p>
    <w:p w:rsidR="008E3F2F" w:rsidRPr="008E3F2F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E3F2F">
        <w:rPr>
          <w:rFonts w:ascii="Times New Roman" w:hAnsi="Times New Roman"/>
          <w:sz w:val="24"/>
          <w:szCs w:val="24"/>
        </w:rPr>
        <w:t xml:space="preserve">- uzupełnienie poboczy szer. 1,0m kruszywem gr. w-wy do 10 cm. </w:t>
      </w:r>
    </w:p>
    <w:p w:rsidR="008E3F2F" w:rsidRPr="008A3E7A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  <w:b/>
        </w:rPr>
      </w:pPr>
    </w:p>
    <w:p w:rsidR="008E3F2F" w:rsidRDefault="008E3F2F" w:rsidP="008E3F2F">
      <w:pPr>
        <w:pStyle w:val="Bezodstpw"/>
        <w:tabs>
          <w:tab w:val="left" w:pos="1064"/>
        </w:tabs>
        <w:spacing w:line="276" w:lineRule="auto"/>
        <w:jc w:val="both"/>
        <w:rPr>
          <w:rFonts w:ascii="Times New Roman" w:hAnsi="Times New Roman"/>
        </w:rPr>
      </w:pPr>
    </w:p>
    <w:p w:rsidR="008E3F2F" w:rsidRPr="005120A5" w:rsidRDefault="008E3F2F" w:rsidP="008E3F2F">
      <w:pPr>
        <w:pStyle w:val="Bezodstpw"/>
        <w:tabs>
          <w:tab w:val="left" w:pos="1064"/>
        </w:tabs>
        <w:spacing w:line="276" w:lineRule="auto"/>
        <w:ind w:left="567"/>
        <w:jc w:val="both"/>
        <w:rPr>
          <w:rFonts w:ascii="Times New Roman" w:hAnsi="Times New Roman"/>
        </w:rPr>
      </w:pPr>
      <w:r w:rsidRPr="004D7145">
        <w:rPr>
          <w:rFonts w:ascii="Times New Roman" w:hAnsi="Times New Roman"/>
          <w:b/>
          <w:bCs/>
        </w:rPr>
        <w:t>Uwagi:</w:t>
      </w:r>
    </w:p>
    <w:p w:rsidR="008E3F2F" w:rsidRPr="004D7145" w:rsidRDefault="008E3F2F" w:rsidP="008E3F2F">
      <w:pPr>
        <w:tabs>
          <w:tab w:val="left" w:pos="1064"/>
        </w:tabs>
        <w:jc w:val="both"/>
      </w:pPr>
      <w:r w:rsidRPr="004D7145">
        <w:t xml:space="preserve">Każdy z Wykonawców winien odwiedzić miejsca budowy celem sprawdzenia warunków placu budowy oraz warunków związanych z wykonaniem prac będących przedmiotem przetargu oraz celem uzyskania jakichkolwiek dodatkowych informacji koniecznych </w:t>
      </w:r>
      <w:r>
        <w:br/>
      </w:r>
      <w:r w:rsidRPr="004D7145">
        <w:t xml:space="preserve">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8E3F2F" w:rsidRPr="004D7145" w:rsidRDefault="008E3F2F" w:rsidP="008E3F2F">
      <w:pPr>
        <w:tabs>
          <w:tab w:val="left" w:pos="1064"/>
        </w:tabs>
        <w:jc w:val="both"/>
      </w:pPr>
      <w:r w:rsidRPr="004D7145">
        <w:t xml:space="preserve">Wykonawca winien mieć do dyspozycji odpowiednio wykwalifikowany personel, posiadający wymagane polskim Prawem budowlanym uprawnienia danej specjalności do pełnienia samodzielnych funkcji technicznych w budownictwie tj. dysponuje osobą/osobami posiadającymi uprawnienia budowlane do kierowania </w:t>
      </w:r>
      <w:r>
        <w:t>robotami w specjalności drogowej</w:t>
      </w:r>
      <w:r w:rsidRPr="004D7145">
        <w:t xml:space="preserve">. </w:t>
      </w:r>
    </w:p>
    <w:p w:rsidR="008E3F2F" w:rsidRPr="004D7145" w:rsidRDefault="008E3F2F" w:rsidP="008E3F2F">
      <w:pPr>
        <w:tabs>
          <w:tab w:val="left" w:pos="1064"/>
        </w:tabs>
        <w:jc w:val="both"/>
      </w:pPr>
      <w:r w:rsidRPr="004D7145">
        <w:t>Wszystkie zastosowane i potrzebne do wykonania zadania materiały muszą być w pierwszym gatunku, posiadać odpowiednie i wymagane atesty oraz aprobaty techniczne dopuszczające je do stosowania w budownictwie.</w:t>
      </w:r>
      <w:r>
        <w:t xml:space="preserve"> Materiały należy przedstawić do zaakceptowania Inspektorowi Nadzoru. </w:t>
      </w:r>
    </w:p>
    <w:p w:rsidR="008E3F2F" w:rsidRPr="00A77893" w:rsidRDefault="008E3F2F" w:rsidP="008E3F2F">
      <w:pPr>
        <w:pStyle w:val="Bezodstpw"/>
        <w:tabs>
          <w:tab w:val="left" w:pos="1064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Przed przystąpieniem do realizacji zadań,</w:t>
      </w:r>
      <w:r w:rsidRPr="00A77893">
        <w:rPr>
          <w:rFonts w:ascii="Times New Roman" w:hAnsi="Times New Roman"/>
          <w:b/>
        </w:rPr>
        <w:t xml:space="preserve"> należy opracować projekt organizacji ruchu na czas prowadzenia robót. </w:t>
      </w:r>
    </w:p>
    <w:p w:rsidR="00975D4C" w:rsidRDefault="00975D4C" w:rsidP="00975D4C">
      <w:pPr>
        <w:rPr>
          <w:rFonts w:ascii="Arial" w:hAnsi="Arial" w:cs="Arial"/>
          <w:b/>
          <w:bCs/>
          <w:sz w:val="20"/>
          <w:szCs w:val="20"/>
        </w:rPr>
      </w:pPr>
    </w:p>
    <w:sectPr w:rsidR="00975D4C" w:rsidSect="00E0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E236A"/>
    <w:multiLevelType w:val="multilevel"/>
    <w:tmpl w:val="83E43A8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75D4C"/>
    <w:rsid w:val="00126153"/>
    <w:rsid w:val="008E3F2F"/>
    <w:rsid w:val="00975D4C"/>
    <w:rsid w:val="00BD6BE7"/>
    <w:rsid w:val="00E00060"/>
    <w:rsid w:val="00E354AB"/>
    <w:rsid w:val="00EE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975D4C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Bezodstpw">
    <w:name w:val="No Spacing"/>
    <w:uiPriority w:val="1"/>
    <w:qFormat/>
    <w:rsid w:val="00975D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2018-04-18T08:39:00Z</dcterms:created>
  <dcterms:modified xsi:type="dcterms:W3CDTF">2018-04-20T05:19:00Z</dcterms:modified>
</cp:coreProperties>
</file>