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B1A" w:rsidRPr="00E93B1A" w:rsidRDefault="00E93B1A" w:rsidP="00E93B1A">
      <w:pPr>
        <w:widowControl w:val="0"/>
        <w:autoSpaceDE w:val="0"/>
        <w:autoSpaceDN w:val="0"/>
        <w:adjustRightInd w:val="0"/>
        <w:spacing w:line="276" w:lineRule="auto"/>
        <w:jc w:val="center"/>
        <w:rPr>
          <w:b/>
          <w:bCs/>
        </w:rPr>
      </w:pPr>
      <w:r w:rsidRPr="00E93B1A">
        <w:rPr>
          <w:b/>
          <w:bCs/>
        </w:rPr>
        <w:t>UCHWAŁA Nr XLV/44</w:t>
      </w:r>
      <w:r>
        <w:rPr>
          <w:b/>
          <w:bCs/>
        </w:rPr>
        <w:t>4</w:t>
      </w:r>
      <w:r w:rsidRPr="00E93B1A">
        <w:rPr>
          <w:b/>
          <w:bCs/>
        </w:rPr>
        <w:t>/2018</w:t>
      </w:r>
    </w:p>
    <w:p w:rsidR="00E93B1A" w:rsidRPr="00E93B1A" w:rsidRDefault="00E93B1A" w:rsidP="00E93B1A">
      <w:pPr>
        <w:widowControl w:val="0"/>
        <w:autoSpaceDE w:val="0"/>
        <w:autoSpaceDN w:val="0"/>
        <w:adjustRightInd w:val="0"/>
        <w:spacing w:line="276" w:lineRule="auto"/>
        <w:jc w:val="center"/>
        <w:rPr>
          <w:b/>
          <w:bCs/>
        </w:rPr>
      </w:pPr>
      <w:r w:rsidRPr="00E93B1A">
        <w:rPr>
          <w:b/>
          <w:bCs/>
        </w:rPr>
        <w:t>RADY MIEJSKIEJ W KOŃSKICH</w:t>
      </w:r>
    </w:p>
    <w:p w:rsidR="00E93B1A" w:rsidRPr="00E93B1A" w:rsidRDefault="00E93B1A" w:rsidP="00E93B1A">
      <w:pPr>
        <w:widowControl w:val="0"/>
        <w:autoSpaceDE w:val="0"/>
        <w:autoSpaceDN w:val="0"/>
        <w:adjustRightInd w:val="0"/>
        <w:spacing w:line="276" w:lineRule="auto"/>
        <w:jc w:val="center"/>
        <w:rPr>
          <w:b/>
          <w:bCs/>
        </w:rPr>
      </w:pPr>
      <w:proofErr w:type="gramStart"/>
      <w:r w:rsidRPr="00E93B1A">
        <w:rPr>
          <w:b/>
          <w:bCs/>
        </w:rPr>
        <w:t>z</w:t>
      </w:r>
      <w:proofErr w:type="gramEnd"/>
      <w:r w:rsidRPr="00E93B1A">
        <w:rPr>
          <w:b/>
          <w:bCs/>
        </w:rPr>
        <w:t xml:space="preserve"> dnia 29 stycznia 2018 r.</w:t>
      </w:r>
    </w:p>
    <w:p w:rsidR="00267E78" w:rsidRDefault="00267E78" w:rsidP="00387EED">
      <w:pPr>
        <w:widowControl w:val="0"/>
        <w:autoSpaceDE w:val="0"/>
        <w:autoSpaceDN w:val="0"/>
        <w:adjustRightInd w:val="0"/>
        <w:jc w:val="center"/>
        <w:rPr>
          <w:b/>
          <w:bCs/>
        </w:rPr>
      </w:pPr>
    </w:p>
    <w:p w:rsidR="00387EED" w:rsidRDefault="00387EED" w:rsidP="00E27F23">
      <w:pPr>
        <w:widowControl w:val="0"/>
        <w:autoSpaceDE w:val="0"/>
        <w:autoSpaceDN w:val="0"/>
        <w:adjustRightInd w:val="0"/>
        <w:jc w:val="center"/>
        <w:rPr>
          <w:b/>
          <w:bCs/>
        </w:rPr>
      </w:pPr>
      <w:proofErr w:type="gramStart"/>
      <w:r>
        <w:rPr>
          <w:b/>
          <w:bCs/>
        </w:rPr>
        <w:t>w</w:t>
      </w:r>
      <w:proofErr w:type="gramEnd"/>
      <w:r>
        <w:rPr>
          <w:b/>
          <w:bCs/>
        </w:rPr>
        <w:t xml:space="preserve"> sprawie ustalenia trybu udzielania i rozliczania oraz trybu przeprowadzania kontroli prawidłowości pobrania i wykorzystania dotacji udzielanych z budżetu Gminy</w:t>
      </w:r>
      <w:r w:rsidR="00267E78">
        <w:rPr>
          <w:b/>
          <w:bCs/>
        </w:rPr>
        <w:br/>
      </w:r>
      <w:r>
        <w:rPr>
          <w:b/>
          <w:bCs/>
        </w:rPr>
        <w:t>dla publicznych i niepublicznych: szkół, przedszkoli, oddziałów przedszkolnych w szkołach podstawowych oraz innych form wychowania przedszkolnego prowadzonych przez osoby fizyczne i osoby prawne niebędące jednostkami samorządu terytorialnego</w:t>
      </w:r>
    </w:p>
    <w:p w:rsidR="00B87DF3" w:rsidRDefault="00B87DF3" w:rsidP="00B87DF3">
      <w:pPr>
        <w:autoSpaceDE w:val="0"/>
        <w:autoSpaceDN w:val="0"/>
        <w:adjustRightInd w:val="0"/>
        <w:ind w:firstLine="340"/>
        <w:jc w:val="both"/>
      </w:pPr>
    </w:p>
    <w:p w:rsidR="00267E78" w:rsidRDefault="00267E78" w:rsidP="00B87DF3">
      <w:pPr>
        <w:autoSpaceDE w:val="0"/>
        <w:autoSpaceDN w:val="0"/>
        <w:adjustRightInd w:val="0"/>
        <w:ind w:firstLine="340"/>
        <w:jc w:val="both"/>
      </w:pPr>
    </w:p>
    <w:p w:rsidR="00B87DF3" w:rsidRPr="001817BA" w:rsidRDefault="00387EED" w:rsidP="001817BA">
      <w:pPr>
        <w:autoSpaceDE w:val="0"/>
        <w:autoSpaceDN w:val="0"/>
        <w:adjustRightInd w:val="0"/>
        <w:spacing w:after="120"/>
        <w:ind w:firstLine="567"/>
        <w:jc w:val="both"/>
      </w:pPr>
      <w:r w:rsidRPr="001817BA">
        <w:t>Na podstawie art. 18 ust. 2 pkt 15 ustawy z dnia 8 marca 1990 r. o samorządzie</w:t>
      </w:r>
      <w:r w:rsidR="00B87DF3" w:rsidRPr="001817BA">
        <w:t xml:space="preserve"> gminnym (Dz. U. </w:t>
      </w:r>
      <w:proofErr w:type="gramStart"/>
      <w:r w:rsidR="00B87DF3" w:rsidRPr="001817BA">
        <w:t>z</w:t>
      </w:r>
      <w:proofErr w:type="gramEnd"/>
      <w:r w:rsidR="00B87DF3" w:rsidRPr="001817BA">
        <w:t xml:space="preserve"> 2017 r. poz.</w:t>
      </w:r>
      <w:r w:rsidRPr="001817BA">
        <w:t>1875</w:t>
      </w:r>
      <w:r w:rsidR="001817BA" w:rsidRPr="001817BA">
        <w:t xml:space="preserve"> i 2232</w:t>
      </w:r>
      <w:r w:rsidRPr="001817BA">
        <w:t xml:space="preserve">) oraz art. 38 ust. 1 ustawy </w:t>
      </w:r>
      <w:r w:rsidR="001817BA" w:rsidRPr="001817BA">
        <w:t xml:space="preserve">z dnia 27 października 2017 r. </w:t>
      </w:r>
      <w:r w:rsidRPr="001817BA">
        <w:t xml:space="preserve">o finansowaniu zadań oświatowych (Dz. U. </w:t>
      </w:r>
      <w:proofErr w:type="gramStart"/>
      <w:r w:rsidRPr="001817BA">
        <w:t>poz</w:t>
      </w:r>
      <w:proofErr w:type="gramEnd"/>
      <w:r w:rsidRPr="001817BA">
        <w:t>. 2203)</w:t>
      </w:r>
      <w:r w:rsidR="00B87DF3" w:rsidRPr="001817BA">
        <w:t xml:space="preserve"> </w:t>
      </w:r>
      <w:r w:rsidR="00B87DF3" w:rsidRPr="001817BA">
        <w:rPr>
          <w:bCs/>
          <w:color w:val="000000"/>
        </w:rPr>
        <w:t>Rada Miejska w Końskich</w:t>
      </w:r>
      <w:r w:rsidR="00B87DF3" w:rsidRPr="001817BA">
        <w:t xml:space="preserve"> uchwala, co następuje:</w:t>
      </w:r>
    </w:p>
    <w:p w:rsidR="00B87DF3" w:rsidRPr="001817BA" w:rsidRDefault="00B87DF3" w:rsidP="001817BA">
      <w:pPr>
        <w:widowControl w:val="0"/>
        <w:autoSpaceDE w:val="0"/>
        <w:autoSpaceDN w:val="0"/>
        <w:adjustRightInd w:val="0"/>
        <w:spacing w:after="120"/>
        <w:ind w:firstLine="426"/>
        <w:jc w:val="both"/>
        <w:rPr>
          <w:b/>
          <w:bCs/>
          <w:spacing w:val="-2"/>
        </w:rPr>
      </w:pPr>
    </w:p>
    <w:p w:rsidR="00387EED" w:rsidRPr="001817BA" w:rsidRDefault="00387EED" w:rsidP="00267E78">
      <w:pPr>
        <w:widowControl w:val="0"/>
        <w:autoSpaceDE w:val="0"/>
        <w:autoSpaceDN w:val="0"/>
        <w:adjustRightInd w:val="0"/>
        <w:spacing w:line="276" w:lineRule="auto"/>
        <w:ind w:firstLine="567"/>
        <w:jc w:val="both"/>
        <w:rPr>
          <w:spacing w:val="-2"/>
        </w:rPr>
      </w:pPr>
      <w:r w:rsidRPr="001817BA">
        <w:rPr>
          <w:b/>
          <w:bCs/>
          <w:spacing w:val="-2"/>
        </w:rPr>
        <w:t>§ 1.</w:t>
      </w:r>
      <w:r w:rsidRPr="001817BA">
        <w:rPr>
          <w:spacing w:val="-2"/>
        </w:rPr>
        <w:t> Ustala się tryb udzielania i rozliczania oraz tryb przeprowadzania kontroli prawidłowości pobrania i wykorzystania dotacji udzielanych z budżetu Gminy</w:t>
      </w:r>
      <w:r w:rsidR="00B87DF3" w:rsidRPr="001817BA">
        <w:rPr>
          <w:spacing w:val="-2"/>
        </w:rPr>
        <w:t xml:space="preserve"> </w:t>
      </w:r>
      <w:r w:rsidRPr="001817BA">
        <w:rPr>
          <w:spacing w:val="-2"/>
        </w:rPr>
        <w:t>dla publicznych i niepublicznych: szkół, przedszkoli, oddziałów przedszkolnych w szkołach podstawowych oraz innych form wychowania przedszkolnego prowadzonych przez osoby fizyczne i osoby prawne niebędące jednostkami samorządu terytorialnego,</w:t>
      </w:r>
      <w:r w:rsidRPr="001817BA">
        <w:t xml:space="preserve"> w tym zakres danych</w:t>
      </w:r>
      <w:r w:rsidR="00267E78">
        <w:t>,</w:t>
      </w:r>
      <w:r w:rsidRPr="001817BA">
        <w:t xml:space="preserve"> które powinny być zawarte we wniosku o udzielenie dotacji i w rozliczeniu jej wykorzystania, a także termin przekazania informacji o liczbie dzieci objętych wczesnym wspomaganiem rozwoju, uczniów, wychowanków lub uczestników zajęć rewalidacyjno-wychowawczych. </w:t>
      </w:r>
    </w:p>
    <w:p w:rsidR="00267E78" w:rsidRDefault="00267E78" w:rsidP="00267E78">
      <w:pPr>
        <w:widowControl w:val="0"/>
        <w:autoSpaceDE w:val="0"/>
        <w:autoSpaceDN w:val="0"/>
        <w:adjustRightInd w:val="0"/>
        <w:spacing w:line="276" w:lineRule="auto"/>
        <w:ind w:firstLine="567"/>
        <w:jc w:val="both"/>
        <w:rPr>
          <w:b/>
          <w:bCs/>
        </w:rPr>
      </w:pPr>
    </w:p>
    <w:p w:rsidR="00387EED" w:rsidRPr="001817BA" w:rsidRDefault="00387EED" w:rsidP="00267E78">
      <w:pPr>
        <w:widowControl w:val="0"/>
        <w:autoSpaceDE w:val="0"/>
        <w:autoSpaceDN w:val="0"/>
        <w:adjustRightInd w:val="0"/>
        <w:spacing w:line="276" w:lineRule="auto"/>
        <w:ind w:firstLine="567"/>
        <w:jc w:val="both"/>
        <w:rPr>
          <w:spacing w:val="-2"/>
        </w:rPr>
      </w:pPr>
      <w:r w:rsidRPr="001817BA">
        <w:rPr>
          <w:b/>
          <w:bCs/>
        </w:rPr>
        <w:t>§ 2. </w:t>
      </w:r>
      <w:r w:rsidRPr="001817BA">
        <w:t>Ilekroć w uchwale jest mowa o:</w:t>
      </w:r>
    </w:p>
    <w:p w:rsidR="00387EED" w:rsidRPr="001817BA" w:rsidRDefault="00387EED" w:rsidP="00267E78">
      <w:pPr>
        <w:widowControl w:val="0"/>
        <w:autoSpaceDE w:val="0"/>
        <w:autoSpaceDN w:val="0"/>
        <w:adjustRightInd w:val="0"/>
        <w:spacing w:line="276" w:lineRule="auto"/>
        <w:ind w:left="426" w:hanging="426"/>
        <w:jc w:val="both"/>
      </w:pPr>
      <w:proofErr w:type="gramStart"/>
      <w:r w:rsidRPr="001817BA">
        <w:t>1)</w:t>
      </w:r>
      <w:r w:rsidRPr="001817BA">
        <w:tab/>
        <w:t>szkole</w:t>
      </w:r>
      <w:proofErr w:type="gramEnd"/>
      <w:r w:rsidRPr="001817BA">
        <w:t xml:space="preserve"> - należy przez to rozumieć szkołę publiczną lub niepubliczną prowadzoną przez osoby fizyczne i osoby prawne niebędące jednostkami samorządu terytorialnego, działającą odpowiednio na podstawie zezwolenia wydanego przez </w:t>
      </w:r>
      <w:r w:rsidR="00FC1C87" w:rsidRPr="001817BA">
        <w:t>Burmistrza</w:t>
      </w:r>
      <w:r w:rsidRPr="001817BA">
        <w:t xml:space="preserve"> Gminy</w:t>
      </w:r>
      <w:r w:rsidR="00FC1C87" w:rsidRPr="001817BA">
        <w:t xml:space="preserve"> Końskie </w:t>
      </w:r>
      <w:r w:rsidRPr="001817BA">
        <w:t xml:space="preserve">lub wpisaną do ewidencji szkół niepublicznych prowadzonych przez </w:t>
      </w:r>
      <w:r w:rsidR="00FC1C87" w:rsidRPr="001817BA">
        <w:t>Burmistrza Gminy Końskie;</w:t>
      </w:r>
    </w:p>
    <w:p w:rsidR="00387EED" w:rsidRPr="001817BA" w:rsidRDefault="00387EED" w:rsidP="00267E78">
      <w:pPr>
        <w:widowControl w:val="0"/>
        <w:autoSpaceDE w:val="0"/>
        <w:autoSpaceDN w:val="0"/>
        <w:adjustRightInd w:val="0"/>
        <w:spacing w:line="276" w:lineRule="auto"/>
        <w:ind w:left="426" w:hanging="426"/>
        <w:jc w:val="both"/>
      </w:pPr>
      <w:proofErr w:type="gramStart"/>
      <w:r w:rsidRPr="001817BA">
        <w:t>2)</w:t>
      </w:r>
      <w:r w:rsidRPr="001817BA">
        <w:tab/>
        <w:t>przedszkolu</w:t>
      </w:r>
      <w:proofErr w:type="gramEnd"/>
      <w:r w:rsidRPr="001817BA">
        <w:t xml:space="preserve"> - należy przez to rozumieć przedszkole publiczne lub niepubliczne prowadzone przez osobę fizyczną lub osobę prawną niebędącą jednostką samorządu terytorialnego, działającą odpowiednio na podstawie zezwolenia wydanego przez </w:t>
      </w:r>
      <w:r w:rsidR="00FC1C87" w:rsidRPr="001817BA">
        <w:t>Burmistrza Gminy Końskie</w:t>
      </w:r>
      <w:r w:rsidRPr="001817BA">
        <w:rPr>
          <w:bCs/>
        </w:rPr>
        <w:t xml:space="preserve"> </w:t>
      </w:r>
      <w:r w:rsidRPr="001817BA">
        <w:t>lub wpisaną do ewidencji</w:t>
      </w:r>
      <w:r w:rsidR="00FC1C87" w:rsidRPr="001817BA">
        <w:t xml:space="preserve"> szkół niepublicznych prowadzonej</w:t>
      </w:r>
      <w:r w:rsidRPr="001817BA">
        <w:t xml:space="preserve"> przez </w:t>
      </w:r>
      <w:r w:rsidR="00FC1C87" w:rsidRPr="001817BA">
        <w:t>Burmistrza Gminy Końskie;</w:t>
      </w:r>
    </w:p>
    <w:p w:rsidR="00387EED" w:rsidRPr="001817BA" w:rsidRDefault="00387EED" w:rsidP="00267E78">
      <w:pPr>
        <w:widowControl w:val="0"/>
        <w:autoSpaceDE w:val="0"/>
        <w:autoSpaceDN w:val="0"/>
        <w:adjustRightInd w:val="0"/>
        <w:spacing w:line="276" w:lineRule="auto"/>
        <w:ind w:left="426" w:hanging="426"/>
        <w:jc w:val="both"/>
      </w:pPr>
      <w:proofErr w:type="gramStart"/>
      <w:r w:rsidRPr="001817BA">
        <w:t>3)</w:t>
      </w:r>
      <w:r w:rsidRPr="001817BA">
        <w:tab/>
        <w:t>innej</w:t>
      </w:r>
      <w:proofErr w:type="gramEnd"/>
      <w:r w:rsidRPr="001817BA">
        <w:t xml:space="preserve"> formie wychowania przedszkolnego - należy przez to rozumieć publiczną</w:t>
      </w:r>
      <w:r w:rsidR="00B704A3">
        <w:br/>
      </w:r>
      <w:r w:rsidRPr="001817BA">
        <w:t xml:space="preserve">lub niepubliczną inną formę wychowania przedszkolnego, prowadzoną przez osobę </w:t>
      </w:r>
      <w:proofErr w:type="gramStart"/>
      <w:r w:rsidRPr="001817BA">
        <w:t>fizyczną</w:t>
      </w:r>
      <w:proofErr w:type="gramEnd"/>
      <w:r w:rsidRPr="001817BA">
        <w:t xml:space="preserve"> lub osobę prawną niebędącą jednostką samorządu terytorialnego, działającą odpowiednio na podstawie zezwolenia wydanego przez </w:t>
      </w:r>
      <w:r w:rsidR="00FC69A0" w:rsidRPr="001817BA">
        <w:t>Burmistrza Gminy Końskie</w:t>
      </w:r>
      <w:r w:rsidR="00B704A3">
        <w:br/>
      </w:r>
      <w:r w:rsidRPr="001817BA">
        <w:t>lub wpisaną</w:t>
      </w:r>
      <w:r w:rsidR="00B704A3">
        <w:t xml:space="preserve"> </w:t>
      </w:r>
      <w:r w:rsidRPr="001817BA">
        <w:t xml:space="preserve">do ewidencji szkół niepublicznych prowadzoną przez </w:t>
      </w:r>
      <w:r w:rsidR="00FC69A0" w:rsidRPr="001817BA">
        <w:t>Burmistrza Gminy Końskie;</w:t>
      </w:r>
    </w:p>
    <w:p w:rsidR="00387EED" w:rsidRPr="001817BA" w:rsidRDefault="00387EED" w:rsidP="00267E78">
      <w:pPr>
        <w:widowControl w:val="0"/>
        <w:autoSpaceDE w:val="0"/>
        <w:autoSpaceDN w:val="0"/>
        <w:adjustRightInd w:val="0"/>
        <w:spacing w:line="276" w:lineRule="auto"/>
        <w:ind w:left="426" w:hanging="426"/>
        <w:jc w:val="both"/>
      </w:pPr>
      <w:r w:rsidRPr="001817BA">
        <w:t>4)</w:t>
      </w:r>
      <w:r w:rsidRPr="001817BA">
        <w:tab/>
        <w:t>organie prowadzącym - należy przez to rozumieć osoby fizyczne i osoby prawne niebędące jednostkami samorządu terytorialnego prowadzących szkołę, przedszkole</w:t>
      </w:r>
      <w:r w:rsidR="00B704A3">
        <w:br/>
      </w:r>
      <w:r w:rsidRPr="001817BA">
        <w:t>lub inną formę wychowania przedszkolnego;</w:t>
      </w:r>
    </w:p>
    <w:p w:rsidR="000633DD" w:rsidRPr="001817BA" w:rsidRDefault="00387EED" w:rsidP="001D1A1D">
      <w:pPr>
        <w:widowControl w:val="0"/>
        <w:autoSpaceDE w:val="0"/>
        <w:autoSpaceDN w:val="0"/>
        <w:adjustRightInd w:val="0"/>
        <w:spacing w:line="276" w:lineRule="auto"/>
        <w:ind w:left="425" w:hanging="425"/>
        <w:jc w:val="both"/>
      </w:pPr>
      <w:proofErr w:type="gramStart"/>
      <w:r w:rsidRPr="001817BA">
        <w:lastRenderedPageBreak/>
        <w:t>5)</w:t>
      </w:r>
      <w:r w:rsidRPr="001817BA">
        <w:tab/>
        <w:t>ustawie</w:t>
      </w:r>
      <w:proofErr w:type="gramEnd"/>
      <w:r w:rsidRPr="001817BA">
        <w:t xml:space="preserve"> o finansowaniu zadań oświatowych - należy przez to rozumieć: ustawę z dnia</w:t>
      </w:r>
      <w:r w:rsidR="00267E78">
        <w:br/>
      </w:r>
      <w:r w:rsidRPr="001817BA">
        <w:t xml:space="preserve">27 października 2017 r. o finansowaniu zadań oświatowych (Dz. U. </w:t>
      </w:r>
      <w:proofErr w:type="gramStart"/>
      <w:r w:rsidRPr="001817BA">
        <w:t>z</w:t>
      </w:r>
      <w:proofErr w:type="gramEnd"/>
      <w:r w:rsidRPr="001817BA">
        <w:t xml:space="preserve"> 2017 r. poz. 2203);</w:t>
      </w:r>
    </w:p>
    <w:p w:rsidR="00387EED" w:rsidRPr="001817BA" w:rsidRDefault="00387EED" w:rsidP="001D1A1D">
      <w:pPr>
        <w:widowControl w:val="0"/>
        <w:autoSpaceDE w:val="0"/>
        <w:autoSpaceDN w:val="0"/>
        <w:adjustRightInd w:val="0"/>
        <w:spacing w:line="276" w:lineRule="auto"/>
        <w:ind w:left="425" w:hanging="425"/>
        <w:jc w:val="both"/>
      </w:pPr>
      <w:proofErr w:type="gramStart"/>
      <w:r w:rsidRPr="001817BA">
        <w:t xml:space="preserve">6) </w:t>
      </w:r>
      <w:r w:rsidR="000633DD" w:rsidRPr="001817BA">
        <w:t xml:space="preserve"> </w:t>
      </w:r>
      <w:r w:rsidRPr="001817BA">
        <w:t>ustawie</w:t>
      </w:r>
      <w:proofErr w:type="gramEnd"/>
      <w:r w:rsidRPr="001817BA">
        <w:t xml:space="preserve"> o finansach publicznych - należy przez to rozumieć ustawę z dnia 27 sierpnia 2009 r. o finansach publicznych (Dz. U. </w:t>
      </w:r>
      <w:proofErr w:type="gramStart"/>
      <w:r w:rsidRPr="001817BA">
        <w:t>z</w:t>
      </w:r>
      <w:proofErr w:type="gramEnd"/>
      <w:r w:rsidRPr="001817BA">
        <w:t xml:space="preserve"> 2017 r. poz. 2077);</w:t>
      </w:r>
    </w:p>
    <w:p w:rsidR="000633DD" w:rsidRPr="001817BA" w:rsidRDefault="00387EED" w:rsidP="00267E78">
      <w:pPr>
        <w:widowControl w:val="0"/>
        <w:autoSpaceDE w:val="0"/>
        <w:autoSpaceDN w:val="0"/>
        <w:adjustRightInd w:val="0"/>
        <w:spacing w:line="276" w:lineRule="auto"/>
        <w:ind w:left="426" w:hanging="426"/>
        <w:jc w:val="both"/>
      </w:pPr>
      <w:proofErr w:type="gramStart"/>
      <w:r w:rsidRPr="001817BA">
        <w:t>7)</w:t>
      </w:r>
      <w:r w:rsidR="000633DD" w:rsidRPr="001817BA">
        <w:t xml:space="preserve">  </w:t>
      </w:r>
      <w:r w:rsidRPr="001817BA">
        <w:t xml:space="preserve"> roku</w:t>
      </w:r>
      <w:proofErr w:type="gramEnd"/>
      <w:r w:rsidRPr="001817BA">
        <w:t xml:space="preserve"> bazowym - należy przez to rozumieć rok poprzedzający rok budżetowy;</w:t>
      </w:r>
    </w:p>
    <w:p w:rsidR="000633DD" w:rsidRPr="001817BA" w:rsidRDefault="000633DD" w:rsidP="00267E78">
      <w:pPr>
        <w:widowControl w:val="0"/>
        <w:autoSpaceDE w:val="0"/>
        <w:autoSpaceDN w:val="0"/>
        <w:adjustRightInd w:val="0"/>
        <w:spacing w:line="276" w:lineRule="auto"/>
        <w:ind w:left="426" w:hanging="426"/>
        <w:jc w:val="both"/>
      </w:pPr>
      <w:r w:rsidRPr="001817BA">
        <w:t xml:space="preserve">8) </w:t>
      </w:r>
      <w:r w:rsidR="00387EED" w:rsidRPr="001817BA">
        <w:t>roku budżetowym - należy przez ro rozumieć rok, na który jest uchwalana ustawa budżetowa i są udzielane dotacje;</w:t>
      </w:r>
    </w:p>
    <w:p w:rsidR="00387EED" w:rsidRPr="001817BA" w:rsidRDefault="000633DD" w:rsidP="00267E78">
      <w:pPr>
        <w:widowControl w:val="0"/>
        <w:autoSpaceDE w:val="0"/>
        <w:autoSpaceDN w:val="0"/>
        <w:adjustRightInd w:val="0"/>
        <w:spacing w:line="276" w:lineRule="auto"/>
        <w:ind w:left="426" w:hanging="426"/>
        <w:jc w:val="both"/>
      </w:pPr>
      <w:proofErr w:type="gramStart"/>
      <w:r w:rsidRPr="001817BA">
        <w:t xml:space="preserve">9)  </w:t>
      </w:r>
      <w:r w:rsidR="00387EED" w:rsidRPr="001817BA">
        <w:t xml:space="preserve"> organie</w:t>
      </w:r>
      <w:proofErr w:type="gramEnd"/>
      <w:r w:rsidR="00387EED" w:rsidRPr="001817BA">
        <w:t xml:space="preserve"> dotującym - należy przez to rozumieć: Gminę</w:t>
      </w:r>
      <w:r w:rsidR="00FC69A0" w:rsidRPr="001817BA">
        <w:t xml:space="preserve"> Końskie</w:t>
      </w:r>
      <w:r w:rsidR="00387EED" w:rsidRPr="001817BA">
        <w:t>;</w:t>
      </w:r>
    </w:p>
    <w:p w:rsidR="00387EED" w:rsidRPr="001817BA" w:rsidRDefault="00387EED" w:rsidP="00267E78">
      <w:pPr>
        <w:widowControl w:val="0"/>
        <w:autoSpaceDE w:val="0"/>
        <w:autoSpaceDN w:val="0"/>
        <w:adjustRightInd w:val="0"/>
        <w:spacing w:line="276" w:lineRule="auto"/>
        <w:ind w:left="426" w:hanging="426"/>
        <w:jc w:val="both"/>
      </w:pPr>
      <w:r w:rsidRPr="001817BA">
        <w:t>10) uczniu - należy przez to rozumieć również: dziecko objęte wczesnym wspomaganiem rozwoju oraz uczestnika zajęć rewalidacyjno-wychowawczych.</w:t>
      </w:r>
    </w:p>
    <w:p w:rsidR="00267E78" w:rsidRDefault="00267E78" w:rsidP="00267E78">
      <w:pPr>
        <w:widowControl w:val="0"/>
        <w:autoSpaceDE w:val="0"/>
        <w:autoSpaceDN w:val="0"/>
        <w:adjustRightInd w:val="0"/>
        <w:spacing w:line="276" w:lineRule="auto"/>
        <w:ind w:firstLine="567"/>
        <w:jc w:val="both"/>
        <w:rPr>
          <w:b/>
          <w:bCs/>
        </w:rPr>
      </w:pPr>
    </w:p>
    <w:p w:rsidR="00387EED" w:rsidRPr="001817BA" w:rsidRDefault="00387EED" w:rsidP="00267E78">
      <w:pPr>
        <w:widowControl w:val="0"/>
        <w:autoSpaceDE w:val="0"/>
        <w:autoSpaceDN w:val="0"/>
        <w:adjustRightInd w:val="0"/>
        <w:spacing w:line="276" w:lineRule="auto"/>
        <w:ind w:firstLine="567"/>
        <w:jc w:val="both"/>
      </w:pPr>
      <w:r w:rsidRPr="001817BA">
        <w:rPr>
          <w:b/>
          <w:bCs/>
        </w:rPr>
        <w:t>§ 3.</w:t>
      </w:r>
      <w:r w:rsidRPr="001817BA">
        <w:t xml:space="preserve">1. Dotacji udziela się na pisemny wniosek organu prowadzącego, złożony </w:t>
      </w:r>
      <w:r w:rsidR="00BA0D33" w:rsidRPr="001817BA">
        <w:br/>
      </w:r>
      <w:r w:rsidRPr="001817BA">
        <w:t xml:space="preserve">w Urzędzie Gminy w </w:t>
      </w:r>
      <w:r w:rsidR="00BA0D33" w:rsidRPr="001817BA">
        <w:rPr>
          <w:bCs/>
        </w:rPr>
        <w:t xml:space="preserve">Końskich </w:t>
      </w:r>
      <w:r w:rsidRPr="001817BA">
        <w:t>w terminie do dnia 30 września roku bazowego.</w:t>
      </w:r>
    </w:p>
    <w:p w:rsidR="00387EED" w:rsidRPr="001817BA" w:rsidRDefault="00387EED" w:rsidP="00267E78">
      <w:pPr>
        <w:widowControl w:val="0"/>
        <w:autoSpaceDE w:val="0"/>
        <w:autoSpaceDN w:val="0"/>
        <w:adjustRightInd w:val="0"/>
        <w:spacing w:line="276" w:lineRule="auto"/>
        <w:ind w:firstLine="426"/>
        <w:jc w:val="both"/>
      </w:pPr>
      <w:r w:rsidRPr="001817BA">
        <w:t xml:space="preserve">2. Wzór wniosku stanowi </w:t>
      </w:r>
      <w:r w:rsidRPr="001817BA">
        <w:rPr>
          <w:b/>
        </w:rPr>
        <w:t>załącznik nr 1</w:t>
      </w:r>
      <w:r w:rsidRPr="001817BA">
        <w:t xml:space="preserve"> do uchwały.</w:t>
      </w:r>
    </w:p>
    <w:p w:rsidR="00267E78" w:rsidRDefault="00267E78" w:rsidP="00267E78">
      <w:pPr>
        <w:widowControl w:val="0"/>
        <w:autoSpaceDE w:val="0"/>
        <w:autoSpaceDN w:val="0"/>
        <w:adjustRightInd w:val="0"/>
        <w:spacing w:line="276" w:lineRule="auto"/>
        <w:ind w:firstLine="567"/>
        <w:jc w:val="both"/>
        <w:rPr>
          <w:b/>
          <w:bCs/>
        </w:rPr>
      </w:pPr>
    </w:p>
    <w:p w:rsidR="00387EED" w:rsidRPr="001817BA" w:rsidRDefault="00387EED" w:rsidP="00267E78">
      <w:pPr>
        <w:widowControl w:val="0"/>
        <w:autoSpaceDE w:val="0"/>
        <w:autoSpaceDN w:val="0"/>
        <w:adjustRightInd w:val="0"/>
        <w:spacing w:line="276" w:lineRule="auto"/>
        <w:ind w:firstLine="567"/>
        <w:jc w:val="both"/>
      </w:pPr>
      <w:r w:rsidRPr="001817BA">
        <w:rPr>
          <w:b/>
          <w:bCs/>
        </w:rPr>
        <w:t>§ 4. </w:t>
      </w:r>
      <w:r w:rsidRPr="001817BA">
        <w:t xml:space="preserve">Dotacja przekazywana jest na rachunek bankowy wskazany przez organ prowadzący szkołę, przedszkole lub inną formę wychowania przedszkolnego we wniosku </w:t>
      </w:r>
      <w:r w:rsidR="00BA0D33" w:rsidRPr="001817BA">
        <w:br/>
      </w:r>
      <w:r w:rsidRPr="001817BA">
        <w:t xml:space="preserve">o udzielenie dotacji, o którym mowa w § 3 niniejszej uchwały. W przypadku zmiany numeru rachunku bankowego organ prowadzący szkołę, przedszkole lub inną formę wychowania przedszkolnego zobowiązany jest powiadomić Urząd Gminy w </w:t>
      </w:r>
      <w:r w:rsidR="00BA0D33" w:rsidRPr="001817BA">
        <w:rPr>
          <w:bCs/>
        </w:rPr>
        <w:t>Końskich</w:t>
      </w:r>
      <w:r w:rsidRPr="001817BA">
        <w:rPr>
          <w:bCs/>
        </w:rPr>
        <w:t xml:space="preserve"> </w:t>
      </w:r>
      <w:r w:rsidRPr="001817BA">
        <w:t>stosownym pismem informującym o zmianie numeru rachunku bankowego.</w:t>
      </w:r>
    </w:p>
    <w:p w:rsidR="00267E78" w:rsidRDefault="00267E78" w:rsidP="00267E78">
      <w:pPr>
        <w:widowControl w:val="0"/>
        <w:autoSpaceDE w:val="0"/>
        <w:autoSpaceDN w:val="0"/>
        <w:adjustRightInd w:val="0"/>
        <w:spacing w:line="276" w:lineRule="auto"/>
        <w:ind w:firstLine="567"/>
        <w:jc w:val="both"/>
        <w:rPr>
          <w:b/>
          <w:bCs/>
        </w:rPr>
      </w:pPr>
    </w:p>
    <w:p w:rsidR="00387EED" w:rsidRPr="001817BA" w:rsidRDefault="00387EED" w:rsidP="00267E78">
      <w:pPr>
        <w:widowControl w:val="0"/>
        <w:autoSpaceDE w:val="0"/>
        <w:autoSpaceDN w:val="0"/>
        <w:adjustRightInd w:val="0"/>
        <w:spacing w:line="276" w:lineRule="auto"/>
        <w:ind w:firstLine="567"/>
        <w:jc w:val="both"/>
      </w:pPr>
      <w:r w:rsidRPr="001817BA">
        <w:rPr>
          <w:b/>
          <w:bCs/>
        </w:rPr>
        <w:t>§ 5.</w:t>
      </w:r>
      <w:r w:rsidRPr="001817BA">
        <w:t>1. Wysokość dotacji ustala się oddzielnie odpowiednio dla każdej szkoły, przedszkola lub innej formy wychowania przedszkolnego na rok budżetowy.</w:t>
      </w:r>
    </w:p>
    <w:p w:rsidR="00387EED" w:rsidRPr="001817BA" w:rsidRDefault="00387EED" w:rsidP="00267E78">
      <w:pPr>
        <w:widowControl w:val="0"/>
        <w:autoSpaceDE w:val="0"/>
        <w:autoSpaceDN w:val="0"/>
        <w:adjustRightInd w:val="0"/>
        <w:spacing w:line="276" w:lineRule="auto"/>
        <w:ind w:firstLine="567"/>
        <w:jc w:val="both"/>
      </w:pPr>
      <w:r w:rsidRPr="001817BA">
        <w:t xml:space="preserve">2. Organ prowadzący szkołę, przedszkole lub inną formę wychowania przedszkolnego lub osoba upoważniona przez ten organ zobowiązane są do złożenia w Urzędzie Gminy </w:t>
      </w:r>
      <w:r w:rsidR="000633DD" w:rsidRPr="001817BA">
        <w:br/>
      </w:r>
      <w:r w:rsidRPr="001817BA">
        <w:t xml:space="preserve">w </w:t>
      </w:r>
      <w:r w:rsidR="0085464A" w:rsidRPr="001817BA">
        <w:rPr>
          <w:bCs/>
        </w:rPr>
        <w:t>Końskich</w:t>
      </w:r>
      <w:r w:rsidRPr="001817BA">
        <w:rPr>
          <w:bCs/>
        </w:rPr>
        <w:t xml:space="preserve"> </w:t>
      </w:r>
      <w:r w:rsidRPr="001817BA">
        <w:t xml:space="preserve">w terminie do dnia </w:t>
      </w:r>
      <w:r w:rsidR="000633DD" w:rsidRPr="001817BA">
        <w:rPr>
          <w:bCs/>
        </w:rPr>
        <w:t>10</w:t>
      </w:r>
      <w:r w:rsidRPr="001817BA">
        <w:rPr>
          <w:bCs/>
        </w:rPr>
        <w:t xml:space="preserve"> </w:t>
      </w:r>
      <w:r w:rsidRPr="001817BA">
        <w:t xml:space="preserve">każdego miesiąca informacji o faktycznej liczbie uczniów, </w:t>
      </w:r>
      <w:r w:rsidR="007A2734" w:rsidRPr="001817BA">
        <w:t>zgodnie ze stanem</w:t>
      </w:r>
      <w:r w:rsidRPr="001817BA">
        <w:t xml:space="preserve"> na </w:t>
      </w:r>
      <w:r w:rsidR="000633DD" w:rsidRPr="001817BA">
        <w:rPr>
          <w:bCs/>
        </w:rPr>
        <w:t xml:space="preserve">pierwszy </w:t>
      </w:r>
      <w:r w:rsidRPr="001817BA">
        <w:t xml:space="preserve">roboczy dzień miesiąca, w którym ma być przekazana dotacja, według wzoru stanowiącego </w:t>
      </w:r>
      <w:r w:rsidRPr="001817BA">
        <w:rPr>
          <w:b/>
        </w:rPr>
        <w:t>załącznik nr 2</w:t>
      </w:r>
      <w:r w:rsidRPr="001817BA">
        <w:t xml:space="preserve"> do uchwały.</w:t>
      </w:r>
    </w:p>
    <w:p w:rsidR="00387EED" w:rsidRPr="001817BA" w:rsidRDefault="00387EED" w:rsidP="00267E78">
      <w:pPr>
        <w:widowControl w:val="0"/>
        <w:autoSpaceDE w:val="0"/>
        <w:autoSpaceDN w:val="0"/>
        <w:adjustRightInd w:val="0"/>
        <w:spacing w:line="276" w:lineRule="auto"/>
        <w:ind w:firstLine="567"/>
        <w:jc w:val="both"/>
      </w:pPr>
      <w:r w:rsidRPr="001817BA">
        <w:t>3. Liczba uczniów wskazana w informacji, o której mowa w ust. 2, stanowi podstawę do obliczenia kwoty dotacji należnej szkole, przedszkolu lub innej formie wychowania przedszkolnego na dany miesiąc.</w:t>
      </w:r>
    </w:p>
    <w:p w:rsidR="00267E78" w:rsidRDefault="00267E78" w:rsidP="00267E78">
      <w:pPr>
        <w:autoSpaceDE w:val="0"/>
        <w:autoSpaceDN w:val="0"/>
        <w:adjustRightInd w:val="0"/>
        <w:spacing w:line="276" w:lineRule="auto"/>
        <w:ind w:firstLine="426"/>
        <w:jc w:val="both"/>
        <w:rPr>
          <w:b/>
          <w:bCs/>
        </w:rPr>
      </w:pPr>
    </w:p>
    <w:p w:rsidR="007A2734" w:rsidRPr="00267E78" w:rsidRDefault="007A2734" w:rsidP="00267E78">
      <w:pPr>
        <w:autoSpaceDE w:val="0"/>
        <w:autoSpaceDN w:val="0"/>
        <w:adjustRightInd w:val="0"/>
        <w:spacing w:line="276" w:lineRule="auto"/>
        <w:ind w:firstLine="426"/>
        <w:jc w:val="both"/>
        <w:rPr>
          <w:spacing w:val="-2"/>
        </w:rPr>
      </w:pPr>
      <w:r w:rsidRPr="00267E78">
        <w:rPr>
          <w:b/>
          <w:bCs/>
          <w:spacing w:val="-2"/>
        </w:rPr>
        <w:t>§</w:t>
      </w:r>
      <w:r w:rsidRPr="00267E78">
        <w:rPr>
          <w:bCs/>
          <w:spacing w:val="-2"/>
        </w:rPr>
        <w:t> </w:t>
      </w:r>
      <w:r w:rsidRPr="00267E78">
        <w:rPr>
          <w:b/>
          <w:bCs/>
          <w:spacing w:val="-2"/>
        </w:rPr>
        <w:t>6.</w:t>
      </w:r>
      <w:r w:rsidR="00C37F3C" w:rsidRPr="00267E78">
        <w:rPr>
          <w:bCs/>
          <w:spacing w:val="-2"/>
        </w:rPr>
        <w:t>1</w:t>
      </w:r>
      <w:r w:rsidR="00C37F3C" w:rsidRPr="00267E78">
        <w:rPr>
          <w:b/>
          <w:bCs/>
          <w:spacing w:val="-2"/>
        </w:rPr>
        <w:t xml:space="preserve">. </w:t>
      </w:r>
      <w:r w:rsidRPr="00267E78">
        <w:rPr>
          <w:spacing w:val="-2"/>
        </w:rPr>
        <w:t>Organ prowadzący szkołę, przedszkole lub inną formę wychowania przedszkolnego sporządza i przedkłada Burmistrzowi informację o wydatkach poniesionych z otrzymanej dotacji w terminach:</w:t>
      </w:r>
    </w:p>
    <w:p w:rsidR="007A2734" w:rsidRPr="00267E78" w:rsidRDefault="007A2734" w:rsidP="00267E78">
      <w:pPr>
        <w:pStyle w:val="Akapitzlist"/>
        <w:numPr>
          <w:ilvl w:val="0"/>
          <w:numId w:val="3"/>
        </w:numPr>
        <w:autoSpaceDE w:val="0"/>
        <w:autoSpaceDN w:val="0"/>
        <w:adjustRightInd w:val="0"/>
        <w:jc w:val="both"/>
        <w:rPr>
          <w:rFonts w:ascii="Times New Roman" w:hAnsi="Times New Roman" w:cs="Times New Roman"/>
          <w:sz w:val="24"/>
          <w:szCs w:val="24"/>
        </w:rPr>
      </w:pPr>
      <w:proofErr w:type="gramStart"/>
      <w:r w:rsidRPr="00267E78">
        <w:rPr>
          <w:rFonts w:ascii="Times New Roman" w:hAnsi="Times New Roman" w:cs="Times New Roman"/>
          <w:sz w:val="24"/>
          <w:szCs w:val="24"/>
        </w:rPr>
        <w:t>do</w:t>
      </w:r>
      <w:proofErr w:type="gramEnd"/>
      <w:r w:rsidRPr="00267E78">
        <w:t xml:space="preserve"> </w:t>
      </w:r>
      <w:r w:rsidRPr="00267E78">
        <w:rPr>
          <w:rFonts w:ascii="Times New Roman" w:hAnsi="Times New Roman" w:cs="Times New Roman"/>
          <w:sz w:val="24"/>
          <w:szCs w:val="24"/>
        </w:rPr>
        <w:t>15 kwietnia roku</w:t>
      </w:r>
      <w:r w:rsidR="0007097A" w:rsidRPr="00267E78">
        <w:rPr>
          <w:rFonts w:ascii="Times New Roman" w:hAnsi="Times New Roman" w:cs="Times New Roman"/>
          <w:sz w:val="24"/>
          <w:szCs w:val="24"/>
        </w:rPr>
        <w:t xml:space="preserve"> budżetowego</w:t>
      </w:r>
      <w:r w:rsidRPr="00267E78">
        <w:rPr>
          <w:rFonts w:ascii="Times New Roman" w:hAnsi="Times New Roman" w:cs="Times New Roman"/>
          <w:sz w:val="24"/>
          <w:szCs w:val="24"/>
        </w:rPr>
        <w:t>, za okres od 1 stycznia do 31 marca danego roku,</w:t>
      </w:r>
    </w:p>
    <w:p w:rsidR="007A2734" w:rsidRPr="00267E78" w:rsidRDefault="007A2734" w:rsidP="00267E78">
      <w:pPr>
        <w:pStyle w:val="Akapitzlist"/>
        <w:numPr>
          <w:ilvl w:val="0"/>
          <w:numId w:val="3"/>
        </w:numPr>
        <w:autoSpaceDE w:val="0"/>
        <w:autoSpaceDN w:val="0"/>
        <w:adjustRightInd w:val="0"/>
        <w:jc w:val="both"/>
        <w:rPr>
          <w:rFonts w:ascii="Times New Roman" w:hAnsi="Times New Roman" w:cs="Times New Roman"/>
          <w:sz w:val="24"/>
          <w:szCs w:val="24"/>
        </w:rPr>
      </w:pPr>
      <w:r w:rsidRPr="00267E78">
        <w:rPr>
          <w:rFonts w:ascii="Times New Roman" w:hAnsi="Times New Roman" w:cs="Times New Roman"/>
          <w:sz w:val="24"/>
          <w:szCs w:val="24"/>
        </w:rPr>
        <w:t xml:space="preserve">do 15 </w:t>
      </w:r>
      <w:proofErr w:type="gramStart"/>
      <w:r w:rsidRPr="00267E78">
        <w:rPr>
          <w:rFonts w:ascii="Times New Roman" w:hAnsi="Times New Roman" w:cs="Times New Roman"/>
          <w:sz w:val="24"/>
          <w:szCs w:val="24"/>
        </w:rPr>
        <w:t>lipca  roku</w:t>
      </w:r>
      <w:proofErr w:type="gramEnd"/>
      <w:r w:rsidR="0007097A" w:rsidRPr="00267E78">
        <w:rPr>
          <w:rFonts w:ascii="Times New Roman" w:hAnsi="Times New Roman" w:cs="Times New Roman"/>
          <w:sz w:val="24"/>
          <w:szCs w:val="24"/>
        </w:rPr>
        <w:t xml:space="preserve"> budżetowego</w:t>
      </w:r>
      <w:r w:rsidRPr="00267E78">
        <w:rPr>
          <w:rFonts w:ascii="Times New Roman" w:hAnsi="Times New Roman" w:cs="Times New Roman"/>
          <w:sz w:val="24"/>
          <w:szCs w:val="24"/>
        </w:rPr>
        <w:t>, za okres od 1 kwietnia do 30 czerwca danego roku,</w:t>
      </w:r>
    </w:p>
    <w:p w:rsidR="007A2734" w:rsidRPr="00267E78" w:rsidRDefault="007A2734" w:rsidP="00267E78">
      <w:pPr>
        <w:pStyle w:val="Akapitzlist"/>
        <w:numPr>
          <w:ilvl w:val="0"/>
          <w:numId w:val="3"/>
        </w:numPr>
        <w:autoSpaceDE w:val="0"/>
        <w:autoSpaceDN w:val="0"/>
        <w:adjustRightInd w:val="0"/>
        <w:jc w:val="both"/>
        <w:rPr>
          <w:rFonts w:ascii="Times New Roman" w:hAnsi="Times New Roman" w:cs="Times New Roman"/>
          <w:sz w:val="24"/>
          <w:szCs w:val="24"/>
        </w:rPr>
      </w:pPr>
      <w:proofErr w:type="gramStart"/>
      <w:r w:rsidRPr="00267E78">
        <w:rPr>
          <w:rFonts w:ascii="Times New Roman" w:hAnsi="Times New Roman" w:cs="Times New Roman"/>
          <w:sz w:val="24"/>
          <w:szCs w:val="24"/>
        </w:rPr>
        <w:t>do</w:t>
      </w:r>
      <w:proofErr w:type="gramEnd"/>
      <w:r w:rsidRPr="00267E78">
        <w:rPr>
          <w:rFonts w:ascii="Times New Roman" w:hAnsi="Times New Roman" w:cs="Times New Roman"/>
          <w:sz w:val="24"/>
          <w:szCs w:val="24"/>
        </w:rPr>
        <w:t xml:space="preserve"> 15 października roku</w:t>
      </w:r>
      <w:r w:rsidR="0007097A" w:rsidRPr="00267E78">
        <w:rPr>
          <w:rFonts w:ascii="Times New Roman" w:hAnsi="Times New Roman" w:cs="Times New Roman"/>
          <w:sz w:val="24"/>
          <w:szCs w:val="24"/>
        </w:rPr>
        <w:t xml:space="preserve"> budżetowego</w:t>
      </w:r>
      <w:r w:rsidRPr="00267E78">
        <w:rPr>
          <w:rFonts w:ascii="Times New Roman" w:hAnsi="Times New Roman" w:cs="Times New Roman"/>
          <w:sz w:val="24"/>
          <w:szCs w:val="24"/>
        </w:rPr>
        <w:t>, za okres od 1 lipca do 30 września danego roku,</w:t>
      </w:r>
    </w:p>
    <w:p w:rsidR="007A2734" w:rsidRPr="00267E78" w:rsidRDefault="007A2734" w:rsidP="00267E78">
      <w:pPr>
        <w:pStyle w:val="Akapitzlist"/>
        <w:numPr>
          <w:ilvl w:val="0"/>
          <w:numId w:val="3"/>
        </w:numPr>
        <w:autoSpaceDE w:val="0"/>
        <w:autoSpaceDN w:val="0"/>
        <w:adjustRightInd w:val="0"/>
        <w:spacing w:after="0"/>
        <w:jc w:val="both"/>
        <w:rPr>
          <w:rFonts w:ascii="Times New Roman" w:hAnsi="Times New Roman" w:cs="Times New Roman"/>
          <w:sz w:val="24"/>
          <w:szCs w:val="24"/>
        </w:rPr>
      </w:pPr>
      <w:r w:rsidRPr="00267E78">
        <w:rPr>
          <w:rFonts w:ascii="Times New Roman" w:hAnsi="Times New Roman" w:cs="Times New Roman"/>
          <w:sz w:val="24"/>
          <w:szCs w:val="24"/>
        </w:rPr>
        <w:t xml:space="preserve">do 15 stycznia </w:t>
      </w:r>
      <w:r w:rsidRPr="00267E78">
        <w:rPr>
          <w:rFonts w:ascii="Times New Roman" w:hAnsi="Times New Roman" w:cs="Times New Roman"/>
          <w:bCs/>
          <w:sz w:val="24"/>
          <w:szCs w:val="24"/>
        </w:rPr>
        <w:t>roku następnego po roku objętym dotacją</w:t>
      </w:r>
      <w:r w:rsidRPr="00267E78">
        <w:rPr>
          <w:rFonts w:ascii="Times New Roman" w:hAnsi="Times New Roman" w:cs="Times New Roman"/>
          <w:sz w:val="24"/>
          <w:szCs w:val="24"/>
        </w:rPr>
        <w:t>, za okres od 1 października do 31 grudnia</w:t>
      </w:r>
      <w:r w:rsidR="0007097A" w:rsidRPr="00267E78">
        <w:rPr>
          <w:rFonts w:ascii="Times New Roman" w:hAnsi="Times New Roman" w:cs="Times New Roman"/>
          <w:sz w:val="24"/>
          <w:szCs w:val="24"/>
        </w:rPr>
        <w:t xml:space="preserve"> roku </w:t>
      </w:r>
      <w:proofErr w:type="gramStart"/>
      <w:r w:rsidR="0007097A" w:rsidRPr="00267E78">
        <w:rPr>
          <w:rFonts w:ascii="Times New Roman" w:hAnsi="Times New Roman" w:cs="Times New Roman"/>
          <w:sz w:val="24"/>
          <w:szCs w:val="24"/>
        </w:rPr>
        <w:t xml:space="preserve">budżetowego </w:t>
      </w:r>
      <w:r w:rsidRPr="00267E78">
        <w:rPr>
          <w:rFonts w:ascii="Times New Roman" w:hAnsi="Times New Roman" w:cs="Times New Roman"/>
          <w:sz w:val="24"/>
          <w:szCs w:val="24"/>
        </w:rPr>
        <w:t>.</w:t>
      </w:r>
      <w:proofErr w:type="gramEnd"/>
    </w:p>
    <w:p w:rsidR="007A2734" w:rsidRPr="001817BA" w:rsidRDefault="007A2734" w:rsidP="00267E78">
      <w:pPr>
        <w:autoSpaceDE w:val="0"/>
        <w:autoSpaceDN w:val="0"/>
        <w:adjustRightInd w:val="0"/>
        <w:spacing w:line="276" w:lineRule="auto"/>
        <w:ind w:firstLine="426"/>
        <w:jc w:val="both"/>
      </w:pPr>
      <w:r w:rsidRPr="001817BA">
        <w:rPr>
          <w:bCs/>
        </w:rPr>
        <w:t>2.</w:t>
      </w:r>
      <w:r w:rsidR="00267E78" w:rsidRPr="00267E78">
        <w:rPr>
          <w:bCs/>
        </w:rPr>
        <w:t> </w:t>
      </w:r>
      <w:r w:rsidRPr="001817BA">
        <w:t xml:space="preserve">Wzór informacji, o której mowa w </w:t>
      </w:r>
      <w:r w:rsidRPr="001817BA">
        <w:rPr>
          <w:bCs/>
        </w:rPr>
        <w:t xml:space="preserve">ust. 1 stanowi </w:t>
      </w:r>
      <w:r w:rsidRPr="001817BA">
        <w:rPr>
          <w:b/>
        </w:rPr>
        <w:t>załącznik nr 3</w:t>
      </w:r>
      <w:r w:rsidRPr="001817BA">
        <w:t xml:space="preserve"> do niniejszej uchwały.</w:t>
      </w:r>
    </w:p>
    <w:p w:rsidR="00142C96" w:rsidRPr="001817BA" w:rsidRDefault="00387EED" w:rsidP="00267E78">
      <w:pPr>
        <w:autoSpaceDE w:val="0"/>
        <w:autoSpaceDN w:val="0"/>
        <w:adjustRightInd w:val="0"/>
        <w:spacing w:line="276" w:lineRule="auto"/>
        <w:ind w:firstLine="426"/>
        <w:jc w:val="both"/>
      </w:pPr>
      <w:r w:rsidRPr="001817BA">
        <w:rPr>
          <w:b/>
          <w:bCs/>
        </w:rPr>
        <w:lastRenderedPageBreak/>
        <w:t>§</w:t>
      </w:r>
      <w:r w:rsidR="00626373" w:rsidRPr="00267E78">
        <w:rPr>
          <w:bCs/>
          <w:spacing w:val="-2"/>
        </w:rPr>
        <w:t> </w:t>
      </w:r>
      <w:bookmarkStart w:id="0" w:name="_GoBack"/>
      <w:bookmarkEnd w:id="0"/>
      <w:r w:rsidR="007A2734" w:rsidRPr="001817BA">
        <w:rPr>
          <w:b/>
          <w:bCs/>
        </w:rPr>
        <w:t>7</w:t>
      </w:r>
      <w:r w:rsidRPr="001817BA">
        <w:rPr>
          <w:b/>
          <w:bCs/>
        </w:rPr>
        <w:t>.</w:t>
      </w:r>
      <w:r w:rsidRPr="001817BA">
        <w:t>1. Organ prowadzący szkołę, przedszkole lub inną formę wychowania przedszkolnego sporządza</w:t>
      </w:r>
      <w:r w:rsidR="00142C96" w:rsidRPr="001817BA">
        <w:t xml:space="preserve"> do dnia 15 stycznia </w:t>
      </w:r>
      <w:r w:rsidR="00142C96" w:rsidRPr="001817BA">
        <w:rPr>
          <w:bCs/>
        </w:rPr>
        <w:t xml:space="preserve">roku następnego po roku objętym dotacją </w:t>
      </w:r>
      <w:r w:rsidR="00142C96" w:rsidRPr="001817BA">
        <w:t>rozliczenie roczne otrzymanej dotacji.</w:t>
      </w:r>
    </w:p>
    <w:p w:rsidR="00142C96" w:rsidRPr="001817BA" w:rsidRDefault="00142C96" w:rsidP="00267E78">
      <w:pPr>
        <w:autoSpaceDE w:val="0"/>
        <w:autoSpaceDN w:val="0"/>
        <w:adjustRightInd w:val="0"/>
        <w:spacing w:line="276" w:lineRule="auto"/>
        <w:ind w:firstLine="426"/>
        <w:jc w:val="both"/>
      </w:pPr>
      <w:r w:rsidRPr="001817BA">
        <w:rPr>
          <w:bCs/>
        </w:rPr>
        <w:t>2.</w:t>
      </w:r>
      <w:r w:rsidRPr="001817BA">
        <w:rPr>
          <w:b/>
          <w:bCs/>
        </w:rPr>
        <w:t xml:space="preserve"> </w:t>
      </w:r>
      <w:r w:rsidRPr="001817BA">
        <w:t xml:space="preserve">Wzór rocznego rozliczenia dotacji, o którym mowa w </w:t>
      </w:r>
      <w:r w:rsidRPr="001817BA">
        <w:rPr>
          <w:bCs/>
        </w:rPr>
        <w:t>ust. 1</w:t>
      </w:r>
      <w:r w:rsidRPr="001817BA">
        <w:rPr>
          <w:b/>
          <w:bCs/>
        </w:rPr>
        <w:t xml:space="preserve"> </w:t>
      </w:r>
      <w:r w:rsidRPr="001817BA">
        <w:rPr>
          <w:bCs/>
        </w:rPr>
        <w:t xml:space="preserve">stanowi </w:t>
      </w:r>
      <w:r w:rsidRPr="001817BA">
        <w:rPr>
          <w:b/>
        </w:rPr>
        <w:t>załącznik nr 4</w:t>
      </w:r>
      <w:r w:rsidRPr="001817BA">
        <w:br/>
        <w:t>do niniejszej uchwały.</w:t>
      </w:r>
    </w:p>
    <w:p w:rsidR="00267E78" w:rsidRDefault="00267E78" w:rsidP="00267E78">
      <w:pPr>
        <w:widowControl w:val="0"/>
        <w:autoSpaceDE w:val="0"/>
        <w:autoSpaceDN w:val="0"/>
        <w:adjustRightInd w:val="0"/>
        <w:spacing w:line="276" w:lineRule="auto"/>
        <w:ind w:firstLine="426"/>
        <w:jc w:val="both"/>
        <w:rPr>
          <w:b/>
          <w:bCs/>
        </w:rPr>
      </w:pPr>
    </w:p>
    <w:p w:rsidR="00387EED" w:rsidRPr="001817BA" w:rsidRDefault="00387EED" w:rsidP="00267E78">
      <w:pPr>
        <w:widowControl w:val="0"/>
        <w:autoSpaceDE w:val="0"/>
        <w:autoSpaceDN w:val="0"/>
        <w:adjustRightInd w:val="0"/>
        <w:spacing w:line="276" w:lineRule="auto"/>
        <w:ind w:firstLine="426"/>
        <w:jc w:val="both"/>
      </w:pPr>
      <w:r w:rsidRPr="001817BA">
        <w:rPr>
          <w:b/>
          <w:bCs/>
        </w:rPr>
        <w:t>§ </w:t>
      </w:r>
      <w:r w:rsidR="00142C96" w:rsidRPr="001817BA">
        <w:rPr>
          <w:b/>
          <w:bCs/>
        </w:rPr>
        <w:t>8</w:t>
      </w:r>
      <w:r w:rsidRPr="001817BA">
        <w:rPr>
          <w:b/>
          <w:bCs/>
        </w:rPr>
        <w:t>.</w:t>
      </w:r>
      <w:r w:rsidRPr="00267E78">
        <w:t>1.</w:t>
      </w:r>
      <w:r w:rsidRPr="001817BA">
        <w:t xml:space="preserve"> Organowi dotującemu przysługuje prawo kontroli prawidłowości pobrania </w:t>
      </w:r>
      <w:r w:rsidR="0007097A" w:rsidRPr="001817BA">
        <w:br/>
      </w:r>
      <w:r w:rsidRPr="001817BA">
        <w:t>i wykorzystania dotacji.</w:t>
      </w:r>
    </w:p>
    <w:p w:rsidR="00387EED" w:rsidRPr="001817BA" w:rsidRDefault="00387EED" w:rsidP="00267E78">
      <w:pPr>
        <w:widowControl w:val="0"/>
        <w:autoSpaceDE w:val="0"/>
        <w:autoSpaceDN w:val="0"/>
        <w:adjustRightInd w:val="0"/>
        <w:spacing w:line="276" w:lineRule="auto"/>
        <w:ind w:firstLine="426"/>
        <w:jc w:val="both"/>
      </w:pPr>
      <w:r w:rsidRPr="001817BA">
        <w:t>2. Organ prowadzący szkołę, przedszkole lub inną formę wychowania przedszkolnego zobowiązany jest udostępnić na żądanie organu dotującego dokumentację potwierdzającą faktyczną liczbę uczniów uczęszczających odpowiednio do szkoły, przedszkola lub innej formy wychowania przedszkolnego oraz udzielania w tym zakresie niezbędnych informacji.</w:t>
      </w:r>
    </w:p>
    <w:p w:rsidR="00387EED" w:rsidRPr="001817BA" w:rsidRDefault="00387EED" w:rsidP="00267E78">
      <w:pPr>
        <w:widowControl w:val="0"/>
        <w:autoSpaceDE w:val="0"/>
        <w:autoSpaceDN w:val="0"/>
        <w:adjustRightInd w:val="0"/>
        <w:spacing w:line="276" w:lineRule="auto"/>
        <w:ind w:firstLine="426"/>
        <w:jc w:val="both"/>
      </w:pPr>
      <w:r w:rsidRPr="001817BA">
        <w:t xml:space="preserve">3. Podstawę przeprowadzenia kontroli stanowi pisemne imienne upoważnienie wydane przez </w:t>
      </w:r>
      <w:r w:rsidR="00142C96" w:rsidRPr="001817BA">
        <w:t>Burmistrza Gminy Końskie.</w:t>
      </w:r>
      <w:r w:rsidRPr="001817BA">
        <w:t xml:space="preserve"> W upoważnieniu wskazany jest w szczególności: kontrolowany podmiot, a także zakres i termin kontroli. </w:t>
      </w:r>
    </w:p>
    <w:p w:rsidR="00387EED" w:rsidRPr="001817BA" w:rsidRDefault="00387EED" w:rsidP="00267E78">
      <w:pPr>
        <w:widowControl w:val="0"/>
        <w:autoSpaceDE w:val="0"/>
        <w:autoSpaceDN w:val="0"/>
        <w:adjustRightInd w:val="0"/>
        <w:spacing w:line="276" w:lineRule="auto"/>
        <w:ind w:firstLine="426"/>
        <w:jc w:val="both"/>
      </w:pPr>
      <w:r w:rsidRPr="001817BA">
        <w:t xml:space="preserve">4. Kontrolujący jest obowiązany powiadomić organ prowadzący o planowanym terminie kontroli, co najmniej na </w:t>
      </w:r>
      <w:r w:rsidR="00371D9E" w:rsidRPr="001817BA">
        <w:rPr>
          <w:bCs/>
        </w:rPr>
        <w:t>5</w:t>
      </w:r>
      <w:r w:rsidRPr="001817BA">
        <w:rPr>
          <w:bCs/>
        </w:rPr>
        <w:t xml:space="preserve"> </w:t>
      </w:r>
      <w:r w:rsidRPr="001817BA">
        <w:t>dni</w:t>
      </w:r>
      <w:r w:rsidR="001E0895" w:rsidRPr="001817BA">
        <w:t xml:space="preserve"> </w:t>
      </w:r>
      <w:proofErr w:type="gramStart"/>
      <w:r w:rsidR="001E0895" w:rsidRPr="001817BA">
        <w:t xml:space="preserve">roboczych </w:t>
      </w:r>
      <w:r w:rsidRPr="001817BA">
        <w:t xml:space="preserve"> przed</w:t>
      </w:r>
      <w:proofErr w:type="gramEnd"/>
      <w:r w:rsidRPr="001817BA">
        <w:t xml:space="preserve"> terminem kontroli.</w:t>
      </w:r>
    </w:p>
    <w:p w:rsidR="00387EED" w:rsidRPr="001817BA" w:rsidRDefault="00387EED" w:rsidP="00267E78">
      <w:pPr>
        <w:widowControl w:val="0"/>
        <w:autoSpaceDE w:val="0"/>
        <w:autoSpaceDN w:val="0"/>
        <w:adjustRightInd w:val="0"/>
        <w:spacing w:line="276" w:lineRule="auto"/>
        <w:ind w:firstLine="426"/>
        <w:jc w:val="both"/>
      </w:pPr>
      <w:r w:rsidRPr="001817BA">
        <w:t>5. Kontroli, o której mowa w ust. 1 podlega:</w:t>
      </w:r>
    </w:p>
    <w:p w:rsidR="00387EED" w:rsidRPr="001817BA" w:rsidRDefault="00387EED" w:rsidP="00267E78">
      <w:pPr>
        <w:widowControl w:val="0"/>
        <w:autoSpaceDE w:val="0"/>
        <w:autoSpaceDN w:val="0"/>
        <w:adjustRightInd w:val="0"/>
        <w:spacing w:line="276" w:lineRule="auto"/>
        <w:ind w:left="357" w:hanging="357"/>
        <w:jc w:val="both"/>
      </w:pPr>
      <w:proofErr w:type="gramStart"/>
      <w:r w:rsidRPr="001817BA">
        <w:t>1)</w:t>
      </w:r>
      <w:r w:rsidRPr="001817BA">
        <w:tab/>
        <w:t>prawidłowość</w:t>
      </w:r>
      <w:proofErr w:type="gramEnd"/>
      <w:r w:rsidRPr="001817BA">
        <w:t xml:space="preserve"> pobrania dotacji w zakresie zgodności ze stanem faktycznym liczby uczniów, wykazywanych w informacjach, o których mowa w § 5 ust. 2 uchwały,</w:t>
      </w:r>
      <w:r w:rsidR="00267E78">
        <w:br/>
      </w:r>
      <w:r w:rsidRPr="001817BA">
        <w:t>na podstawie dokumentacji, stanowiącej podstawę sporządzania tych informacji;</w:t>
      </w:r>
    </w:p>
    <w:p w:rsidR="00387EED" w:rsidRPr="001817BA" w:rsidRDefault="00387EED" w:rsidP="00267E78">
      <w:pPr>
        <w:widowControl w:val="0"/>
        <w:autoSpaceDE w:val="0"/>
        <w:autoSpaceDN w:val="0"/>
        <w:adjustRightInd w:val="0"/>
        <w:spacing w:line="276" w:lineRule="auto"/>
        <w:ind w:left="360" w:hanging="360"/>
        <w:jc w:val="both"/>
      </w:pPr>
      <w:proofErr w:type="gramStart"/>
      <w:r w:rsidRPr="001817BA">
        <w:t>2)</w:t>
      </w:r>
      <w:r w:rsidRPr="001817BA">
        <w:tab/>
        <w:t>prawidłowość</w:t>
      </w:r>
      <w:proofErr w:type="gramEnd"/>
      <w:r w:rsidRPr="001817BA">
        <w:t xml:space="preserve"> wykorzystania dotacji przyznanej szkole, przedszkolu lub innej formie wychowania przedszkolnego w zakresie o którym mowa w art. 35 ustawy o finansowaniu zadań oświatowych;</w:t>
      </w:r>
    </w:p>
    <w:p w:rsidR="00387EED" w:rsidRPr="001817BA" w:rsidRDefault="00387EED" w:rsidP="00267E78">
      <w:pPr>
        <w:widowControl w:val="0"/>
        <w:autoSpaceDE w:val="0"/>
        <w:autoSpaceDN w:val="0"/>
        <w:adjustRightInd w:val="0"/>
        <w:spacing w:line="276" w:lineRule="auto"/>
        <w:ind w:left="360" w:hanging="360"/>
        <w:jc w:val="both"/>
      </w:pPr>
      <w:proofErr w:type="gramStart"/>
      <w:r w:rsidRPr="001817BA">
        <w:t>3)</w:t>
      </w:r>
      <w:r w:rsidRPr="001817BA">
        <w:tab/>
        <w:t>zgodnoś</w:t>
      </w:r>
      <w:r w:rsidR="00A077FD" w:rsidRPr="001817BA">
        <w:t>ć</w:t>
      </w:r>
      <w:proofErr w:type="gramEnd"/>
      <w:r w:rsidR="00A077FD" w:rsidRPr="001817BA">
        <w:t xml:space="preserve"> złożonych kwartalnych informacji o których mowa</w:t>
      </w:r>
      <w:r w:rsidR="00C37F3C" w:rsidRPr="001817BA">
        <w:t xml:space="preserve"> § 6 ust. 1</w:t>
      </w:r>
      <w:r w:rsidR="00A077FD" w:rsidRPr="001817BA">
        <w:t xml:space="preserve"> </w:t>
      </w:r>
      <w:r w:rsidR="00C37F3C" w:rsidRPr="001817BA">
        <w:t>oraz</w:t>
      </w:r>
      <w:r w:rsidR="00A077FD" w:rsidRPr="001817BA">
        <w:t xml:space="preserve"> </w:t>
      </w:r>
      <w:r w:rsidRPr="001817BA">
        <w:t xml:space="preserve">rocznego rozliczenia wykorzystania dotacji, o którym mowa w § </w:t>
      </w:r>
      <w:r w:rsidR="00371D9E" w:rsidRPr="001817BA">
        <w:t>7</w:t>
      </w:r>
      <w:r w:rsidRPr="001817BA">
        <w:t xml:space="preserve"> ust. 1 uchwały, z dokumentacją organizacyjną, finansową i dokumentacją przebiegu nauczania szkoły, przedszkola</w:t>
      </w:r>
      <w:r w:rsidR="00B704A3">
        <w:br/>
      </w:r>
      <w:r w:rsidRPr="001817BA">
        <w:t xml:space="preserve">lub innej formy wychowania przedszkolnego. </w:t>
      </w:r>
    </w:p>
    <w:p w:rsidR="00387EED" w:rsidRPr="001817BA" w:rsidRDefault="00387EED" w:rsidP="00267E78">
      <w:pPr>
        <w:widowControl w:val="0"/>
        <w:autoSpaceDE w:val="0"/>
        <w:autoSpaceDN w:val="0"/>
        <w:adjustRightInd w:val="0"/>
        <w:spacing w:line="276" w:lineRule="auto"/>
        <w:ind w:firstLine="426"/>
        <w:jc w:val="both"/>
      </w:pPr>
      <w:r w:rsidRPr="001817BA">
        <w:t>6. Jeżeli w wyniku przeprowadzonej kontroli stwierdzone zostanie, że dotacja została:</w:t>
      </w:r>
    </w:p>
    <w:p w:rsidR="00387EED" w:rsidRPr="001817BA" w:rsidRDefault="00387EED" w:rsidP="00267E78">
      <w:pPr>
        <w:widowControl w:val="0"/>
        <w:autoSpaceDE w:val="0"/>
        <w:autoSpaceDN w:val="0"/>
        <w:adjustRightInd w:val="0"/>
        <w:spacing w:line="276" w:lineRule="auto"/>
        <w:ind w:left="360" w:hanging="360"/>
        <w:jc w:val="both"/>
      </w:pPr>
      <w:proofErr w:type="gramStart"/>
      <w:r w:rsidRPr="001817BA">
        <w:t>1)</w:t>
      </w:r>
      <w:r w:rsidRPr="001817BA">
        <w:tab/>
        <w:t>wykorzystana</w:t>
      </w:r>
      <w:proofErr w:type="gramEnd"/>
      <w:r w:rsidRPr="001817BA">
        <w:t xml:space="preserve"> niezgodnie z przeznaczeniem,</w:t>
      </w:r>
    </w:p>
    <w:p w:rsidR="00387EED" w:rsidRPr="001817BA" w:rsidRDefault="00387EED" w:rsidP="00267E78">
      <w:pPr>
        <w:widowControl w:val="0"/>
        <w:autoSpaceDE w:val="0"/>
        <w:autoSpaceDN w:val="0"/>
        <w:adjustRightInd w:val="0"/>
        <w:spacing w:line="276" w:lineRule="auto"/>
        <w:ind w:left="360" w:hanging="360"/>
        <w:jc w:val="both"/>
      </w:pPr>
      <w:proofErr w:type="gramStart"/>
      <w:r w:rsidRPr="001817BA">
        <w:t>2)</w:t>
      </w:r>
      <w:r w:rsidRPr="001817BA">
        <w:tab/>
        <w:t>pobrana</w:t>
      </w:r>
      <w:proofErr w:type="gramEnd"/>
      <w:r w:rsidRPr="001817BA">
        <w:t xml:space="preserve"> nienależnie,</w:t>
      </w:r>
    </w:p>
    <w:p w:rsidR="00387EED" w:rsidRPr="001817BA" w:rsidRDefault="00387EED" w:rsidP="00267E78">
      <w:pPr>
        <w:widowControl w:val="0"/>
        <w:autoSpaceDE w:val="0"/>
        <w:autoSpaceDN w:val="0"/>
        <w:adjustRightInd w:val="0"/>
        <w:spacing w:line="276" w:lineRule="auto"/>
        <w:ind w:left="360" w:hanging="360"/>
        <w:jc w:val="both"/>
      </w:pPr>
      <w:proofErr w:type="gramStart"/>
      <w:r w:rsidRPr="001817BA">
        <w:t>3)</w:t>
      </w:r>
      <w:r w:rsidRPr="001817BA">
        <w:tab/>
        <w:t>pobrana</w:t>
      </w:r>
      <w:proofErr w:type="gramEnd"/>
      <w:r w:rsidRPr="001817BA">
        <w:t xml:space="preserve"> w nadmiernej wysokości</w:t>
      </w:r>
    </w:p>
    <w:p w:rsidR="00387EED" w:rsidRPr="001817BA" w:rsidRDefault="00387EED" w:rsidP="00267E78">
      <w:pPr>
        <w:widowControl w:val="0"/>
        <w:autoSpaceDE w:val="0"/>
        <w:autoSpaceDN w:val="0"/>
        <w:adjustRightInd w:val="0"/>
        <w:spacing w:line="276" w:lineRule="auto"/>
        <w:ind w:left="350"/>
        <w:jc w:val="both"/>
      </w:pPr>
      <w:r w:rsidRPr="001817BA">
        <w:t>- podlega zwrotowi na zasadach określonych w ustawie o finansach publicznych.</w:t>
      </w:r>
    </w:p>
    <w:p w:rsidR="00267E78" w:rsidRDefault="00267E78" w:rsidP="00267E78">
      <w:pPr>
        <w:widowControl w:val="0"/>
        <w:autoSpaceDE w:val="0"/>
        <w:autoSpaceDN w:val="0"/>
        <w:adjustRightInd w:val="0"/>
        <w:spacing w:line="276" w:lineRule="auto"/>
        <w:ind w:firstLine="426"/>
        <w:jc w:val="both"/>
        <w:rPr>
          <w:b/>
          <w:bCs/>
        </w:rPr>
      </w:pPr>
    </w:p>
    <w:p w:rsidR="00387EED" w:rsidRPr="001817BA" w:rsidRDefault="00387EED" w:rsidP="00267E78">
      <w:pPr>
        <w:widowControl w:val="0"/>
        <w:autoSpaceDE w:val="0"/>
        <w:autoSpaceDN w:val="0"/>
        <w:adjustRightInd w:val="0"/>
        <w:spacing w:line="276" w:lineRule="auto"/>
        <w:ind w:firstLine="426"/>
        <w:jc w:val="both"/>
      </w:pPr>
      <w:r w:rsidRPr="008E119B">
        <w:rPr>
          <w:b/>
          <w:bCs/>
        </w:rPr>
        <w:t>§ </w:t>
      </w:r>
      <w:r w:rsidR="00371D9E" w:rsidRPr="008E119B">
        <w:rPr>
          <w:b/>
          <w:bCs/>
        </w:rPr>
        <w:t>9</w:t>
      </w:r>
      <w:r w:rsidRPr="008E119B">
        <w:rPr>
          <w:bCs/>
        </w:rPr>
        <w:t>.</w:t>
      </w:r>
      <w:r w:rsidRPr="008E119B">
        <w:t>1. Z przeprowadzonej kontroli sporządza się protokół w dwóch jednobrzmiących egzemplarzach</w:t>
      </w:r>
      <w:r w:rsidRPr="001817BA">
        <w:t xml:space="preserve">, z których jeden otrzymuje kontrolujący i jeden kontrolowany. </w:t>
      </w:r>
    </w:p>
    <w:p w:rsidR="00387EED" w:rsidRPr="001817BA" w:rsidRDefault="00332A2E" w:rsidP="00267E78">
      <w:pPr>
        <w:widowControl w:val="0"/>
        <w:autoSpaceDE w:val="0"/>
        <w:autoSpaceDN w:val="0"/>
        <w:adjustRightInd w:val="0"/>
        <w:spacing w:line="276" w:lineRule="auto"/>
        <w:ind w:firstLine="426"/>
        <w:jc w:val="both"/>
      </w:pPr>
      <w:r w:rsidRPr="001817BA">
        <w:t>2</w:t>
      </w:r>
      <w:r w:rsidR="00387EED" w:rsidRPr="001817BA">
        <w:t xml:space="preserve">. Kontrolowanemu przysługuje prawo zgłoszenia, przed podpisaniem protokołu kontroli, </w:t>
      </w:r>
      <w:proofErr w:type="gramStart"/>
      <w:r w:rsidR="00387EED" w:rsidRPr="001817BA">
        <w:t>zastrzeżeń co</w:t>
      </w:r>
      <w:proofErr w:type="gramEnd"/>
      <w:r w:rsidR="00387EED" w:rsidRPr="001817BA">
        <w:t xml:space="preserve"> do ustaleń zawartych w protokole kontroli. Zastrzeżenia należy zgłosić kontrolującemu na piśmie w terminie </w:t>
      </w:r>
      <w:r w:rsidRPr="001817BA">
        <w:rPr>
          <w:bCs/>
        </w:rPr>
        <w:t>5</w:t>
      </w:r>
      <w:r w:rsidR="00387EED" w:rsidRPr="001817BA">
        <w:rPr>
          <w:bCs/>
        </w:rPr>
        <w:t xml:space="preserve"> </w:t>
      </w:r>
      <w:r w:rsidR="00387EED" w:rsidRPr="001817BA">
        <w:t>dni</w:t>
      </w:r>
      <w:r w:rsidR="00371D9E" w:rsidRPr="001817BA">
        <w:t xml:space="preserve"> roboczych</w:t>
      </w:r>
      <w:r w:rsidR="00387EED" w:rsidRPr="001817BA">
        <w:t xml:space="preserve"> od dnia otrzymania protokołu kontroli.</w:t>
      </w:r>
    </w:p>
    <w:p w:rsidR="00387EED" w:rsidRPr="001817BA" w:rsidRDefault="00332A2E" w:rsidP="00267E78">
      <w:pPr>
        <w:widowControl w:val="0"/>
        <w:autoSpaceDE w:val="0"/>
        <w:autoSpaceDN w:val="0"/>
        <w:adjustRightInd w:val="0"/>
        <w:spacing w:line="276" w:lineRule="auto"/>
        <w:ind w:firstLine="426"/>
        <w:jc w:val="both"/>
      </w:pPr>
      <w:r w:rsidRPr="001817BA">
        <w:t>3</w:t>
      </w:r>
      <w:r w:rsidR="00387EED" w:rsidRPr="001817BA">
        <w:t xml:space="preserve">. W razie zgłoszenia zastrzeżeń, o których mowa w ust. </w:t>
      </w:r>
      <w:r w:rsidRPr="001817BA">
        <w:t>2</w:t>
      </w:r>
      <w:r w:rsidR="00387EED" w:rsidRPr="001817BA">
        <w:t>, kontrolujący jest zobowiązany dokonać ich analizy i w miarę potrzeby podjąć dodatkowe czynności kontrolne, a w wypadku stwierdzenia zasadności zastrzeżeń - zmienić lub uzupełnić odpowiednią część protokołu kontroli.</w:t>
      </w:r>
    </w:p>
    <w:p w:rsidR="00387EED" w:rsidRPr="001817BA" w:rsidRDefault="00332A2E" w:rsidP="00267E78">
      <w:pPr>
        <w:widowControl w:val="0"/>
        <w:autoSpaceDE w:val="0"/>
        <w:autoSpaceDN w:val="0"/>
        <w:adjustRightInd w:val="0"/>
        <w:spacing w:line="276" w:lineRule="auto"/>
        <w:ind w:firstLine="426"/>
        <w:jc w:val="both"/>
      </w:pPr>
      <w:r w:rsidRPr="001817BA">
        <w:t>4</w:t>
      </w:r>
      <w:r w:rsidR="00387EED" w:rsidRPr="001817BA">
        <w:t xml:space="preserve">. W razie nieuwzględnienia zastrzeżeń w całości lub w części kontrolujący przekazuje </w:t>
      </w:r>
      <w:r w:rsidR="00387EED" w:rsidRPr="001817BA">
        <w:lastRenderedPageBreak/>
        <w:t xml:space="preserve">na piśmie swoje stanowisko zgłaszającemu zastrzeżenia. Zgłaszający zastrzeżenia podpisuje protokół w terminie </w:t>
      </w:r>
      <w:r w:rsidR="001E0895" w:rsidRPr="001817BA">
        <w:rPr>
          <w:bCs/>
        </w:rPr>
        <w:t>3</w:t>
      </w:r>
      <w:r w:rsidR="00387EED" w:rsidRPr="001817BA">
        <w:rPr>
          <w:bCs/>
        </w:rPr>
        <w:t xml:space="preserve"> </w:t>
      </w:r>
      <w:r w:rsidR="00387EED" w:rsidRPr="001817BA">
        <w:t xml:space="preserve">dni </w:t>
      </w:r>
      <w:r w:rsidR="001E0895" w:rsidRPr="001817BA">
        <w:t xml:space="preserve">roboczych </w:t>
      </w:r>
      <w:r w:rsidR="00387EED" w:rsidRPr="001817BA">
        <w:t>od dnia otrzymania stanowiska kontrolującego.</w:t>
      </w:r>
    </w:p>
    <w:p w:rsidR="00387EED" w:rsidRPr="001817BA" w:rsidRDefault="00332A2E" w:rsidP="00267E78">
      <w:pPr>
        <w:widowControl w:val="0"/>
        <w:autoSpaceDE w:val="0"/>
        <w:autoSpaceDN w:val="0"/>
        <w:adjustRightInd w:val="0"/>
        <w:spacing w:line="276" w:lineRule="auto"/>
        <w:ind w:firstLine="426"/>
        <w:jc w:val="both"/>
      </w:pPr>
      <w:r w:rsidRPr="001817BA">
        <w:t>5</w:t>
      </w:r>
      <w:r w:rsidR="00387EED" w:rsidRPr="001817BA">
        <w:t>. W przypadku odmowy podpisania protokołu kontroli i złożenia wyjaśnień, kontrolujący czyni o tym zapis w protokole.</w:t>
      </w:r>
    </w:p>
    <w:p w:rsidR="00387EED" w:rsidRPr="001817BA" w:rsidRDefault="00332A2E" w:rsidP="00267E78">
      <w:pPr>
        <w:widowControl w:val="0"/>
        <w:autoSpaceDE w:val="0"/>
        <w:autoSpaceDN w:val="0"/>
        <w:adjustRightInd w:val="0"/>
        <w:spacing w:line="276" w:lineRule="auto"/>
        <w:ind w:firstLine="426"/>
        <w:jc w:val="both"/>
      </w:pPr>
      <w:r w:rsidRPr="001817BA">
        <w:t>6</w:t>
      </w:r>
      <w:r w:rsidR="00387EED" w:rsidRPr="001817BA">
        <w:t>. Odmowa podpisania protokołu przez kontrolowanego nie stanowi przeszkody</w:t>
      </w:r>
      <w:r w:rsidR="001D1A1D">
        <w:br/>
      </w:r>
      <w:r w:rsidR="00387EED" w:rsidRPr="001817BA">
        <w:t>do realizacji ustaleń kontroli.</w:t>
      </w:r>
    </w:p>
    <w:p w:rsidR="00267E78" w:rsidRDefault="00267E78" w:rsidP="00267E78">
      <w:pPr>
        <w:autoSpaceDE w:val="0"/>
        <w:autoSpaceDN w:val="0"/>
        <w:adjustRightInd w:val="0"/>
        <w:spacing w:line="276" w:lineRule="auto"/>
        <w:ind w:firstLine="426"/>
        <w:jc w:val="both"/>
        <w:rPr>
          <w:b/>
          <w:bCs/>
        </w:rPr>
      </w:pPr>
    </w:p>
    <w:p w:rsidR="007E1B09" w:rsidRPr="001817BA" w:rsidRDefault="00387EED" w:rsidP="00267E78">
      <w:pPr>
        <w:autoSpaceDE w:val="0"/>
        <w:autoSpaceDN w:val="0"/>
        <w:adjustRightInd w:val="0"/>
        <w:spacing w:line="276" w:lineRule="auto"/>
        <w:ind w:firstLine="426"/>
        <w:jc w:val="both"/>
        <w:rPr>
          <w:bCs/>
        </w:rPr>
      </w:pPr>
      <w:r w:rsidRPr="008E119B">
        <w:rPr>
          <w:b/>
          <w:bCs/>
        </w:rPr>
        <w:t>§ </w:t>
      </w:r>
      <w:r w:rsidR="008E119B" w:rsidRPr="008E119B">
        <w:rPr>
          <w:b/>
          <w:bCs/>
        </w:rPr>
        <w:t>10</w:t>
      </w:r>
      <w:r w:rsidRPr="008E119B">
        <w:rPr>
          <w:b/>
          <w:bCs/>
        </w:rPr>
        <w:t>. </w:t>
      </w:r>
      <w:r w:rsidR="007E1B09" w:rsidRPr="001817BA">
        <w:t xml:space="preserve">Traci moc uchwała Nr </w:t>
      </w:r>
      <w:r w:rsidR="007E1B09" w:rsidRPr="001817BA">
        <w:rPr>
          <w:bCs/>
        </w:rPr>
        <w:t>XVIII/175 /2016</w:t>
      </w:r>
      <w:r w:rsidR="007E1B09" w:rsidRPr="001817BA">
        <w:rPr>
          <w:b/>
          <w:bCs/>
        </w:rPr>
        <w:t xml:space="preserve"> </w:t>
      </w:r>
      <w:r w:rsidR="007E1B09" w:rsidRPr="001817BA">
        <w:t>Rady Miejskiej w Końskich z dnia</w:t>
      </w:r>
      <w:r w:rsidR="007E1B09" w:rsidRPr="001817BA">
        <w:br/>
        <w:t xml:space="preserve">21 stycznia 2016 r. </w:t>
      </w:r>
      <w:r w:rsidR="007E1B09" w:rsidRPr="001817BA">
        <w:rPr>
          <w:bCs/>
        </w:rPr>
        <w:t>w sprawie trybu udzielania i rozliczania dotacji dla szkół, przedszkoli</w:t>
      </w:r>
      <w:r w:rsidR="00267E78">
        <w:rPr>
          <w:bCs/>
        </w:rPr>
        <w:br/>
      </w:r>
      <w:r w:rsidR="007E1B09" w:rsidRPr="001817BA">
        <w:rPr>
          <w:bCs/>
        </w:rPr>
        <w:t>i innych form wychowania przedszkolnego prowadzonych na terenie gminy Końskie przez inne ni</w:t>
      </w:r>
      <w:r w:rsidR="007E1B09" w:rsidRPr="001817BA">
        <w:rPr>
          <w:rFonts w:eastAsia="TimesNewRoman,Bold"/>
          <w:bCs/>
        </w:rPr>
        <w:t xml:space="preserve">ż </w:t>
      </w:r>
      <w:r w:rsidR="007E1B09" w:rsidRPr="001817BA">
        <w:rPr>
          <w:bCs/>
        </w:rPr>
        <w:t>gmina Końskie osoby prawne lub osoby fizyczne oraz trybu i zakresu kontroli prawidłowo</w:t>
      </w:r>
      <w:r w:rsidR="007E1B09" w:rsidRPr="001817BA">
        <w:rPr>
          <w:rFonts w:eastAsia="TimesNewRoman,Bold"/>
          <w:bCs/>
        </w:rPr>
        <w:t>ś</w:t>
      </w:r>
      <w:r w:rsidR="007E1B09" w:rsidRPr="001817BA">
        <w:rPr>
          <w:bCs/>
        </w:rPr>
        <w:t xml:space="preserve">ci ich wykorzystania </w:t>
      </w:r>
      <w:r w:rsidR="007E1B09" w:rsidRPr="001817BA">
        <w:t>(Dz. Urz. Woj. Świętokrzyskiego z poz. 391).</w:t>
      </w:r>
    </w:p>
    <w:p w:rsidR="00267E78" w:rsidRDefault="00267E78" w:rsidP="00267E78">
      <w:pPr>
        <w:widowControl w:val="0"/>
        <w:autoSpaceDE w:val="0"/>
        <w:autoSpaceDN w:val="0"/>
        <w:adjustRightInd w:val="0"/>
        <w:spacing w:line="276" w:lineRule="auto"/>
        <w:ind w:firstLine="426"/>
        <w:jc w:val="both"/>
        <w:rPr>
          <w:b/>
          <w:bCs/>
        </w:rPr>
      </w:pPr>
    </w:p>
    <w:p w:rsidR="00387EED" w:rsidRPr="001817BA" w:rsidRDefault="00387EED" w:rsidP="00267E78">
      <w:pPr>
        <w:widowControl w:val="0"/>
        <w:autoSpaceDE w:val="0"/>
        <w:autoSpaceDN w:val="0"/>
        <w:adjustRightInd w:val="0"/>
        <w:spacing w:line="276" w:lineRule="auto"/>
        <w:ind w:firstLine="426"/>
        <w:jc w:val="both"/>
      </w:pPr>
      <w:r w:rsidRPr="001817BA">
        <w:rPr>
          <w:b/>
          <w:bCs/>
        </w:rPr>
        <w:t>§ 1</w:t>
      </w:r>
      <w:r w:rsidR="008E119B">
        <w:rPr>
          <w:b/>
          <w:bCs/>
        </w:rPr>
        <w:t>1</w:t>
      </w:r>
      <w:r w:rsidRPr="001817BA">
        <w:rPr>
          <w:b/>
          <w:bCs/>
        </w:rPr>
        <w:t>. </w:t>
      </w:r>
      <w:r w:rsidRPr="001817BA">
        <w:t xml:space="preserve">Wykonanie uchwały powierza się </w:t>
      </w:r>
      <w:r w:rsidR="007E1B09" w:rsidRPr="001817BA">
        <w:t>Burmistrzowi Miasta i Gminy Końskie.</w:t>
      </w:r>
    </w:p>
    <w:p w:rsidR="00267E78" w:rsidRDefault="00267E78" w:rsidP="00267E78">
      <w:pPr>
        <w:widowControl w:val="0"/>
        <w:autoSpaceDE w:val="0"/>
        <w:autoSpaceDN w:val="0"/>
        <w:adjustRightInd w:val="0"/>
        <w:spacing w:line="276" w:lineRule="auto"/>
        <w:ind w:firstLine="426"/>
        <w:jc w:val="both"/>
        <w:rPr>
          <w:b/>
          <w:bCs/>
        </w:rPr>
      </w:pPr>
    </w:p>
    <w:p w:rsidR="00387EED" w:rsidRPr="001817BA" w:rsidRDefault="00387EED" w:rsidP="00267E78">
      <w:pPr>
        <w:widowControl w:val="0"/>
        <w:autoSpaceDE w:val="0"/>
        <w:autoSpaceDN w:val="0"/>
        <w:adjustRightInd w:val="0"/>
        <w:spacing w:line="276" w:lineRule="auto"/>
        <w:ind w:firstLine="426"/>
        <w:jc w:val="both"/>
      </w:pPr>
      <w:r w:rsidRPr="001817BA">
        <w:rPr>
          <w:b/>
          <w:bCs/>
        </w:rPr>
        <w:t>§ 1</w:t>
      </w:r>
      <w:r w:rsidR="008E119B">
        <w:rPr>
          <w:b/>
          <w:bCs/>
        </w:rPr>
        <w:t>2</w:t>
      </w:r>
      <w:r w:rsidRPr="001817BA">
        <w:rPr>
          <w:b/>
          <w:bCs/>
        </w:rPr>
        <w:t>. </w:t>
      </w:r>
      <w:r w:rsidRPr="001817BA">
        <w:t xml:space="preserve">Uchwała wchodzi w życie po upływie 14 dni od dnia ogłoszenia w Dzienniku Urzędowym Województwa </w:t>
      </w:r>
      <w:r w:rsidR="007E1B09" w:rsidRPr="001817BA">
        <w:rPr>
          <w:bCs/>
        </w:rPr>
        <w:t>Świętokrzyskiego</w:t>
      </w:r>
      <w:r w:rsidRPr="001817BA">
        <w:t>.</w:t>
      </w:r>
    </w:p>
    <w:p w:rsidR="00DE1A64" w:rsidRDefault="00DE1A64" w:rsidP="00DE1A64">
      <w:pPr>
        <w:pStyle w:val="Style2"/>
        <w:widowControl/>
        <w:ind w:left="4956" w:firstLine="708"/>
        <w:jc w:val="left"/>
        <w:rPr>
          <w:rStyle w:val="FontStyle12"/>
          <w:rFonts w:ascii="Times New Roman" w:hAnsi="Times New Roman"/>
          <w:b/>
          <w:bCs/>
          <w:sz w:val="24"/>
          <w:szCs w:val="24"/>
        </w:rPr>
      </w:pPr>
    </w:p>
    <w:p w:rsidR="00267E78" w:rsidRDefault="00267E78" w:rsidP="00DE1A64">
      <w:pPr>
        <w:pStyle w:val="Style2"/>
        <w:widowControl/>
        <w:ind w:left="4956" w:firstLine="708"/>
        <w:jc w:val="left"/>
        <w:rPr>
          <w:rStyle w:val="FontStyle12"/>
          <w:rFonts w:ascii="Times New Roman" w:hAnsi="Times New Roman"/>
          <w:b/>
          <w:bCs/>
          <w:sz w:val="24"/>
          <w:szCs w:val="24"/>
        </w:rPr>
      </w:pPr>
    </w:p>
    <w:p w:rsidR="002C3933" w:rsidRPr="002C3933" w:rsidRDefault="002C3933" w:rsidP="002C3933">
      <w:pPr>
        <w:shd w:val="clear" w:color="auto" w:fill="FFFFFF"/>
        <w:spacing w:line="600" w:lineRule="auto"/>
        <w:jc w:val="right"/>
        <w:rPr>
          <w:b/>
          <w:bCs/>
        </w:rPr>
      </w:pPr>
      <w:r w:rsidRPr="002C3933">
        <w:rPr>
          <w:b/>
          <w:bCs/>
        </w:rPr>
        <w:t>Wiceprzewodnicząca Rady Miejskiej</w:t>
      </w:r>
    </w:p>
    <w:p w:rsidR="002C3933" w:rsidRPr="002C3933" w:rsidRDefault="002C3933" w:rsidP="002C3933">
      <w:pPr>
        <w:shd w:val="clear" w:color="auto" w:fill="FFFFFF"/>
        <w:spacing w:line="600" w:lineRule="auto"/>
        <w:ind w:left="5664"/>
      </w:pPr>
      <w:r w:rsidRPr="002C3933">
        <w:rPr>
          <w:b/>
          <w:bCs/>
        </w:rPr>
        <w:t xml:space="preserve">            Lidia Wiśniewska</w:t>
      </w:r>
    </w:p>
    <w:p w:rsidR="00DE1A64" w:rsidRPr="00DE1A64" w:rsidRDefault="00DE1A64" w:rsidP="00267E78">
      <w:pPr>
        <w:pStyle w:val="Style2"/>
        <w:widowControl/>
        <w:spacing w:line="720" w:lineRule="auto"/>
        <w:ind w:left="4956" w:firstLine="708"/>
        <w:jc w:val="left"/>
        <w:rPr>
          <w:rStyle w:val="FontStyle13"/>
          <w:rFonts w:ascii="Times New Roman" w:hAnsi="Times New Roman"/>
          <w:sz w:val="24"/>
          <w:szCs w:val="24"/>
        </w:rPr>
      </w:pPr>
    </w:p>
    <w:p w:rsidR="00703C09" w:rsidRDefault="00703C09" w:rsidP="00267E78">
      <w:pPr>
        <w:spacing w:line="720" w:lineRule="auto"/>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Default="00E27F23" w:rsidP="00D23CE9">
      <w:pPr>
        <w:jc w:val="both"/>
        <w:rPr>
          <w:b/>
        </w:rPr>
      </w:pPr>
    </w:p>
    <w:p w:rsidR="00E27F23" w:rsidRPr="00267E78" w:rsidRDefault="00E27F23" w:rsidP="00215C67">
      <w:pPr>
        <w:shd w:val="clear" w:color="auto" w:fill="FFFFFF"/>
        <w:spacing w:before="100" w:beforeAutospacing="1" w:after="100" w:afterAutospacing="1" w:line="240" w:lineRule="atLeast"/>
        <w:jc w:val="center"/>
        <w:rPr>
          <w:b/>
          <w:bCs/>
        </w:rPr>
      </w:pPr>
      <w:r w:rsidRPr="00267E78">
        <w:rPr>
          <w:b/>
          <w:bCs/>
        </w:rPr>
        <w:lastRenderedPageBreak/>
        <w:t>UZASADNIENIE</w:t>
      </w:r>
    </w:p>
    <w:p w:rsidR="00E27F23" w:rsidRPr="00215C67" w:rsidRDefault="00E27F23" w:rsidP="00267E78">
      <w:pPr>
        <w:widowControl w:val="0"/>
        <w:autoSpaceDE w:val="0"/>
        <w:autoSpaceDN w:val="0"/>
        <w:adjustRightInd w:val="0"/>
        <w:spacing w:line="276" w:lineRule="auto"/>
        <w:ind w:firstLine="340"/>
        <w:jc w:val="both"/>
        <w:rPr>
          <w:bCs/>
        </w:rPr>
      </w:pPr>
      <w:r w:rsidRPr="00215C67">
        <w:rPr>
          <w:bCs/>
        </w:rPr>
        <w:t>W dniu 1 stycznia 2018</w:t>
      </w:r>
      <w:r w:rsidR="008E119B" w:rsidRPr="001817BA">
        <w:rPr>
          <w:b/>
          <w:bCs/>
        </w:rPr>
        <w:t> </w:t>
      </w:r>
      <w:r w:rsidRPr="00215C67">
        <w:rPr>
          <w:bCs/>
        </w:rPr>
        <w:t xml:space="preserve">r. weszła w życie </w:t>
      </w:r>
      <w:r w:rsidRPr="00215C67">
        <w:t>ustawa z dnia 27 października 2017</w:t>
      </w:r>
      <w:r w:rsidR="008E119B" w:rsidRPr="001817BA">
        <w:rPr>
          <w:b/>
          <w:bCs/>
        </w:rPr>
        <w:t> </w:t>
      </w:r>
      <w:r w:rsidRPr="00215C67">
        <w:t xml:space="preserve">r. </w:t>
      </w:r>
      <w:r w:rsidRPr="00215C67">
        <w:br/>
        <w:t>o finansowaniu zadań oświatowych (Dz. U. poz</w:t>
      </w:r>
      <w:proofErr w:type="gramStart"/>
      <w:r w:rsidRPr="00215C67">
        <w:t>. 2203). Nastąpiła</w:t>
      </w:r>
      <w:proofErr w:type="gramEnd"/>
      <w:r w:rsidRPr="00215C67">
        <w:t xml:space="preserve"> zmiana</w:t>
      </w:r>
      <w:r w:rsidR="00215C67" w:rsidRPr="00215C67">
        <w:t xml:space="preserve"> podstawy prawnej oraz zasad dotyczących </w:t>
      </w:r>
      <w:r w:rsidR="00215C67" w:rsidRPr="00215C67">
        <w:rPr>
          <w:bCs/>
        </w:rPr>
        <w:t>udzielenia, wykorzystania i rozliczenia dotacji z budżetu Gminy</w:t>
      </w:r>
      <w:r w:rsidR="00215C67">
        <w:rPr>
          <w:bCs/>
        </w:rPr>
        <w:t>,</w:t>
      </w:r>
      <w:r w:rsidR="008E119B">
        <w:rPr>
          <w:bCs/>
        </w:rPr>
        <w:br/>
      </w:r>
      <w:r w:rsidR="00215C67" w:rsidRPr="00215C67">
        <w:rPr>
          <w:bCs/>
        </w:rPr>
        <w:t>dla publicznych i niepublicznych: szkół, przedszkoli, oddziałów przedszkolnych</w:t>
      </w:r>
      <w:r w:rsidR="00215C67">
        <w:rPr>
          <w:bCs/>
        </w:rPr>
        <w:br/>
      </w:r>
      <w:r w:rsidR="00215C67" w:rsidRPr="00215C67">
        <w:rPr>
          <w:bCs/>
        </w:rPr>
        <w:t xml:space="preserve">w szkołach podstawowych oraz innych form wychowania przedszkolnego prowadzonych przez osoby fizyczne i osoby prawne niebędące jednostkami samorządu terytorialnego. </w:t>
      </w:r>
      <w:r w:rsidR="00AD4AC3">
        <w:rPr>
          <w:bCs/>
        </w:rPr>
        <w:br/>
      </w:r>
      <w:r w:rsidR="00215C67" w:rsidRPr="00215C67">
        <w:t>W związku z powyższym podjęcie niniejszej uchwały jest konieczne.</w:t>
      </w:r>
    </w:p>
    <w:p w:rsidR="00E27F23" w:rsidRPr="00215C67" w:rsidRDefault="00E27F23" w:rsidP="00AD4AC3">
      <w:pPr>
        <w:spacing w:line="276" w:lineRule="auto"/>
        <w:jc w:val="both"/>
      </w:pPr>
    </w:p>
    <w:sectPr w:rsidR="00E27F23" w:rsidRPr="00215C67" w:rsidSect="00267E7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848" w:rsidRDefault="00A60848" w:rsidP="005252A7">
      <w:r>
        <w:separator/>
      </w:r>
    </w:p>
  </w:endnote>
  <w:endnote w:type="continuationSeparator" w:id="0">
    <w:p w:rsidR="00A60848" w:rsidRDefault="00A60848" w:rsidP="0052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imesNewRoman,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848" w:rsidRDefault="00A60848" w:rsidP="005252A7">
      <w:r>
        <w:separator/>
      </w:r>
    </w:p>
  </w:footnote>
  <w:footnote w:type="continuationSeparator" w:id="0">
    <w:p w:rsidR="00A60848" w:rsidRDefault="00A60848" w:rsidP="005252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409BA"/>
    <w:multiLevelType w:val="hybridMultilevel"/>
    <w:tmpl w:val="A6627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AB2588C"/>
    <w:multiLevelType w:val="hybridMultilevel"/>
    <w:tmpl w:val="760C2D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6E1C650B"/>
    <w:multiLevelType w:val="hybridMultilevel"/>
    <w:tmpl w:val="66F09B5A"/>
    <w:lvl w:ilvl="0" w:tplc="C94C1BD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E9E"/>
    <w:rsid w:val="000633DD"/>
    <w:rsid w:val="0007097A"/>
    <w:rsid w:val="00100055"/>
    <w:rsid w:val="00142C96"/>
    <w:rsid w:val="001817BA"/>
    <w:rsid w:val="00191439"/>
    <w:rsid w:val="001D1A1D"/>
    <w:rsid w:val="001E0895"/>
    <w:rsid w:val="0020638C"/>
    <w:rsid w:val="00215C67"/>
    <w:rsid w:val="00267E78"/>
    <w:rsid w:val="002C2984"/>
    <w:rsid w:val="002C3933"/>
    <w:rsid w:val="00332A2E"/>
    <w:rsid w:val="00366002"/>
    <w:rsid w:val="00371D9E"/>
    <w:rsid w:val="00387EED"/>
    <w:rsid w:val="003954B9"/>
    <w:rsid w:val="00480AD0"/>
    <w:rsid w:val="005252A7"/>
    <w:rsid w:val="00557AED"/>
    <w:rsid w:val="0057555D"/>
    <w:rsid w:val="006179E6"/>
    <w:rsid w:val="00626373"/>
    <w:rsid w:val="006435E5"/>
    <w:rsid w:val="006532A6"/>
    <w:rsid w:val="006A33B4"/>
    <w:rsid w:val="006B43D1"/>
    <w:rsid w:val="006D7A38"/>
    <w:rsid w:val="006E066C"/>
    <w:rsid w:val="006E09DC"/>
    <w:rsid w:val="006F5EE7"/>
    <w:rsid w:val="00703C09"/>
    <w:rsid w:val="00734F18"/>
    <w:rsid w:val="007A2734"/>
    <w:rsid w:val="007C4604"/>
    <w:rsid w:val="007D5A85"/>
    <w:rsid w:val="007E1B09"/>
    <w:rsid w:val="00822C37"/>
    <w:rsid w:val="0085464A"/>
    <w:rsid w:val="00865D80"/>
    <w:rsid w:val="008C2B92"/>
    <w:rsid w:val="008C4333"/>
    <w:rsid w:val="008E119B"/>
    <w:rsid w:val="009A16F1"/>
    <w:rsid w:val="009F3865"/>
    <w:rsid w:val="00A077FD"/>
    <w:rsid w:val="00A20E9E"/>
    <w:rsid w:val="00A51937"/>
    <w:rsid w:val="00A60848"/>
    <w:rsid w:val="00A63E3B"/>
    <w:rsid w:val="00A72501"/>
    <w:rsid w:val="00AD4AC3"/>
    <w:rsid w:val="00AD6412"/>
    <w:rsid w:val="00AF1A64"/>
    <w:rsid w:val="00B704A3"/>
    <w:rsid w:val="00B7143A"/>
    <w:rsid w:val="00B7162C"/>
    <w:rsid w:val="00B87DF3"/>
    <w:rsid w:val="00BA0D33"/>
    <w:rsid w:val="00BB2105"/>
    <w:rsid w:val="00C24499"/>
    <w:rsid w:val="00C30209"/>
    <w:rsid w:val="00C37F3C"/>
    <w:rsid w:val="00CA1031"/>
    <w:rsid w:val="00CC47DC"/>
    <w:rsid w:val="00CC6912"/>
    <w:rsid w:val="00D01F2A"/>
    <w:rsid w:val="00D23CE9"/>
    <w:rsid w:val="00D26B8A"/>
    <w:rsid w:val="00DA6587"/>
    <w:rsid w:val="00DE1A64"/>
    <w:rsid w:val="00E27F23"/>
    <w:rsid w:val="00E646E4"/>
    <w:rsid w:val="00E93B1A"/>
    <w:rsid w:val="00EB262C"/>
    <w:rsid w:val="00EC7A73"/>
    <w:rsid w:val="00ED6453"/>
    <w:rsid w:val="00EF6147"/>
    <w:rsid w:val="00F268D2"/>
    <w:rsid w:val="00F2707C"/>
    <w:rsid w:val="00FC1C87"/>
    <w:rsid w:val="00FC1D14"/>
    <w:rsid w:val="00FC69A0"/>
    <w:rsid w:val="00FC7FBD"/>
    <w:rsid w:val="00FE4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4">
    <w:name w:val="heading 4"/>
    <w:basedOn w:val="Normalny"/>
    <w:next w:val="Normalny"/>
    <w:link w:val="Nagwek4Znak"/>
    <w:qFormat/>
    <w:rsid w:val="00703C09"/>
    <w:pPr>
      <w:keepNext/>
      <w:ind w:left="4956"/>
      <w:outlineLvl w:val="3"/>
    </w:pPr>
    <w:rPr>
      <w:rFonts w:eastAsia="Arial Unicode MS"/>
      <w:b/>
      <w:i/>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semiHidden/>
    <w:rsid w:val="00387EED"/>
    <w:tblPr>
      <w:tblCellMar>
        <w:top w:w="0" w:type="dxa"/>
        <w:left w:w="108" w:type="dxa"/>
        <w:bottom w:w="0" w:type="dxa"/>
        <w:right w:w="108" w:type="dxa"/>
      </w:tblCellMar>
    </w:tblPr>
  </w:style>
  <w:style w:type="character" w:customStyle="1" w:styleId="Nagwek4Znak">
    <w:name w:val="Nagłówek 4 Znak"/>
    <w:basedOn w:val="Domylnaczcionkaakapitu"/>
    <w:link w:val="Nagwek4"/>
    <w:rsid w:val="00703C09"/>
    <w:rPr>
      <w:rFonts w:eastAsia="Arial Unicode MS"/>
      <w:b/>
      <w:i/>
      <w:iCs/>
      <w:sz w:val="24"/>
    </w:rPr>
  </w:style>
  <w:style w:type="paragraph" w:customStyle="1" w:styleId="Standard">
    <w:name w:val="Standard"/>
    <w:rsid w:val="00703C09"/>
    <w:pPr>
      <w:suppressAutoHyphens/>
      <w:autoSpaceDN w:val="0"/>
      <w:spacing w:after="200" w:line="276" w:lineRule="auto"/>
      <w:textAlignment w:val="baseline"/>
    </w:pPr>
    <w:rPr>
      <w:rFonts w:ascii="Calibri" w:eastAsia="SimSun" w:hAnsi="Calibri" w:cs="Calibri"/>
      <w:kern w:val="3"/>
      <w:sz w:val="22"/>
      <w:szCs w:val="22"/>
      <w:lang w:eastAsia="en-US"/>
    </w:rPr>
  </w:style>
  <w:style w:type="table" w:styleId="Tabela-Siatka">
    <w:name w:val="Table Grid"/>
    <w:basedOn w:val="Standardowy"/>
    <w:uiPriority w:val="59"/>
    <w:rsid w:val="008C2B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5252A7"/>
    <w:pPr>
      <w:tabs>
        <w:tab w:val="center" w:pos="4536"/>
        <w:tab w:val="right" w:pos="9072"/>
      </w:tabs>
    </w:pPr>
  </w:style>
  <w:style w:type="character" w:customStyle="1" w:styleId="NagwekZnak">
    <w:name w:val="Nagłówek Znak"/>
    <w:basedOn w:val="Domylnaczcionkaakapitu"/>
    <w:link w:val="Nagwek"/>
    <w:rsid w:val="005252A7"/>
    <w:rPr>
      <w:sz w:val="24"/>
      <w:szCs w:val="24"/>
    </w:rPr>
  </w:style>
  <w:style w:type="paragraph" w:styleId="Stopka">
    <w:name w:val="footer"/>
    <w:basedOn w:val="Normalny"/>
    <w:link w:val="StopkaZnak"/>
    <w:rsid w:val="005252A7"/>
    <w:pPr>
      <w:tabs>
        <w:tab w:val="center" w:pos="4536"/>
        <w:tab w:val="right" w:pos="9072"/>
      </w:tabs>
    </w:pPr>
  </w:style>
  <w:style w:type="character" w:customStyle="1" w:styleId="StopkaZnak">
    <w:name w:val="Stopka Znak"/>
    <w:basedOn w:val="Domylnaczcionkaakapitu"/>
    <w:link w:val="Stopka"/>
    <w:rsid w:val="005252A7"/>
    <w:rPr>
      <w:sz w:val="24"/>
      <w:szCs w:val="24"/>
    </w:rPr>
  </w:style>
  <w:style w:type="paragraph" w:styleId="Akapitzlist">
    <w:name w:val="List Paragraph"/>
    <w:basedOn w:val="Normalny"/>
    <w:uiPriority w:val="34"/>
    <w:qFormat/>
    <w:rsid w:val="007A273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2">
    <w:name w:val="Font Style12"/>
    <w:rsid w:val="00DE1A64"/>
    <w:rPr>
      <w:rFonts w:ascii="Calibri" w:hAnsi="Calibri" w:cs="Calibri"/>
      <w:sz w:val="20"/>
      <w:szCs w:val="20"/>
    </w:rPr>
  </w:style>
  <w:style w:type="paragraph" w:customStyle="1" w:styleId="Style2">
    <w:name w:val="Style2"/>
    <w:basedOn w:val="Normalny"/>
    <w:rsid w:val="00DE1A64"/>
    <w:pPr>
      <w:widowControl w:val="0"/>
      <w:autoSpaceDE w:val="0"/>
      <w:autoSpaceDN w:val="0"/>
      <w:adjustRightInd w:val="0"/>
      <w:jc w:val="right"/>
    </w:pPr>
    <w:rPr>
      <w:rFonts w:ascii="Calibri" w:hAnsi="Calibri"/>
    </w:rPr>
  </w:style>
  <w:style w:type="character" w:customStyle="1" w:styleId="FontStyle13">
    <w:name w:val="Font Style13"/>
    <w:rsid w:val="00DE1A64"/>
    <w:rPr>
      <w:rFonts w:ascii="Calibri" w:hAnsi="Calibri" w:cs="Calibri"/>
      <w:i/>
      <w:iCs/>
      <w:sz w:val="20"/>
      <w:szCs w:val="20"/>
    </w:rPr>
  </w:style>
  <w:style w:type="paragraph" w:styleId="Tekstdymka">
    <w:name w:val="Balloon Text"/>
    <w:basedOn w:val="Normalny"/>
    <w:link w:val="TekstdymkaZnak"/>
    <w:rsid w:val="008E119B"/>
    <w:rPr>
      <w:rFonts w:ascii="Tahoma" w:hAnsi="Tahoma" w:cs="Tahoma"/>
      <w:sz w:val="16"/>
      <w:szCs w:val="16"/>
    </w:rPr>
  </w:style>
  <w:style w:type="character" w:customStyle="1" w:styleId="TekstdymkaZnak">
    <w:name w:val="Tekst dymka Znak"/>
    <w:basedOn w:val="Domylnaczcionkaakapitu"/>
    <w:link w:val="Tekstdymka"/>
    <w:rsid w:val="008E11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4">
    <w:name w:val="heading 4"/>
    <w:basedOn w:val="Normalny"/>
    <w:next w:val="Normalny"/>
    <w:link w:val="Nagwek4Znak"/>
    <w:qFormat/>
    <w:rsid w:val="00703C09"/>
    <w:pPr>
      <w:keepNext/>
      <w:ind w:left="4956"/>
      <w:outlineLvl w:val="3"/>
    </w:pPr>
    <w:rPr>
      <w:rFonts w:eastAsia="Arial Unicode MS"/>
      <w:b/>
      <w:i/>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semiHidden/>
    <w:rsid w:val="00387EED"/>
    <w:tblPr>
      <w:tblCellMar>
        <w:top w:w="0" w:type="dxa"/>
        <w:left w:w="108" w:type="dxa"/>
        <w:bottom w:w="0" w:type="dxa"/>
        <w:right w:w="108" w:type="dxa"/>
      </w:tblCellMar>
    </w:tblPr>
  </w:style>
  <w:style w:type="character" w:customStyle="1" w:styleId="Nagwek4Znak">
    <w:name w:val="Nagłówek 4 Znak"/>
    <w:basedOn w:val="Domylnaczcionkaakapitu"/>
    <w:link w:val="Nagwek4"/>
    <w:rsid w:val="00703C09"/>
    <w:rPr>
      <w:rFonts w:eastAsia="Arial Unicode MS"/>
      <w:b/>
      <w:i/>
      <w:iCs/>
      <w:sz w:val="24"/>
    </w:rPr>
  </w:style>
  <w:style w:type="paragraph" w:customStyle="1" w:styleId="Standard">
    <w:name w:val="Standard"/>
    <w:rsid w:val="00703C09"/>
    <w:pPr>
      <w:suppressAutoHyphens/>
      <w:autoSpaceDN w:val="0"/>
      <w:spacing w:after="200" w:line="276" w:lineRule="auto"/>
      <w:textAlignment w:val="baseline"/>
    </w:pPr>
    <w:rPr>
      <w:rFonts w:ascii="Calibri" w:eastAsia="SimSun" w:hAnsi="Calibri" w:cs="Calibri"/>
      <w:kern w:val="3"/>
      <w:sz w:val="22"/>
      <w:szCs w:val="22"/>
      <w:lang w:eastAsia="en-US"/>
    </w:rPr>
  </w:style>
  <w:style w:type="table" w:styleId="Tabela-Siatka">
    <w:name w:val="Table Grid"/>
    <w:basedOn w:val="Standardowy"/>
    <w:uiPriority w:val="59"/>
    <w:rsid w:val="008C2B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5252A7"/>
    <w:pPr>
      <w:tabs>
        <w:tab w:val="center" w:pos="4536"/>
        <w:tab w:val="right" w:pos="9072"/>
      </w:tabs>
    </w:pPr>
  </w:style>
  <w:style w:type="character" w:customStyle="1" w:styleId="NagwekZnak">
    <w:name w:val="Nagłówek Znak"/>
    <w:basedOn w:val="Domylnaczcionkaakapitu"/>
    <w:link w:val="Nagwek"/>
    <w:rsid w:val="005252A7"/>
    <w:rPr>
      <w:sz w:val="24"/>
      <w:szCs w:val="24"/>
    </w:rPr>
  </w:style>
  <w:style w:type="paragraph" w:styleId="Stopka">
    <w:name w:val="footer"/>
    <w:basedOn w:val="Normalny"/>
    <w:link w:val="StopkaZnak"/>
    <w:rsid w:val="005252A7"/>
    <w:pPr>
      <w:tabs>
        <w:tab w:val="center" w:pos="4536"/>
        <w:tab w:val="right" w:pos="9072"/>
      </w:tabs>
    </w:pPr>
  </w:style>
  <w:style w:type="character" w:customStyle="1" w:styleId="StopkaZnak">
    <w:name w:val="Stopka Znak"/>
    <w:basedOn w:val="Domylnaczcionkaakapitu"/>
    <w:link w:val="Stopka"/>
    <w:rsid w:val="005252A7"/>
    <w:rPr>
      <w:sz w:val="24"/>
      <w:szCs w:val="24"/>
    </w:rPr>
  </w:style>
  <w:style w:type="paragraph" w:styleId="Akapitzlist">
    <w:name w:val="List Paragraph"/>
    <w:basedOn w:val="Normalny"/>
    <w:uiPriority w:val="34"/>
    <w:qFormat/>
    <w:rsid w:val="007A273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2">
    <w:name w:val="Font Style12"/>
    <w:rsid w:val="00DE1A64"/>
    <w:rPr>
      <w:rFonts w:ascii="Calibri" w:hAnsi="Calibri" w:cs="Calibri"/>
      <w:sz w:val="20"/>
      <w:szCs w:val="20"/>
    </w:rPr>
  </w:style>
  <w:style w:type="paragraph" w:customStyle="1" w:styleId="Style2">
    <w:name w:val="Style2"/>
    <w:basedOn w:val="Normalny"/>
    <w:rsid w:val="00DE1A64"/>
    <w:pPr>
      <w:widowControl w:val="0"/>
      <w:autoSpaceDE w:val="0"/>
      <w:autoSpaceDN w:val="0"/>
      <w:adjustRightInd w:val="0"/>
      <w:jc w:val="right"/>
    </w:pPr>
    <w:rPr>
      <w:rFonts w:ascii="Calibri" w:hAnsi="Calibri"/>
    </w:rPr>
  </w:style>
  <w:style w:type="character" w:customStyle="1" w:styleId="FontStyle13">
    <w:name w:val="Font Style13"/>
    <w:rsid w:val="00DE1A64"/>
    <w:rPr>
      <w:rFonts w:ascii="Calibri" w:hAnsi="Calibri" w:cs="Calibri"/>
      <w:i/>
      <w:iCs/>
      <w:sz w:val="20"/>
      <w:szCs w:val="20"/>
    </w:rPr>
  </w:style>
  <w:style w:type="paragraph" w:styleId="Tekstdymka">
    <w:name w:val="Balloon Text"/>
    <w:basedOn w:val="Normalny"/>
    <w:link w:val="TekstdymkaZnak"/>
    <w:rsid w:val="008E119B"/>
    <w:rPr>
      <w:rFonts w:ascii="Tahoma" w:hAnsi="Tahoma" w:cs="Tahoma"/>
      <w:sz w:val="16"/>
      <w:szCs w:val="16"/>
    </w:rPr>
  </w:style>
  <w:style w:type="character" w:customStyle="1" w:styleId="TekstdymkaZnak">
    <w:name w:val="Tekst dymka Znak"/>
    <w:basedOn w:val="Domylnaczcionkaakapitu"/>
    <w:link w:val="Tekstdymka"/>
    <w:rsid w:val="008E11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930038">
      <w:bodyDiv w:val="1"/>
      <w:marLeft w:val="0"/>
      <w:marRight w:val="0"/>
      <w:marTop w:val="0"/>
      <w:marBottom w:val="0"/>
      <w:divBdr>
        <w:top w:val="none" w:sz="0" w:space="0" w:color="auto"/>
        <w:left w:val="none" w:sz="0" w:space="0" w:color="auto"/>
        <w:bottom w:val="none" w:sz="0" w:space="0" w:color="auto"/>
        <w:right w:val="none" w:sz="0" w:space="0" w:color="auto"/>
      </w:divBdr>
    </w:div>
    <w:div w:id="936521596">
      <w:bodyDiv w:val="1"/>
      <w:marLeft w:val="0"/>
      <w:marRight w:val="0"/>
      <w:marTop w:val="0"/>
      <w:marBottom w:val="0"/>
      <w:divBdr>
        <w:top w:val="none" w:sz="0" w:space="0" w:color="auto"/>
        <w:left w:val="none" w:sz="0" w:space="0" w:color="auto"/>
        <w:bottom w:val="none" w:sz="0" w:space="0" w:color="auto"/>
        <w:right w:val="none" w:sz="0" w:space="0" w:color="auto"/>
      </w:divBdr>
    </w:div>
    <w:div w:id="1280451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5</Pages>
  <Words>1451</Words>
  <Characters>8707</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Wolters Kluwer Polska Sp z o.o.</Company>
  <LinksUpToDate>false</LinksUpToDate>
  <CharactersWithSpaces>10138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Dominik_Krus</dc:creator>
  <dc:description>ZNAKI:13050</dc:description>
  <cp:lastModifiedBy>Anna Głębocka</cp:lastModifiedBy>
  <cp:revision>27</cp:revision>
  <cp:lastPrinted>2018-01-22T10:22:00Z</cp:lastPrinted>
  <dcterms:created xsi:type="dcterms:W3CDTF">2018-01-08T10:30:00Z</dcterms:created>
  <dcterms:modified xsi:type="dcterms:W3CDTF">2018-01-30T08:31:00Z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k_stat:znaki:liczba">
    <vt:lpwstr>13050</vt:lpwstr>
  </property>
  <property fmtid="{D5CDD505-2E9C-101B-9397-08002B2CF9AE}" pid="3" name="ZNAKI:">
    <vt:lpwstr>13050</vt:lpwstr>
  </property>
  <property fmtid="{D5CDD505-2E9C-101B-9397-08002B2CF9AE}" pid="4" name="wk_stat:linki:liczba">
    <vt:lpwstr>0</vt:lpwstr>
  </property>
  <property fmtid="{D5CDD505-2E9C-101B-9397-08002B2CF9AE}" pid="5" name="wk_stat:linki:grafika:pdf:liczba">
    <vt:lpwstr>0</vt:lpwstr>
  </property>
  <property fmtid="{D5CDD505-2E9C-101B-9397-08002B2CF9AE}" pid="6" name="wk_stat:linki:grafika:pdfmapa:liczba">
    <vt:lpwstr>0</vt:lpwstr>
  </property>
  <property fmtid="{D5CDD505-2E9C-101B-9397-08002B2CF9AE}" pid="7" name="wk_stat:zapis">
    <vt:lpwstr>2017-12-15 09:35:06</vt:lpwstr>
  </property>
  <property fmtid="{D5CDD505-2E9C-101B-9397-08002B2CF9AE}" pid="8" name="TekstJI">
    <vt:lpwstr>NIE</vt:lpwstr>
  </property>
</Properties>
</file>