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57" w:type="dxa"/>
          <w:right w:w="57" w:type="dxa"/>
        </w:tblCellMar>
        <w:tblLook w:val="00A0"/>
      </w:tblPr>
      <w:tblGrid>
        <w:gridCol w:w="2683"/>
        <w:gridCol w:w="3521"/>
        <w:gridCol w:w="3406"/>
      </w:tblGrid>
      <w:tr w:rsidR="003015D6" w:rsidRPr="009D170A" w:rsidTr="00723CA5">
        <w:tc>
          <w:tcPr>
            <w:tcW w:w="1396" w:type="pct"/>
            <w:shd w:val="clear" w:color="auto" w:fill="FFFFFF"/>
          </w:tcPr>
          <w:p w:rsidR="003015D6" w:rsidRPr="009D170A" w:rsidRDefault="003015D6" w:rsidP="00723CA5">
            <w:pPr>
              <w:spacing w:line="240" w:lineRule="auto"/>
              <w:rPr>
                <w:noProof/>
                <w:lang w:eastAsia="pl-PL"/>
              </w:rPr>
            </w:pPr>
            <w:r w:rsidRPr="009D170A">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5" type="#_x0000_t75" style="width:101.25pt;height:43.5pt;visibility:visible">
                  <v:imagedata r:id="rId7" o:title=""/>
                </v:shape>
              </w:pict>
            </w:r>
          </w:p>
        </w:tc>
        <w:tc>
          <w:tcPr>
            <w:tcW w:w="1832" w:type="pct"/>
            <w:shd w:val="clear" w:color="auto" w:fill="FFFFFF"/>
          </w:tcPr>
          <w:p w:rsidR="003015D6" w:rsidRPr="009D170A" w:rsidRDefault="003015D6" w:rsidP="00723CA5">
            <w:pPr>
              <w:spacing w:line="240" w:lineRule="auto"/>
              <w:ind w:left="-58" w:right="130"/>
              <w:jc w:val="center"/>
              <w:rPr>
                <w:noProof/>
                <w:lang w:eastAsia="pl-PL"/>
              </w:rPr>
            </w:pPr>
            <w:r w:rsidRPr="009D170A">
              <w:rPr>
                <w:noProof/>
                <w:lang w:eastAsia="pl-PL"/>
              </w:rPr>
              <w:pict>
                <v:shape id="Obraz 17" o:spid="_x0000_i1026" type="#_x0000_t75" style="width:95.25pt;height:43.5pt;visibility:visible">
                  <v:imagedata r:id="rId8" o:title=""/>
                </v:shape>
              </w:pict>
            </w:r>
          </w:p>
        </w:tc>
        <w:tc>
          <w:tcPr>
            <w:tcW w:w="1772" w:type="pct"/>
            <w:shd w:val="clear" w:color="auto" w:fill="FFFFFF"/>
          </w:tcPr>
          <w:p w:rsidR="003015D6" w:rsidRPr="009D170A" w:rsidRDefault="003015D6" w:rsidP="00723CA5">
            <w:pPr>
              <w:spacing w:line="240" w:lineRule="auto"/>
              <w:jc w:val="right"/>
              <w:rPr>
                <w:noProof/>
                <w:lang w:eastAsia="pl-PL"/>
              </w:rPr>
            </w:pPr>
            <w:r w:rsidRPr="009D170A">
              <w:rPr>
                <w:noProof/>
                <w:lang w:eastAsia="pl-PL"/>
              </w:rPr>
              <w:pict>
                <v:shape id="Obraz 18" o:spid="_x0000_i1027" type="#_x0000_t75" style="width:2in;height:43.5pt;visibility:visible">
                  <v:imagedata r:id="rId9" o:title=""/>
                </v:shape>
              </w:pict>
            </w:r>
          </w:p>
        </w:tc>
      </w:tr>
    </w:tbl>
    <w:p w:rsidR="003015D6" w:rsidRPr="00E57C37" w:rsidRDefault="003015D6" w:rsidP="00453224">
      <w:pPr>
        <w:spacing w:before="600"/>
        <w:rPr>
          <w:rFonts w:ascii="Times New Roman" w:hAnsi="Times New Roman"/>
          <w:szCs w:val="20"/>
        </w:rPr>
      </w:pPr>
      <w:r w:rsidRPr="00E57C37">
        <w:rPr>
          <w:rFonts w:ascii="Times New Roman" w:hAnsi="Times New Roman"/>
          <w:b/>
          <w:szCs w:val="20"/>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3015D6" w:rsidRPr="00E57C37" w:rsidTr="00BA6EF7">
        <w:trPr>
          <w:trHeight w:val="843"/>
        </w:trPr>
        <w:tc>
          <w:tcPr>
            <w:tcW w:w="6366" w:type="dxa"/>
            <w:tcBorders>
              <w:top w:val="single" w:sz="4" w:space="0" w:color="auto"/>
              <w:bottom w:val="single" w:sz="4" w:space="0" w:color="auto"/>
            </w:tcBorders>
            <w:tcMar>
              <w:left w:w="57" w:type="dxa"/>
              <w:right w:w="57" w:type="dxa"/>
            </w:tcMar>
          </w:tcPr>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 xml:space="preserve">GMINA KOŃSKIE </w:t>
            </w:r>
          </w:p>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ul. Partyzantów 1</w:t>
            </w:r>
          </w:p>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26-200 Końskie</w:t>
            </w:r>
          </w:p>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Polska</w:t>
            </w:r>
          </w:p>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NIP:658-18-72-838</w:t>
            </w:r>
          </w:p>
          <w:p w:rsidR="003015D6" w:rsidRPr="00E57C37" w:rsidRDefault="003015D6" w:rsidP="00BA6EF7">
            <w:pPr>
              <w:spacing w:after="0"/>
              <w:rPr>
                <w:rFonts w:ascii="Times New Roman" w:hAnsi="Times New Roman"/>
                <w:sz w:val="20"/>
                <w:szCs w:val="20"/>
              </w:rPr>
            </w:pPr>
            <w:r w:rsidRPr="00E57C37">
              <w:rPr>
                <w:rFonts w:ascii="Times New Roman" w:hAnsi="Times New Roman"/>
                <w:sz w:val="20"/>
                <w:szCs w:val="20"/>
              </w:rPr>
              <w:t>REGON:291009797</w:t>
            </w:r>
          </w:p>
        </w:tc>
        <w:tc>
          <w:tcPr>
            <w:tcW w:w="2848" w:type="dxa"/>
            <w:tcBorders>
              <w:top w:val="single" w:sz="4" w:space="0" w:color="auto"/>
              <w:bottom w:val="single" w:sz="4" w:space="0" w:color="auto"/>
            </w:tcBorders>
            <w:tcMar>
              <w:left w:w="57" w:type="dxa"/>
              <w:right w:w="57" w:type="dxa"/>
            </w:tcMar>
          </w:tcPr>
          <w:p w:rsidR="003015D6" w:rsidRPr="00E57C37" w:rsidRDefault="003015D6" w:rsidP="00BA6EF7">
            <w:pPr>
              <w:spacing w:after="0"/>
              <w:rPr>
                <w:rFonts w:ascii="Times New Roman" w:hAnsi="Times New Roman"/>
                <w:sz w:val="20"/>
                <w:szCs w:val="20"/>
                <w:lang w:val="en-US"/>
              </w:rPr>
            </w:pPr>
            <w:r w:rsidRPr="00E57C37">
              <w:rPr>
                <w:rFonts w:ascii="Times New Roman" w:hAnsi="Times New Roman"/>
                <w:sz w:val="20"/>
                <w:szCs w:val="20"/>
                <w:lang w:val="en-US"/>
              </w:rPr>
              <w:t>Tel:  +48 41 372 32 49</w:t>
            </w:r>
          </w:p>
          <w:p w:rsidR="003015D6" w:rsidRPr="00E57C37" w:rsidRDefault="003015D6" w:rsidP="00BA6EF7">
            <w:pPr>
              <w:spacing w:after="0"/>
              <w:rPr>
                <w:rFonts w:ascii="Times New Roman" w:hAnsi="Times New Roman"/>
                <w:sz w:val="20"/>
                <w:szCs w:val="20"/>
                <w:lang w:val="en-US"/>
              </w:rPr>
            </w:pPr>
            <w:r w:rsidRPr="00E57C37">
              <w:rPr>
                <w:rFonts w:ascii="Times New Roman" w:hAnsi="Times New Roman"/>
                <w:sz w:val="20"/>
                <w:szCs w:val="20"/>
                <w:lang w:val="en-US"/>
              </w:rPr>
              <w:t>Fax: +48 41 372 29 55</w:t>
            </w:r>
          </w:p>
          <w:p w:rsidR="003015D6" w:rsidRPr="00E57C37" w:rsidRDefault="003015D6" w:rsidP="00BA6EF7">
            <w:pPr>
              <w:spacing w:after="0"/>
              <w:rPr>
                <w:rFonts w:ascii="Times New Roman" w:hAnsi="Times New Roman"/>
                <w:sz w:val="20"/>
                <w:szCs w:val="20"/>
                <w:lang w:val="en-US"/>
              </w:rPr>
            </w:pPr>
            <w:r w:rsidRPr="00E57C37">
              <w:rPr>
                <w:rFonts w:ascii="Times New Roman" w:hAnsi="Times New Roman"/>
                <w:sz w:val="20"/>
                <w:szCs w:val="20"/>
                <w:lang w:val="en-US"/>
              </w:rPr>
              <w:t>www.umkonskie.pl</w:t>
            </w:r>
          </w:p>
          <w:p w:rsidR="003015D6" w:rsidRPr="00E57C37" w:rsidRDefault="003015D6" w:rsidP="00BA6EF7">
            <w:pPr>
              <w:spacing w:after="0"/>
              <w:rPr>
                <w:rFonts w:ascii="Times New Roman" w:hAnsi="Times New Roman"/>
                <w:sz w:val="20"/>
                <w:szCs w:val="20"/>
                <w:lang w:val="en-US"/>
              </w:rPr>
            </w:pPr>
            <w:hyperlink r:id="rId10" w:history="1">
              <w:r w:rsidRPr="00E57C37">
                <w:rPr>
                  <w:rStyle w:val="Hyperlink"/>
                  <w:rFonts w:ascii="Times New Roman" w:hAnsi="Times New Roman"/>
                  <w:sz w:val="20"/>
                  <w:szCs w:val="20"/>
                  <w:lang w:val="en-US"/>
                </w:rPr>
                <w:t>dsega@umkonskie.pl</w:t>
              </w:r>
            </w:hyperlink>
            <w:r w:rsidRPr="00E57C37">
              <w:rPr>
                <w:rFonts w:ascii="Times New Roman" w:hAnsi="Times New Roman"/>
                <w:sz w:val="20"/>
                <w:szCs w:val="20"/>
                <w:lang w:val="en-US"/>
              </w:rPr>
              <w:t xml:space="preserve"> </w:t>
            </w:r>
          </w:p>
        </w:tc>
      </w:tr>
    </w:tbl>
    <w:p w:rsidR="003015D6" w:rsidRPr="00E57C37" w:rsidRDefault="003015D6" w:rsidP="00453224">
      <w:pPr>
        <w:autoSpaceDE w:val="0"/>
        <w:autoSpaceDN w:val="0"/>
        <w:adjustRightInd w:val="0"/>
        <w:jc w:val="center"/>
        <w:rPr>
          <w:rFonts w:ascii="Times New Roman" w:hAnsi="Times New Roman"/>
          <w:b/>
          <w:bCs/>
          <w:sz w:val="24"/>
          <w:lang w:val="en-US"/>
        </w:rPr>
      </w:pPr>
    </w:p>
    <w:p w:rsidR="003015D6" w:rsidRPr="00E57C37" w:rsidRDefault="003015D6" w:rsidP="00453224">
      <w:pPr>
        <w:autoSpaceDE w:val="0"/>
        <w:autoSpaceDN w:val="0"/>
        <w:adjustRightInd w:val="0"/>
        <w:jc w:val="center"/>
        <w:rPr>
          <w:rFonts w:ascii="Times New Roman" w:hAnsi="Times New Roman"/>
          <w:b/>
          <w:bCs/>
          <w:sz w:val="24"/>
        </w:rPr>
      </w:pPr>
      <w:r w:rsidRPr="00E57C37">
        <w:rPr>
          <w:rFonts w:ascii="Times New Roman" w:hAnsi="Times New Roman"/>
          <w:b/>
          <w:bCs/>
          <w:sz w:val="24"/>
        </w:rPr>
        <w:t xml:space="preserve">SPECYFIKACJA </w:t>
      </w:r>
      <w:r w:rsidRPr="00E57C37">
        <w:rPr>
          <w:rFonts w:ascii="Times New Roman" w:hAnsi="Times New Roman"/>
          <w:b/>
          <w:bCs/>
          <w:sz w:val="24"/>
        </w:rPr>
        <w:br/>
        <w:t>ISTOTNYCH WARUNKÓW ZAMÓWIENIA PUBLICZNEGO</w:t>
      </w:r>
      <w:r w:rsidRPr="00E57C37">
        <w:rPr>
          <w:rFonts w:ascii="Times New Roman" w:hAnsi="Times New Roman"/>
          <w:b/>
          <w:bCs/>
          <w:sz w:val="24"/>
        </w:rPr>
        <w:br/>
        <w:t>(SIWZ)</w:t>
      </w:r>
    </w:p>
    <w:p w:rsidR="003015D6" w:rsidRPr="00E57C37" w:rsidRDefault="003015D6" w:rsidP="00453224">
      <w:pPr>
        <w:autoSpaceDE w:val="0"/>
        <w:autoSpaceDN w:val="0"/>
        <w:adjustRightInd w:val="0"/>
        <w:spacing w:after="480"/>
        <w:jc w:val="center"/>
        <w:rPr>
          <w:rFonts w:ascii="Times New Roman" w:hAnsi="Times New Roman"/>
          <w:sz w:val="24"/>
        </w:rPr>
      </w:pPr>
      <w:r w:rsidRPr="00E57C37">
        <w:rPr>
          <w:rFonts w:ascii="Times New Roman" w:hAnsi="Times New Roman"/>
          <w:sz w:val="24"/>
        </w:rPr>
        <w:t>DLA</w:t>
      </w:r>
      <w:r w:rsidRPr="00E57C37">
        <w:rPr>
          <w:rFonts w:ascii="Times New Roman" w:hAnsi="Times New Roman"/>
          <w:sz w:val="24"/>
        </w:rPr>
        <w:br/>
        <w:t>PRZETARGU NIEOGRANICZONEGO</w:t>
      </w:r>
      <w:r w:rsidRPr="00E57C37">
        <w:rPr>
          <w:rFonts w:ascii="Times New Roman" w:hAnsi="Times New Roman"/>
          <w:sz w:val="24"/>
        </w:rPr>
        <w:br/>
        <w:t>NA ROBOTY BUDOWLANE</w:t>
      </w:r>
    </w:p>
    <w:p w:rsidR="003015D6" w:rsidRPr="00E57C37" w:rsidRDefault="003015D6" w:rsidP="00453224">
      <w:pPr>
        <w:jc w:val="center"/>
        <w:rPr>
          <w:rFonts w:ascii="Times New Roman" w:hAnsi="Times New Roman"/>
          <w:sz w:val="24"/>
        </w:rPr>
      </w:pPr>
      <w:r w:rsidRPr="00E57C37">
        <w:rPr>
          <w:rFonts w:ascii="Times New Roman" w:hAnsi="Times New Roman"/>
          <w:sz w:val="24"/>
        </w:rPr>
        <w:t>prowadzanego zgodnie z postanowieniami ustawy</w:t>
      </w:r>
      <w:r w:rsidRPr="00E57C37">
        <w:rPr>
          <w:rFonts w:ascii="Times New Roman" w:hAnsi="Times New Roman"/>
          <w:sz w:val="24"/>
        </w:rPr>
        <w:br/>
        <w:t>z dnia 29 stycznia 2004 r. Prawo zamówień publicznych</w:t>
      </w:r>
      <w:r w:rsidRPr="00E57C37">
        <w:rPr>
          <w:rFonts w:ascii="Times New Roman" w:hAnsi="Times New Roman"/>
          <w:sz w:val="24"/>
        </w:rPr>
        <w:br/>
        <w:t>(tekst jednolity Dz. U. z 2017 poz. 1579 z późn. zm.)</w:t>
      </w:r>
    </w:p>
    <w:p w:rsidR="003015D6" w:rsidRPr="00E57C37" w:rsidRDefault="003015D6" w:rsidP="00453224">
      <w:pPr>
        <w:pStyle w:val="Akapitzlist1"/>
        <w:tabs>
          <w:tab w:val="left" w:pos="426"/>
          <w:tab w:val="left" w:pos="1800"/>
        </w:tabs>
        <w:spacing w:before="60" w:after="60"/>
        <w:ind w:left="0"/>
        <w:jc w:val="center"/>
        <w:rPr>
          <w:rFonts w:ascii="Times New Roman" w:hAnsi="Times New Roman"/>
          <w:b/>
          <w:sz w:val="28"/>
          <w:szCs w:val="28"/>
          <w:lang w:eastAsia="zh-CN"/>
        </w:rPr>
      </w:pPr>
      <w:r w:rsidRPr="00E57C37">
        <w:rPr>
          <w:rFonts w:ascii="Times New Roman" w:hAnsi="Times New Roman"/>
          <w:b/>
          <w:sz w:val="28"/>
          <w:szCs w:val="28"/>
        </w:rPr>
        <w:t>„</w:t>
      </w:r>
      <w:bookmarkStart w:id="0" w:name="_Hlk505623368"/>
      <w:r>
        <w:rPr>
          <w:rFonts w:ascii="Times New Roman" w:hAnsi="Times New Roman"/>
          <w:b/>
          <w:sz w:val="28"/>
          <w:szCs w:val="28"/>
        </w:rPr>
        <w:t>Odbudowa zbiornika wodnego w Sielpi wraz z turystyczno – rekreacyjnym zagospodarowaniem jego terenu i obszaru funkcjonalnie z nim związanego</w:t>
      </w:r>
      <w:bookmarkEnd w:id="0"/>
      <w:r w:rsidRPr="00E57C37">
        <w:rPr>
          <w:rFonts w:ascii="Times New Roman" w:hAnsi="Times New Roman"/>
          <w:b/>
          <w:sz w:val="28"/>
          <w:szCs w:val="28"/>
          <w:lang w:eastAsia="zh-CN"/>
        </w:rPr>
        <w:t>”</w:t>
      </w:r>
    </w:p>
    <w:p w:rsidR="003015D6" w:rsidRPr="00E57C37" w:rsidRDefault="003015D6" w:rsidP="00453224">
      <w:pPr>
        <w:jc w:val="center"/>
        <w:rPr>
          <w:rFonts w:ascii="Times New Roman" w:hAnsi="Times New Roman"/>
          <w:b/>
          <w:sz w:val="28"/>
          <w:szCs w:val="28"/>
        </w:rPr>
      </w:pPr>
    </w:p>
    <w:p w:rsidR="003015D6" w:rsidRPr="00E57C37" w:rsidRDefault="003015D6" w:rsidP="00453224">
      <w:pPr>
        <w:spacing w:after="240"/>
        <w:jc w:val="center"/>
        <w:rPr>
          <w:rFonts w:ascii="Times New Roman" w:hAnsi="Times New Roman"/>
          <w:b/>
          <w:sz w:val="28"/>
          <w:szCs w:val="28"/>
        </w:rPr>
      </w:pPr>
    </w:p>
    <w:p w:rsidR="003015D6" w:rsidRPr="00E57C37" w:rsidRDefault="003015D6" w:rsidP="00453224">
      <w:pPr>
        <w:rPr>
          <w:rFonts w:ascii="Times New Roman" w:hAnsi="Times New Roman"/>
          <w:sz w:val="20"/>
          <w:szCs w:val="20"/>
        </w:rPr>
      </w:pPr>
      <w:r w:rsidRPr="00E57C37">
        <w:rPr>
          <w:rFonts w:ascii="Times New Roman" w:hAnsi="Times New Roman"/>
          <w:sz w:val="20"/>
          <w:szCs w:val="20"/>
        </w:rPr>
        <w:t>Komisja Przetargowa w n/w składzie przedkłada do zatwierdzenia niniejszą specyfikację:</w:t>
      </w:r>
    </w:p>
    <w:p w:rsidR="003015D6" w:rsidRPr="00E57C37" w:rsidRDefault="003015D6" w:rsidP="00453224">
      <w:pPr>
        <w:rPr>
          <w:rFonts w:ascii="Times New Roman" w:hAnsi="Times New Roman"/>
          <w:sz w:val="20"/>
          <w:szCs w:val="20"/>
        </w:rPr>
      </w:pPr>
      <w:r w:rsidRPr="00E57C37">
        <w:rPr>
          <w:rFonts w:ascii="Times New Roman" w:hAnsi="Times New Roman"/>
          <w:sz w:val="20"/>
          <w:szCs w:val="20"/>
        </w:rPr>
        <w:t>Cezary Maliborski</w:t>
      </w:r>
      <w:r w:rsidRPr="00E57C37">
        <w:rPr>
          <w:rFonts w:ascii="Times New Roman" w:hAnsi="Times New Roman"/>
          <w:sz w:val="20"/>
          <w:szCs w:val="20"/>
        </w:rPr>
        <w:tab/>
        <w:t xml:space="preserve">          -Przewodniczący Komisji Przetargowej  …………………........</w:t>
      </w:r>
    </w:p>
    <w:p w:rsidR="003015D6" w:rsidRPr="00E57C37" w:rsidRDefault="003015D6" w:rsidP="00453224">
      <w:pPr>
        <w:rPr>
          <w:rFonts w:ascii="Times New Roman" w:hAnsi="Times New Roman"/>
          <w:sz w:val="20"/>
          <w:szCs w:val="20"/>
        </w:rPr>
      </w:pPr>
      <w:r w:rsidRPr="00E57C37">
        <w:rPr>
          <w:rFonts w:ascii="Times New Roman" w:hAnsi="Times New Roman"/>
          <w:sz w:val="20"/>
          <w:szCs w:val="20"/>
        </w:rPr>
        <w:t xml:space="preserve">Dorota Sęga                        </w:t>
      </w:r>
      <w:r>
        <w:rPr>
          <w:rFonts w:ascii="Times New Roman" w:hAnsi="Times New Roman"/>
          <w:sz w:val="20"/>
          <w:szCs w:val="20"/>
        </w:rPr>
        <w:t xml:space="preserve">    </w:t>
      </w:r>
      <w:r w:rsidRPr="00E57C37">
        <w:rPr>
          <w:rFonts w:ascii="Times New Roman" w:hAnsi="Times New Roman"/>
          <w:sz w:val="20"/>
          <w:szCs w:val="20"/>
        </w:rPr>
        <w:t xml:space="preserve">    -Sekretarz Komisji Przetargowej .............................................</w:t>
      </w:r>
    </w:p>
    <w:p w:rsidR="003015D6" w:rsidRDefault="003015D6" w:rsidP="00453224">
      <w:pPr>
        <w:rPr>
          <w:rFonts w:ascii="Times New Roman" w:hAnsi="Times New Roman"/>
          <w:sz w:val="20"/>
          <w:szCs w:val="20"/>
        </w:rPr>
      </w:pPr>
      <w:r w:rsidRPr="00E57C37">
        <w:rPr>
          <w:rFonts w:ascii="Times New Roman" w:hAnsi="Times New Roman"/>
          <w:sz w:val="20"/>
          <w:szCs w:val="20"/>
        </w:rPr>
        <w:t xml:space="preserve">Karol Bielecki                    </w:t>
      </w:r>
      <w:r>
        <w:rPr>
          <w:rFonts w:ascii="Times New Roman" w:hAnsi="Times New Roman"/>
          <w:sz w:val="20"/>
          <w:szCs w:val="20"/>
        </w:rPr>
        <w:t xml:space="preserve">  </w:t>
      </w:r>
      <w:r w:rsidRPr="00E57C37">
        <w:rPr>
          <w:rFonts w:ascii="Times New Roman" w:hAnsi="Times New Roman"/>
          <w:sz w:val="20"/>
          <w:szCs w:val="20"/>
        </w:rPr>
        <w:t xml:space="preserve">   </w:t>
      </w:r>
      <w:r>
        <w:rPr>
          <w:rFonts w:ascii="Times New Roman" w:hAnsi="Times New Roman"/>
          <w:sz w:val="20"/>
          <w:szCs w:val="20"/>
        </w:rPr>
        <w:t xml:space="preserve"> </w:t>
      </w:r>
      <w:r w:rsidRPr="00E57C37">
        <w:rPr>
          <w:rFonts w:ascii="Times New Roman" w:hAnsi="Times New Roman"/>
          <w:sz w:val="20"/>
          <w:szCs w:val="20"/>
        </w:rPr>
        <w:t xml:space="preserve">  -Członek Komisji Przetargowej   ..............................................</w:t>
      </w:r>
    </w:p>
    <w:p w:rsidR="003015D6" w:rsidRPr="00E57C37" w:rsidRDefault="003015D6" w:rsidP="00453224">
      <w:pPr>
        <w:rPr>
          <w:rFonts w:ascii="Times New Roman" w:hAnsi="Times New Roman"/>
          <w:sz w:val="20"/>
          <w:szCs w:val="20"/>
        </w:rPr>
      </w:pPr>
      <w:r>
        <w:rPr>
          <w:rFonts w:ascii="Times New Roman" w:hAnsi="Times New Roman"/>
          <w:sz w:val="20"/>
          <w:szCs w:val="20"/>
        </w:rPr>
        <w:t xml:space="preserve">Magdalena Podwolska             - </w:t>
      </w:r>
      <w:r w:rsidRPr="00E57C37">
        <w:rPr>
          <w:rFonts w:ascii="Times New Roman" w:hAnsi="Times New Roman"/>
          <w:sz w:val="20"/>
          <w:szCs w:val="20"/>
        </w:rPr>
        <w:t>Członek Komisji Przetargowej   ..............................................</w:t>
      </w:r>
    </w:p>
    <w:p w:rsidR="003015D6" w:rsidRPr="00E57C37" w:rsidRDefault="003015D6" w:rsidP="00453224">
      <w:pPr>
        <w:rPr>
          <w:rFonts w:ascii="Times New Roman" w:hAnsi="Times New Roman"/>
          <w:sz w:val="20"/>
          <w:szCs w:val="20"/>
        </w:rPr>
      </w:pPr>
    </w:p>
    <w:p w:rsidR="003015D6" w:rsidRPr="00E57C37" w:rsidRDefault="003015D6" w:rsidP="00453224">
      <w:pPr>
        <w:pStyle w:val="NormalWeb"/>
        <w:ind w:left="0" w:right="238"/>
        <w:rPr>
          <w:rFonts w:ascii="Times New Roman" w:hAnsi="Times New Roman"/>
          <w:sz w:val="20"/>
        </w:rPr>
      </w:pPr>
      <w:r w:rsidRPr="00E57C37">
        <w:rPr>
          <w:rFonts w:ascii="Times New Roman" w:hAnsi="Times New Roman"/>
          <w:sz w:val="20"/>
        </w:rPr>
        <w:t xml:space="preserve">Data </w:t>
      </w:r>
      <w:r>
        <w:rPr>
          <w:rFonts w:ascii="Times New Roman" w:hAnsi="Times New Roman"/>
          <w:sz w:val="20"/>
        </w:rPr>
        <w:t>06.02</w:t>
      </w:r>
      <w:r w:rsidRPr="00E57C37">
        <w:rPr>
          <w:rFonts w:ascii="Times New Roman" w:hAnsi="Times New Roman"/>
          <w:sz w:val="20"/>
        </w:rPr>
        <w:t xml:space="preserve">.2018 r.                                                                                   Burmistrz </w:t>
      </w:r>
    </w:p>
    <w:p w:rsidR="003015D6" w:rsidRPr="00E57C37" w:rsidRDefault="003015D6" w:rsidP="00453224">
      <w:pPr>
        <w:pStyle w:val="NormalWeb"/>
        <w:ind w:left="0" w:right="238"/>
        <w:rPr>
          <w:rFonts w:ascii="Times New Roman" w:hAnsi="Times New Roman"/>
          <w:sz w:val="20"/>
        </w:rPr>
      </w:pPr>
      <w:r w:rsidRPr="00E57C37">
        <w:rPr>
          <w:rFonts w:ascii="Times New Roman" w:hAnsi="Times New Roman"/>
          <w:sz w:val="20"/>
        </w:rPr>
        <w:t xml:space="preserve">                                                                                                     Miasta  i Gminy  Końskie</w:t>
      </w:r>
    </w:p>
    <w:p w:rsidR="003015D6" w:rsidRPr="00E57C37" w:rsidRDefault="003015D6" w:rsidP="00453224">
      <w:pPr>
        <w:pStyle w:val="NormalWeb"/>
        <w:ind w:left="0" w:right="238"/>
        <w:jc w:val="center"/>
        <w:rPr>
          <w:rFonts w:ascii="Times New Roman" w:hAnsi="Times New Roman"/>
          <w:sz w:val="20"/>
        </w:rPr>
      </w:pPr>
    </w:p>
    <w:p w:rsidR="003015D6" w:rsidRPr="00E57C37" w:rsidRDefault="003015D6" w:rsidP="00453224">
      <w:pPr>
        <w:pStyle w:val="NormalWeb"/>
        <w:ind w:left="0" w:right="238"/>
        <w:jc w:val="center"/>
        <w:rPr>
          <w:rFonts w:ascii="Times New Roman" w:hAnsi="Times New Roman"/>
          <w:sz w:val="20"/>
        </w:rPr>
      </w:pPr>
      <w:r w:rsidRPr="00E57C37">
        <w:rPr>
          <w:rFonts w:ascii="Times New Roman" w:hAnsi="Times New Roman"/>
        </w:rPr>
        <w:t xml:space="preserve">                                                       Krzysztof Obratański                                                   </w:t>
      </w:r>
    </w:p>
    <w:p w:rsidR="003015D6" w:rsidRPr="00D77B26" w:rsidRDefault="003015D6" w:rsidP="00453224">
      <w:pPr>
        <w:jc w:val="both"/>
        <w:rPr>
          <w:rFonts w:ascii="Times New Roman" w:hAnsi="Times New Roman"/>
          <w:sz w:val="24"/>
          <w:szCs w:val="24"/>
        </w:rPr>
      </w:pPr>
      <w:r w:rsidRPr="00E57C37">
        <w:rPr>
          <w:rFonts w:ascii="Times New Roman" w:hAnsi="Times New Roman"/>
          <w:sz w:val="20"/>
          <w:szCs w:val="20"/>
        </w:rPr>
        <w:br w:type="page"/>
      </w:r>
      <w:r w:rsidRPr="0021622F">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3015D6" w:rsidRPr="0021622F" w:rsidTr="006352F1">
        <w:tc>
          <w:tcPr>
            <w:tcW w:w="534" w:type="dxa"/>
            <w:shd w:val="clear" w:color="auto" w:fill="E6E6E6"/>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Lp.</w:t>
            </w:r>
          </w:p>
        </w:tc>
        <w:tc>
          <w:tcPr>
            <w:tcW w:w="1417" w:type="dxa"/>
            <w:shd w:val="clear" w:color="auto" w:fill="E6E6E6"/>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Oznaczenie</w:t>
            </w:r>
          </w:p>
        </w:tc>
        <w:tc>
          <w:tcPr>
            <w:tcW w:w="7513" w:type="dxa"/>
            <w:shd w:val="clear" w:color="auto" w:fill="E6E6E6"/>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Nazwa</w:t>
            </w:r>
          </w:p>
        </w:tc>
      </w:tr>
      <w:tr w:rsidR="003015D6" w:rsidRPr="0021622F" w:rsidTr="006352F1">
        <w:tc>
          <w:tcPr>
            <w:tcW w:w="534" w:type="dxa"/>
            <w:vAlign w:val="center"/>
          </w:tcPr>
          <w:p w:rsidR="003015D6" w:rsidRPr="0021622F" w:rsidRDefault="003015D6" w:rsidP="006352F1">
            <w:pPr>
              <w:jc w:val="center"/>
              <w:rPr>
                <w:rFonts w:ascii="Times New Roman" w:hAnsi="Times New Roman"/>
                <w:sz w:val="24"/>
                <w:szCs w:val="24"/>
              </w:rPr>
            </w:pPr>
            <w:r w:rsidRPr="0021622F">
              <w:rPr>
                <w:rFonts w:ascii="Times New Roman" w:hAnsi="Times New Roman"/>
                <w:sz w:val="24"/>
                <w:szCs w:val="24"/>
              </w:rPr>
              <w:t>1.</w:t>
            </w:r>
          </w:p>
        </w:tc>
        <w:tc>
          <w:tcPr>
            <w:tcW w:w="1417" w:type="dxa"/>
            <w:vAlign w:val="center"/>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 xml:space="preserve">TOM I </w:t>
            </w:r>
          </w:p>
        </w:tc>
        <w:tc>
          <w:tcPr>
            <w:tcW w:w="7513" w:type="dxa"/>
            <w:vAlign w:val="center"/>
          </w:tcPr>
          <w:p w:rsidR="003015D6" w:rsidRPr="0021622F" w:rsidRDefault="003015D6" w:rsidP="00E41D38">
            <w:pPr>
              <w:numPr>
                <w:ilvl w:val="0"/>
                <w:numId w:val="20"/>
              </w:numPr>
              <w:tabs>
                <w:tab w:val="left" w:pos="459"/>
              </w:tabs>
              <w:spacing w:after="0" w:line="240" w:lineRule="auto"/>
              <w:ind w:left="459" w:hanging="425"/>
              <w:rPr>
                <w:rFonts w:ascii="Times New Roman" w:hAnsi="Times New Roman"/>
                <w:sz w:val="24"/>
                <w:szCs w:val="24"/>
              </w:rPr>
            </w:pPr>
            <w:r w:rsidRPr="0021622F">
              <w:rPr>
                <w:rFonts w:ascii="Times New Roman" w:hAnsi="Times New Roman"/>
                <w:b/>
                <w:sz w:val="24"/>
                <w:szCs w:val="24"/>
              </w:rPr>
              <w:t>INSTRUKCJA DLA WYKONAWCÓW (IDW)</w:t>
            </w:r>
          </w:p>
        </w:tc>
      </w:tr>
      <w:tr w:rsidR="003015D6" w:rsidRPr="0021622F" w:rsidTr="006352F1">
        <w:tc>
          <w:tcPr>
            <w:tcW w:w="534" w:type="dxa"/>
            <w:vAlign w:val="center"/>
          </w:tcPr>
          <w:p w:rsidR="003015D6" w:rsidRPr="0021622F" w:rsidRDefault="003015D6" w:rsidP="006352F1">
            <w:pPr>
              <w:jc w:val="center"/>
              <w:rPr>
                <w:rFonts w:ascii="Times New Roman" w:hAnsi="Times New Roman"/>
                <w:sz w:val="24"/>
                <w:szCs w:val="24"/>
              </w:rPr>
            </w:pPr>
            <w:r w:rsidRPr="0021622F">
              <w:rPr>
                <w:rFonts w:ascii="Times New Roman" w:hAnsi="Times New Roman"/>
                <w:sz w:val="24"/>
                <w:szCs w:val="24"/>
              </w:rPr>
              <w:t>2.</w:t>
            </w:r>
          </w:p>
        </w:tc>
        <w:tc>
          <w:tcPr>
            <w:tcW w:w="1417" w:type="dxa"/>
            <w:vAlign w:val="center"/>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TOM II</w:t>
            </w:r>
          </w:p>
        </w:tc>
        <w:tc>
          <w:tcPr>
            <w:tcW w:w="7513" w:type="dxa"/>
            <w:vAlign w:val="center"/>
          </w:tcPr>
          <w:p w:rsidR="003015D6" w:rsidRPr="0021622F" w:rsidRDefault="003015D6" w:rsidP="00E41D38">
            <w:pPr>
              <w:numPr>
                <w:ilvl w:val="0"/>
                <w:numId w:val="20"/>
              </w:numPr>
              <w:tabs>
                <w:tab w:val="left" w:pos="459"/>
              </w:tabs>
              <w:spacing w:after="0" w:line="240" w:lineRule="auto"/>
              <w:ind w:left="459" w:hanging="425"/>
              <w:rPr>
                <w:rFonts w:ascii="Times New Roman" w:hAnsi="Times New Roman"/>
                <w:sz w:val="24"/>
                <w:szCs w:val="24"/>
              </w:rPr>
            </w:pPr>
            <w:r w:rsidRPr="0021622F">
              <w:rPr>
                <w:rFonts w:ascii="Times New Roman" w:hAnsi="Times New Roman"/>
                <w:b/>
                <w:sz w:val="24"/>
                <w:szCs w:val="24"/>
              </w:rPr>
              <w:t>WZÓR UMOWY W SPRAWIE ZAMÓWIENIA PUBLICZNEGO</w:t>
            </w:r>
          </w:p>
        </w:tc>
      </w:tr>
      <w:tr w:rsidR="003015D6" w:rsidRPr="0021622F" w:rsidTr="00E41D38">
        <w:tc>
          <w:tcPr>
            <w:tcW w:w="534" w:type="dxa"/>
            <w:vAlign w:val="center"/>
          </w:tcPr>
          <w:p w:rsidR="003015D6" w:rsidRPr="0021622F" w:rsidRDefault="003015D6" w:rsidP="006352F1">
            <w:pPr>
              <w:jc w:val="center"/>
              <w:rPr>
                <w:rFonts w:ascii="Times New Roman" w:hAnsi="Times New Roman"/>
                <w:sz w:val="24"/>
                <w:szCs w:val="24"/>
              </w:rPr>
            </w:pPr>
            <w:r w:rsidRPr="0021622F">
              <w:rPr>
                <w:rFonts w:ascii="Times New Roman" w:hAnsi="Times New Roman"/>
                <w:sz w:val="24"/>
                <w:szCs w:val="24"/>
              </w:rPr>
              <w:t>3.</w:t>
            </w:r>
          </w:p>
        </w:tc>
        <w:tc>
          <w:tcPr>
            <w:tcW w:w="1417" w:type="dxa"/>
            <w:vAlign w:val="center"/>
          </w:tcPr>
          <w:p w:rsidR="003015D6" w:rsidRPr="0021622F" w:rsidRDefault="003015D6" w:rsidP="006352F1">
            <w:pPr>
              <w:jc w:val="center"/>
              <w:rPr>
                <w:rFonts w:ascii="Times New Roman" w:hAnsi="Times New Roman"/>
                <w:b/>
                <w:sz w:val="24"/>
                <w:szCs w:val="24"/>
              </w:rPr>
            </w:pPr>
            <w:r w:rsidRPr="0021622F">
              <w:rPr>
                <w:rFonts w:ascii="Times New Roman" w:hAnsi="Times New Roman"/>
                <w:b/>
                <w:sz w:val="24"/>
                <w:szCs w:val="24"/>
              </w:rPr>
              <w:t>TOM III</w:t>
            </w:r>
          </w:p>
        </w:tc>
        <w:tc>
          <w:tcPr>
            <w:tcW w:w="7513" w:type="dxa"/>
            <w:vAlign w:val="center"/>
          </w:tcPr>
          <w:p w:rsidR="003015D6" w:rsidRPr="0021622F" w:rsidRDefault="003015D6" w:rsidP="006352F1">
            <w:pPr>
              <w:tabs>
                <w:tab w:val="left" w:pos="459"/>
              </w:tabs>
              <w:ind w:left="459" w:hanging="425"/>
              <w:rPr>
                <w:rFonts w:ascii="Times New Roman" w:hAnsi="Times New Roman"/>
                <w:sz w:val="24"/>
                <w:szCs w:val="24"/>
              </w:rPr>
            </w:pPr>
            <w:r w:rsidRPr="0021622F">
              <w:rPr>
                <w:rFonts w:ascii="Times New Roman" w:hAnsi="Times New Roman"/>
                <w:b/>
                <w:sz w:val="24"/>
                <w:szCs w:val="24"/>
              </w:rPr>
              <w:t>III.</w:t>
            </w:r>
            <w:r w:rsidRPr="0021622F">
              <w:rPr>
                <w:rFonts w:ascii="Times New Roman" w:hAnsi="Times New Roman"/>
                <w:b/>
                <w:sz w:val="24"/>
                <w:szCs w:val="24"/>
              </w:rPr>
              <w:tab/>
              <w:t>PROGRAM FUNKCJONALNO - UŻYTKOWY</w:t>
            </w:r>
          </w:p>
        </w:tc>
      </w:tr>
    </w:tbl>
    <w:p w:rsidR="003015D6" w:rsidRPr="0021622F" w:rsidRDefault="003015D6" w:rsidP="00E41D38">
      <w:pPr>
        <w:rPr>
          <w:rFonts w:ascii="Times New Roman" w:hAnsi="Times New Roman"/>
          <w:sz w:val="24"/>
          <w:szCs w:val="24"/>
        </w:rPr>
      </w:pPr>
    </w:p>
    <w:p w:rsidR="003015D6" w:rsidRPr="0021622F" w:rsidRDefault="003015D6" w:rsidP="00E41D38">
      <w:pPr>
        <w:pStyle w:val="Title"/>
        <w:jc w:val="left"/>
        <w:rPr>
          <w:b w:val="0"/>
          <w:bCs/>
        </w:rPr>
      </w:pPr>
    </w:p>
    <w:p w:rsidR="003015D6" w:rsidRPr="0021622F" w:rsidRDefault="003015D6" w:rsidP="00E41D38">
      <w:pPr>
        <w:jc w:val="both"/>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jc w:val="center"/>
        <w:rPr>
          <w:rFonts w:ascii="Times New Roman" w:hAnsi="Times New Roman"/>
          <w:sz w:val="24"/>
          <w:szCs w:val="24"/>
        </w:rPr>
      </w:pPr>
    </w:p>
    <w:p w:rsidR="003015D6" w:rsidRPr="0021622F" w:rsidRDefault="003015D6" w:rsidP="009A6E74">
      <w:pPr>
        <w:rPr>
          <w:rFonts w:ascii="Times New Roman" w:hAnsi="Times New Roman"/>
          <w:sz w:val="24"/>
          <w:szCs w:val="24"/>
        </w:rPr>
      </w:pPr>
    </w:p>
    <w:p w:rsidR="003015D6" w:rsidRPr="0021622F" w:rsidRDefault="003015D6" w:rsidP="009A6E74">
      <w:pPr>
        <w:jc w:val="right"/>
        <w:rPr>
          <w:rFonts w:ascii="Times New Roman" w:hAnsi="Times New Roman"/>
          <w:b/>
          <w:sz w:val="24"/>
          <w:szCs w:val="24"/>
        </w:rPr>
      </w:pPr>
      <w:r w:rsidRPr="0021622F">
        <w:rPr>
          <w:rFonts w:ascii="Times New Roman" w:hAnsi="Times New Roman"/>
          <w:b/>
          <w:sz w:val="24"/>
          <w:szCs w:val="24"/>
        </w:rPr>
        <w:br w:type="page"/>
        <w:t>Część I – Instrukcja dla wykonawców</w:t>
      </w:r>
    </w:p>
    <w:p w:rsidR="003015D6" w:rsidRPr="0021622F" w:rsidRDefault="003015D6" w:rsidP="009A6E74">
      <w:pPr>
        <w:rPr>
          <w:rFonts w:ascii="Times New Roman" w:hAnsi="Times New Roman"/>
          <w:sz w:val="24"/>
          <w:szCs w:val="24"/>
        </w:rPr>
      </w:pPr>
    </w:p>
    <w:p w:rsidR="003015D6" w:rsidRPr="0021622F" w:rsidRDefault="003015D6" w:rsidP="00D73D68">
      <w:pPr>
        <w:pStyle w:val="ListParagraph"/>
        <w:numPr>
          <w:ilvl w:val="0"/>
          <w:numId w:val="1"/>
        </w:numPr>
        <w:jc w:val="both"/>
        <w:rPr>
          <w:rFonts w:ascii="Times New Roman" w:hAnsi="Times New Roman"/>
          <w:b/>
          <w:sz w:val="24"/>
          <w:szCs w:val="24"/>
        </w:rPr>
      </w:pPr>
      <w:r w:rsidRPr="0021622F">
        <w:rPr>
          <w:rFonts w:ascii="Times New Roman" w:hAnsi="Times New Roman"/>
          <w:b/>
          <w:sz w:val="24"/>
          <w:szCs w:val="24"/>
          <w:lang w:eastAsia="pl-PL"/>
        </w:rPr>
        <w:t>Nazwa i adres Zamawiającego</w:t>
      </w:r>
    </w:p>
    <w:p w:rsidR="003015D6" w:rsidRPr="0021622F" w:rsidRDefault="003015D6" w:rsidP="009A6E74">
      <w:pPr>
        <w:pStyle w:val="ListParagraph"/>
        <w:jc w:val="both"/>
        <w:rPr>
          <w:rFonts w:ascii="Times New Roman" w:hAnsi="Times New Roman"/>
          <w:b/>
          <w:sz w:val="24"/>
          <w:szCs w:val="24"/>
        </w:rPr>
      </w:pPr>
    </w:p>
    <w:p w:rsidR="003015D6" w:rsidRPr="0021622F" w:rsidRDefault="003015D6" w:rsidP="009A6E74">
      <w:pPr>
        <w:pStyle w:val="ListParagraph"/>
        <w:jc w:val="both"/>
        <w:rPr>
          <w:rFonts w:ascii="Times New Roman" w:hAnsi="Times New Roman"/>
          <w:sz w:val="24"/>
          <w:szCs w:val="24"/>
          <w:lang w:eastAsia="pl-PL"/>
        </w:rPr>
      </w:pPr>
      <w:r>
        <w:rPr>
          <w:rFonts w:ascii="Times New Roman" w:hAnsi="Times New Roman"/>
          <w:sz w:val="24"/>
          <w:szCs w:val="24"/>
          <w:lang w:eastAsia="pl-PL"/>
        </w:rPr>
        <w:t>Gmina Końskie, ul. Partyzantów 1, 26-200 Końskie</w:t>
      </w:r>
      <w:r w:rsidRPr="0021622F">
        <w:rPr>
          <w:rFonts w:ascii="Times New Roman" w:hAnsi="Times New Roman"/>
          <w:sz w:val="24"/>
          <w:szCs w:val="24"/>
          <w:lang w:eastAsia="pl-PL"/>
        </w:rPr>
        <w:t xml:space="preserve">, </w:t>
      </w:r>
      <w:hyperlink r:id="rId11" w:history="1">
        <w:r w:rsidRPr="00EE3914">
          <w:rPr>
            <w:rStyle w:val="Hyperlink"/>
            <w:rFonts w:ascii="Times New Roman" w:hAnsi="Times New Roman"/>
            <w:sz w:val="24"/>
            <w:szCs w:val="24"/>
            <w:lang w:eastAsia="pl-PL"/>
          </w:rPr>
          <w:t>www.umkonskie.pl</w:t>
        </w:r>
      </w:hyperlink>
      <w:r>
        <w:rPr>
          <w:rFonts w:ascii="Times New Roman" w:hAnsi="Times New Roman"/>
          <w:sz w:val="24"/>
          <w:szCs w:val="24"/>
          <w:lang w:eastAsia="pl-PL"/>
        </w:rPr>
        <w:t xml:space="preserve"> </w:t>
      </w:r>
    </w:p>
    <w:p w:rsidR="003015D6" w:rsidRPr="0021622F" w:rsidRDefault="003015D6" w:rsidP="009A6E74">
      <w:pPr>
        <w:pStyle w:val="ListParagraph"/>
        <w:jc w:val="both"/>
        <w:rPr>
          <w:rFonts w:ascii="Times New Roman" w:hAnsi="Times New Roman"/>
          <w:b/>
          <w:sz w:val="24"/>
          <w:szCs w:val="24"/>
        </w:rPr>
      </w:pPr>
    </w:p>
    <w:p w:rsidR="003015D6" w:rsidRPr="0021622F" w:rsidRDefault="003015D6" w:rsidP="00D73D68">
      <w:pPr>
        <w:pStyle w:val="ListParagraph"/>
        <w:numPr>
          <w:ilvl w:val="0"/>
          <w:numId w:val="1"/>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Tryb udzielania zamówienia </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 xml:space="preserve">Przetarg nieograniczony na podstawie art. 39 ustawy z dnia 29 stycznia 2004 r. – Prawo zamówień publicznych. </w:t>
      </w:r>
    </w:p>
    <w:p w:rsidR="003015D6" w:rsidRPr="0021622F" w:rsidRDefault="003015D6" w:rsidP="009A6E74">
      <w:pPr>
        <w:pStyle w:val="ListParagraph"/>
        <w:jc w:val="both"/>
        <w:rPr>
          <w:rFonts w:ascii="Times New Roman" w:hAnsi="Times New Roman"/>
          <w:b/>
          <w:sz w:val="24"/>
          <w:szCs w:val="24"/>
          <w:lang w:eastAsia="pl-PL"/>
        </w:rPr>
      </w:pPr>
    </w:p>
    <w:p w:rsidR="003015D6" w:rsidRPr="000B2F97" w:rsidRDefault="003015D6" w:rsidP="000B2F97">
      <w:pPr>
        <w:pStyle w:val="ListParagraph"/>
        <w:numPr>
          <w:ilvl w:val="0"/>
          <w:numId w:val="1"/>
        </w:numPr>
        <w:jc w:val="both"/>
        <w:rPr>
          <w:rFonts w:ascii="Times New Roman" w:hAnsi="Times New Roman"/>
          <w:b/>
          <w:sz w:val="24"/>
          <w:szCs w:val="24"/>
          <w:lang w:eastAsia="pl-PL"/>
        </w:rPr>
      </w:pPr>
      <w:r w:rsidRPr="0021622F">
        <w:rPr>
          <w:rFonts w:ascii="Times New Roman" w:hAnsi="Times New Roman"/>
          <w:b/>
          <w:sz w:val="24"/>
          <w:szCs w:val="24"/>
          <w:lang w:eastAsia="pl-PL"/>
        </w:rPr>
        <w:t>Opis przedmiotu zamówienia</w:t>
      </w:r>
    </w:p>
    <w:p w:rsidR="003015D6" w:rsidRPr="00801AEF" w:rsidRDefault="003015D6" w:rsidP="00801AEF">
      <w:pPr>
        <w:pStyle w:val="ListParagraph"/>
        <w:numPr>
          <w:ilvl w:val="1"/>
          <w:numId w:val="18"/>
        </w:numPr>
        <w:tabs>
          <w:tab w:val="left" w:pos="720"/>
        </w:tabs>
        <w:ind w:left="720" w:hanging="360"/>
        <w:jc w:val="both"/>
        <w:rPr>
          <w:rFonts w:ascii="Times New Roman" w:hAnsi="Times New Roman"/>
          <w:sz w:val="24"/>
          <w:szCs w:val="24"/>
        </w:rPr>
      </w:pPr>
      <w:r w:rsidRPr="00801AEF">
        <w:rPr>
          <w:rFonts w:ascii="Times New Roman" w:eastAsia="TimesNewRomanPSMT" w:hAnsi="Times New Roman"/>
          <w:sz w:val="24"/>
          <w:szCs w:val="24"/>
        </w:rPr>
        <w:t xml:space="preserve">Przedmiotem zamówienia jest realizacja w systemie ,,zaprojektuj i wybuduj” </w:t>
      </w:r>
      <w:r w:rsidRPr="00801AEF">
        <w:rPr>
          <w:rFonts w:ascii="Times New Roman" w:hAnsi="Times New Roman"/>
          <w:sz w:val="24"/>
          <w:szCs w:val="24"/>
        </w:rPr>
        <w:t xml:space="preserve">zadania </w:t>
      </w:r>
      <w:r w:rsidRPr="00801AEF">
        <w:rPr>
          <w:rFonts w:ascii="Times New Roman" w:eastAsia="TimesNewRomanPSMT" w:hAnsi="Times New Roman"/>
          <w:sz w:val="24"/>
          <w:szCs w:val="24"/>
        </w:rPr>
        <w:t xml:space="preserve">polegającego na odbudowie zbiornika wodnego w Sielpi wraz z turystyczno – </w:t>
      </w:r>
      <w:r w:rsidRPr="00801AEF">
        <w:rPr>
          <w:rFonts w:ascii="Times New Roman" w:hAnsi="Times New Roman"/>
          <w:sz w:val="24"/>
          <w:szCs w:val="24"/>
        </w:rPr>
        <w:t xml:space="preserve">rekreacyjnym </w:t>
      </w:r>
      <w:r w:rsidRPr="00801AEF">
        <w:rPr>
          <w:rFonts w:ascii="Times New Roman" w:eastAsia="TimesNewRomanPSMT" w:hAnsi="Times New Roman"/>
          <w:sz w:val="24"/>
          <w:szCs w:val="24"/>
        </w:rPr>
        <w:t>zagospodarowaniem jego terenu i obszaru funkcjonalnie z nim związanego</w:t>
      </w:r>
      <w:r w:rsidRPr="00801AEF">
        <w:rPr>
          <w:rFonts w:ascii="Times New Roman" w:hAnsi="Times New Roman"/>
          <w:sz w:val="24"/>
          <w:szCs w:val="24"/>
        </w:rPr>
        <w:t xml:space="preserve">. </w:t>
      </w:r>
    </w:p>
    <w:p w:rsidR="003015D6" w:rsidRPr="00997D2D" w:rsidRDefault="003015D6" w:rsidP="00997D2D">
      <w:pPr>
        <w:pStyle w:val="ListParagraph"/>
        <w:numPr>
          <w:ilvl w:val="1"/>
          <w:numId w:val="18"/>
        </w:numPr>
        <w:tabs>
          <w:tab w:val="left" w:pos="720"/>
        </w:tabs>
        <w:spacing w:after="0" w:line="240" w:lineRule="auto"/>
        <w:ind w:left="714" w:hanging="357"/>
        <w:jc w:val="both"/>
        <w:rPr>
          <w:rFonts w:ascii="Times New Roman" w:hAnsi="Times New Roman"/>
          <w:sz w:val="24"/>
          <w:szCs w:val="24"/>
        </w:rPr>
      </w:pPr>
      <w:r w:rsidRPr="00997D2D">
        <w:rPr>
          <w:rFonts w:ascii="Times New Roman" w:hAnsi="Times New Roman"/>
          <w:sz w:val="24"/>
          <w:szCs w:val="24"/>
        </w:rPr>
        <w:t>Prace związane z wykonanie projektu oraz robotami budowlanymi będą prowadzone na czynnym zbiorniku wodnym w ciągu trzech lat. Roboty budowlane w obszarze zbiornika oraz w obszarze dopływu i odpływu wód mogą być prowadzone poza sezonem turystycznym.</w:t>
      </w:r>
      <w:r w:rsidRPr="00997D2D">
        <w:rPr>
          <w:rFonts w:ascii="Times New Roman" w:hAnsi="Times New Roman"/>
          <w:sz w:val="24"/>
          <w:szCs w:val="24"/>
        </w:rPr>
        <w:br/>
        <w:t xml:space="preserve">W tym celu </w:t>
      </w:r>
      <w:r w:rsidRPr="00997D2D">
        <w:rPr>
          <w:rFonts w:ascii="Times New Roman" w:eastAsia="TimesNewRomanPSMT" w:hAnsi="Times New Roman"/>
          <w:sz w:val="24"/>
          <w:szCs w:val="24"/>
        </w:rPr>
        <w:t>Wykonawca zobowiązany będzie do zaprojektowania i wykonania r</w:t>
      </w:r>
      <w:r w:rsidRPr="00997D2D">
        <w:rPr>
          <w:rFonts w:ascii="Times New Roman" w:hAnsi="Times New Roman"/>
          <w:sz w:val="24"/>
          <w:szCs w:val="24"/>
        </w:rPr>
        <w:t xml:space="preserve">obót </w:t>
      </w:r>
      <w:r w:rsidRPr="00997D2D">
        <w:rPr>
          <w:rFonts w:ascii="Times New Roman" w:eastAsia="TimesNewRomanPSMT" w:hAnsi="Times New Roman"/>
          <w:sz w:val="24"/>
          <w:szCs w:val="24"/>
        </w:rPr>
        <w:t xml:space="preserve">budowlanych w zakresie obejmującym następujące </w:t>
      </w:r>
      <w:r w:rsidRPr="00997D2D">
        <w:rPr>
          <w:rFonts w:ascii="Times New Roman" w:hAnsi="Times New Roman"/>
          <w:bCs/>
          <w:sz w:val="24"/>
          <w:szCs w:val="24"/>
        </w:rPr>
        <w:t>roboty budowlano-montażowe</w:t>
      </w:r>
      <w:r w:rsidRPr="00997D2D">
        <w:rPr>
          <w:rFonts w:ascii="Times New Roman" w:hAnsi="Times New Roman"/>
          <w:sz w:val="24"/>
          <w:szCs w:val="24"/>
        </w:rPr>
        <w:t>:</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odbudowa oraz rozbudowa czaszy zbiornika wodnego,</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xml:space="preserve">- budowa upustu dennego w km 46+700 rzeki Czarna Konecka/Maleniecka przy </w:t>
      </w:r>
      <w:r w:rsidRPr="00997D2D">
        <w:rPr>
          <w:rFonts w:ascii="Times New Roman" w:eastAsia="TimesNewRomanPSMT" w:hAnsi="Times New Roman"/>
          <w:sz w:val="24"/>
          <w:szCs w:val="24"/>
        </w:rPr>
        <w:t>istniejącym jazie piętrzącym</w:t>
      </w:r>
      <w:r w:rsidRPr="00997D2D">
        <w:rPr>
          <w:rFonts w:ascii="Times New Roman" w:hAnsi="Times New Roman"/>
          <w:sz w:val="24"/>
          <w:szCs w:val="24"/>
        </w:rPr>
        <w:t>,</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xml:space="preserve">- </w:t>
      </w:r>
      <w:r w:rsidRPr="00997D2D">
        <w:rPr>
          <w:rFonts w:ascii="Times New Roman" w:eastAsia="TimesNewRomanPSMT" w:hAnsi="Times New Roman"/>
          <w:sz w:val="24"/>
          <w:szCs w:val="24"/>
        </w:rPr>
        <w:t xml:space="preserve">budowę wyspy z możliwością późniejszego wykorzystania jej na </w:t>
      </w:r>
      <w:r w:rsidRPr="00997D2D">
        <w:rPr>
          <w:rFonts w:ascii="Times New Roman" w:hAnsi="Times New Roman"/>
          <w:sz w:val="24"/>
          <w:szCs w:val="24"/>
        </w:rPr>
        <w:t>cele rekreacyjno- wypoczynkowe,</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budowa wy</w:t>
      </w:r>
      <w:r w:rsidRPr="00997D2D">
        <w:rPr>
          <w:rFonts w:ascii="Times New Roman" w:eastAsia="TimesNewRomanPSMT" w:hAnsi="Times New Roman"/>
          <w:sz w:val="24"/>
          <w:szCs w:val="24"/>
        </w:rPr>
        <w:t>spy nakierowującej przepływ wody</w:t>
      </w:r>
      <w:r w:rsidRPr="00997D2D">
        <w:rPr>
          <w:rFonts w:ascii="Times New Roman" w:hAnsi="Times New Roman"/>
          <w:sz w:val="24"/>
          <w:szCs w:val="24"/>
        </w:rPr>
        <w:t>,</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przebudowa grobli ziemnej,</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budowa progu przeciwrumowiskowego w km 47+820 rzeki Czarna Konecka/Maleniecka,</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regulacja koryta rzeki Czarnej koneckiej/Malenieckiej oraz Czarnej Taraski,</w:t>
      </w:r>
    </w:p>
    <w:p w:rsidR="003015D6" w:rsidRPr="00997D2D" w:rsidRDefault="003015D6" w:rsidP="00997D2D">
      <w:pPr>
        <w:autoSpaceDE w:val="0"/>
        <w:autoSpaceDN w:val="0"/>
        <w:adjustRightInd w:val="0"/>
        <w:spacing w:after="0" w:line="240" w:lineRule="auto"/>
        <w:ind w:left="720"/>
        <w:jc w:val="both"/>
        <w:rPr>
          <w:rFonts w:ascii="Times New Roman" w:hAnsi="Times New Roman"/>
          <w:sz w:val="24"/>
          <w:szCs w:val="24"/>
        </w:rPr>
      </w:pPr>
      <w:r w:rsidRPr="00997D2D">
        <w:rPr>
          <w:rFonts w:ascii="Times New Roman" w:hAnsi="Times New Roman"/>
          <w:sz w:val="24"/>
          <w:szCs w:val="24"/>
        </w:rPr>
        <w:t xml:space="preserve">- </w:t>
      </w:r>
      <w:r w:rsidRPr="00997D2D">
        <w:rPr>
          <w:rFonts w:ascii="Times New Roman" w:eastAsia="TimesNewRomanPSMT" w:hAnsi="Times New Roman"/>
          <w:sz w:val="24"/>
          <w:szCs w:val="24"/>
        </w:rPr>
        <w:t xml:space="preserve">budowa jazu piętrzącego w km 55+800 </w:t>
      </w:r>
      <w:r w:rsidRPr="00997D2D">
        <w:rPr>
          <w:rFonts w:ascii="Times New Roman" w:hAnsi="Times New Roman"/>
          <w:sz w:val="24"/>
          <w:szCs w:val="24"/>
        </w:rPr>
        <w:t>rzeki Czarna Konecka/Maleniecka,</w:t>
      </w:r>
    </w:p>
    <w:p w:rsidR="003015D6" w:rsidRPr="00997D2D" w:rsidRDefault="003015D6" w:rsidP="00997D2D">
      <w:pPr>
        <w:autoSpaceDE w:val="0"/>
        <w:autoSpaceDN w:val="0"/>
        <w:adjustRightInd w:val="0"/>
        <w:spacing w:after="0" w:line="240" w:lineRule="auto"/>
        <w:ind w:left="720"/>
        <w:jc w:val="both"/>
        <w:rPr>
          <w:rFonts w:ascii="Times New Roman" w:eastAsia="TimesNewRomanPSMT" w:hAnsi="Times New Roman"/>
          <w:sz w:val="24"/>
          <w:szCs w:val="24"/>
        </w:rPr>
      </w:pPr>
      <w:r w:rsidRPr="00997D2D">
        <w:rPr>
          <w:rFonts w:ascii="Times New Roman" w:hAnsi="Times New Roman"/>
          <w:sz w:val="24"/>
          <w:szCs w:val="24"/>
        </w:rPr>
        <w:t xml:space="preserve">- </w:t>
      </w:r>
      <w:r w:rsidRPr="00997D2D">
        <w:rPr>
          <w:rFonts w:ascii="Times New Roman" w:eastAsia="TimesNewRomanPSMT" w:hAnsi="Times New Roman"/>
          <w:sz w:val="24"/>
          <w:szCs w:val="24"/>
        </w:rPr>
        <w:t xml:space="preserve">modernizacja istniejących wysp, </w:t>
      </w:r>
    </w:p>
    <w:p w:rsidR="003015D6" w:rsidRPr="00997D2D" w:rsidRDefault="003015D6" w:rsidP="00997D2D">
      <w:pPr>
        <w:autoSpaceDE w:val="0"/>
        <w:autoSpaceDN w:val="0"/>
        <w:adjustRightInd w:val="0"/>
        <w:spacing w:after="0" w:line="240" w:lineRule="auto"/>
        <w:ind w:left="720"/>
        <w:jc w:val="both"/>
        <w:rPr>
          <w:rFonts w:ascii="Times New Roman" w:eastAsia="TimesNewRomanPSMT" w:hAnsi="Times New Roman"/>
          <w:sz w:val="24"/>
          <w:szCs w:val="24"/>
        </w:rPr>
      </w:pPr>
      <w:r w:rsidRPr="00997D2D">
        <w:rPr>
          <w:rFonts w:ascii="Times New Roman" w:hAnsi="Times New Roman"/>
          <w:sz w:val="24"/>
          <w:szCs w:val="24"/>
        </w:rPr>
        <w:t xml:space="preserve">- </w:t>
      </w:r>
      <w:r w:rsidRPr="00997D2D">
        <w:rPr>
          <w:rFonts w:ascii="Times New Roman" w:eastAsia="TimesNewRomanPSMT" w:hAnsi="Times New Roman"/>
          <w:sz w:val="24"/>
          <w:szCs w:val="24"/>
        </w:rPr>
        <w:t>budowa infrastruktury dla wędkarzy,</w:t>
      </w:r>
    </w:p>
    <w:p w:rsidR="003015D6" w:rsidRPr="00997D2D" w:rsidRDefault="003015D6" w:rsidP="00997D2D">
      <w:pPr>
        <w:autoSpaceDE w:val="0"/>
        <w:autoSpaceDN w:val="0"/>
        <w:adjustRightInd w:val="0"/>
        <w:spacing w:after="0" w:line="240" w:lineRule="auto"/>
        <w:ind w:left="720"/>
        <w:jc w:val="both"/>
        <w:rPr>
          <w:rFonts w:ascii="Times New Roman" w:eastAsia="TimesNewRomanPSMT" w:hAnsi="Times New Roman"/>
          <w:sz w:val="24"/>
          <w:szCs w:val="24"/>
        </w:rPr>
      </w:pPr>
      <w:r w:rsidRPr="00997D2D">
        <w:rPr>
          <w:rFonts w:ascii="Times New Roman" w:hAnsi="Times New Roman"/>
          <w:sz w:val="24"/>
          <w:szCs w:val="24"/>
        </w:rPr>
        <w:t xml:space="preserve">- </w:t>
      </w:r>
      <w:r w:rsidRPr="00997D2D">
        <w:rPr>
          <w:rFonts w:ascii="Times New Roman" w:eastAsia="TimesNewRomanPSMT" w:hAnsi="Times New Roman"/>
          <w:sz w:val="24"/>
          <w:szCs w:val="24"/>
        </w:rPr>
        <w:t>budowa ścieżki spacerowej w formie pomostu,</w:t>
      </w:r>
    </w:p>
    <w:p w:rsidR="003015D6" w:rsidRPr="00997D2D" w:rsidRDefault="003015D6" w:rsidP="00997D2D">
      <w:pPr>
        <w:autoSpaceDE w:val="0"/>
        <w:autoSpaceDN w:val="0"/>
        <w:adjustRightInd w:val="0"/>
        <w:spacing w:after="0" w:line="240" w:lineRule="auto"/>
        <w:ind w:left="720"/>
        <w:jc w:val="both"/>
        <w:rPr>
          <w:rFonts w:ascii="Times New Roman" w:eastAsia="TimesNewRomanPSMT" w:hAnsi="Times New Roman"/>
          <w:sz w:val="24"/>
          <w:szCs w:val="24"/>
        </w:rPr>
      </w:pPr>
      <w:r w:rsidRPr="00997D2D">
        <w:rPr>
          <w:rFonts w:ascii="Times New Roman" w:hAnsi="Times New Roman"/>
          <w:sz w:val="24"/>
          <w:szCs w:val="24"/>
        </w:rPr>
        <w:t xml:space="preserve">- modernizacja ulicy Dorzecznej, </w:t>
      </w:r>
    </w:p>
    <w:p w:rsidR="003015D6" w:rsidRPr="00997D2D" w:rsidRDefault="003015D6" w:rsidP="00997D2D">
      <w:pPr>
        <w:autoSpaceDE w:val="0"/>
        <w:autoSpaceDN w:val="0"/>
        <w:adjustRightInd w:val="0"/>
        <w:spacing w:after="0" w:line="240" w:lineRule="auto"/>
        <w:ind w:left="720"/>
        <w:jc w:val="both"/>
        <w:rPr>
          <w:rFonts w:ascii="Times New Roman" w:hAnsi="Times New Roman"/>
          <w:b/>
          <w:bCs/>
          <w:sz w:val="24"/>
          <w:szCs w:val="24"/>
        </w:rPr>
      </w:pPr>
      <w:r w:rsidRPr="00997D2D">
        <w:rPr>
          <w:rFonts w:ascii="Times New Roman" w:eastAsia="Wingdings-Regular" w:hAnsi="Times New Roman"/>
          <w:sz w:val="24"/>
          <w:szCs w:val="24"/>
        </w:rPr>
        <w:t xml:space="preserve"> </w:t>
      </w:r>
      <w:r w:rsidRPr="00997D2D">
        <w:rPr>
          <w:rFonts w:ascii="Times New Roman" w:hAnsi="Times New Roman"/>
          <w:b/>
          <w:bCs/>
          <w:sz w:val="24"/>
          <w:szCs w:val="24"/>
        </w:rPr>
        <w:t>Zagospodarowanie urobku wydobytego z czaszy zbiornika:</w:t>
      </w:r>
    </w:p>
    <w:p w:rsidR="003015D6" w:rsidRPr="00997D2D" w:rsidRDefault="003015D6" w:rsidP="00997D2D">
      <w:pPr>
        <w:autoSpaceDE w:val="0"/>
        <w:autoSpaceDN w:val="0"/>
        <w:adjustRightInd w:val="0"/>
        <w:spacing w:after="0" w:line="240" w:lineRule="auto"/>
        <w:ind w:left="720"/>
        <w:jc w:val="both"/>
        <w:rPr>
          <w:rFonts w:ascii="Times New Roman" w:hAnsi="Times New Roman"/>
          <w:color w:val="000000"/>
          <w:sz w:val="24"/>
          <w:szCs w:val="24"/>
        </w:rPr>
      </w:pPr>
      <w:r w:rsidRPr="00997D2D">
        <w:rPr>
          <w:rFonts w:ascii="Times New Roman" w:hAnsi="Times New Roman"/>
          <w:b/>
          <w:bCs/>
          <w:sz w:val="24"/>
          <w:szCs w:val="24"/>
        </w:rPr>
        <w:t xml:space="preserve">- </w:t>
      </w:r>
      <w:r w:rsidRPr="00997D2D">
        <w:rPr>
          <w:rFonts w:ascii="Times New Roman" w:eastAsia="TimesNewRomanPSMT" w:hAnsi="Times New Roman"/>
          <w:sz w:val="24"/>
          <w:szCs w:val="24"/>
        </w:rPr>
        <w:t xml:space="preserve">szacowana ilość osadów przeznaczonych do wydobycia z czaszy </w:t>
      </w:r>
      <w:r w:rsidRPr="00997D2D">
        <w:rPr>
          <w:rFonts w:ascii="Times New Roman" w:eastAsia="TimesNewRomanPSMT" w:hAnsi="Times New Roman"/>
          <w:color w:val="000000"/>
          <w:sz w:val="24"/>
          <w:szCs w:val="24"/>
        </w:rPr>
        <w:t>zbiornika</w:t>
      </w:r>
      <w:r w:rsidRPr="00997D2D">
        <w:rPr>
          <w:rFonts w:ascii="Times New Roman" w:hAnsi="Times New Roman"/>
          <w:color w:val="000000"/>
          <w:sz w:val="24"/>
          <w:szCs w:val="24"/>
        </w:rPr>
        <w:t xml:space="preserve">: </w:t>
      </w:r>
    </w:p>
    <w:p w:rsidR="003015D6" w:rsidRPr="00997D2D" w:rsidRDefault="003015D6" w:rsidP="00997D2D">
      <w:pPr>
        <w:autoSpaceDE w:val="0"/>
        <w:autoSpaceDN w:val="0"/>
        <w:adjustRightInd w:val="0"/>
        <w:spacing w:after="0" w:line="240" w:lineRule="auto"/>
        <w:ind w:left="720"/>
        <w:jc w:val="both"/>
        <w:rPr>
          <w:rFonts w:ascii="Times New Roman" w:hAnsi="Times New Roman"/>
          <w:b/>
          <w:bCs/>
          <w:color w:val="000000"/>
          <w:sz w:val="24"/>
          <w:szCs w:val="24"/>
          <w:vertAlign w:val="superscript"/>
        </w:rPr>
      </w:pPr>
      <w:smartTag w:uri="urn:schemas-microsoft-com:office:smarttags" w:element="metricconverter">
        <w:smartTagPr>
          <w:attr w:name="ProductID" w:val="290000,00 m3"/>
        </w:smartTagPr>
        <w:r>
          <w:rPr>
            <w:rFonts w:ascii="Times New Roman" w:hAnsi="Times New Roman"/>
            <w:b/>
            <w:bCs/>
            <w:color w:val="000000"/>
            <w:sz w:val="24"/>
            <w:szCs w:val="24"/>
          </w:rPr>
          <w:t>290000,00 m</w:t>
        </w:r>
        <w:r>
          <w:rPr>
            <w:rFonts w:ascii="Times New Roman" w:hAnsi="Times New Roman"/>
            <w:b/>
            <w:bCs/>
            <w:color w:val="000000"/>
            <w:sz w:val="24"/>
            <w:szCs w:val="24"/>
            <w:vertAlign w:val="superscript"/>
          </w:rPr>
          <w:t>3</w:t>
        </w:r>
      </w:smartTag>
    </w:p>
    <w:p w:rsidR="003015D6" w:rsidRPr="00997D2D" w:rsidRDefault="003015D6" w:rsidP="00997D2D">
      <w:pPr>
        <w:autoSpaceDE w:val="0"/>
        <w:autoSpaceDN w:val="0"/>
        <w:adjustRightInd w:val="0"/>
        <w:spacing w:after="0" w:line="240" w:lineRule="auto"/>
        <w:ind w:left="720"/>
        <w:jc w:val="both"/>
        <w:rPr>
          <w:rFonts w:ascii="Times New Roman" w:eastAsia="TimesNewRomanPSMT" w:hAnsi="Times New Roman"/>
          <w:color w:val="000000"/>
          <w:sz w:val="24"/>
          <w:szCs w:val="24"/>
        </w:rPr>
      </w:pPr>
      <w:r w:rsidRPr="00997D2D">
        <w:rPr>
          <w:rFonts w:ascii="Times New Roman" w:hAnsi="Times New Roman"/>
          <w:b/>
          <w:bCs/>
          <w:color w:val="000000"/>
          <w:sz w:val="24"/>
          <w:szCs w:val="24"/>
        </w:rPr>
        <w:t xml:space="preserve">- </w:t>
      </w:r>
      <w:r w:rsidRPr="00997D2D">
        <w:rPr>
          <w:rFonts w:ascii="Times New Roman" w:eastAsia="TimesNewRomanPSMT" w:hAnsi="Times New Roman"/>
          <w:color w:val="000000"/>
          <w:sz w:val="24"/>
          <w:szCs w:val="24"/>
        </w:rPr>
        <w:t>szacowana ilość osadów przeznaczonych do zagospodarowania na miejscu:</w:t>
      </w:r>
    </w:p>
    <w:p w:rsidR="003015D6" w:rsidRPr="00997D2D" w:rsidRDefault="003015D6" w:rsidP="00997D2D">
      <w:pPr>
        <w:autoSpaceDE w:val="0"/>
        <w:autoSpaceDN w:val="0"/>
        <w:adjustRightInd w:val="0"/>
        <w:spacing w:after="0" w:line="240" w:lineRule="auto"/>
        <w:ind w:left="720"/>
        <w:jc w:val="both"/>
        <w:rPr>
          <w:rFonts w:ascii="Times New Roman" w:hAnsi="Times New Roman"/>
          <w:b/>
          <w:bCs/>
          <w:color w:val="000000"/>
          <w:sz w:val="24"/>
          <w:szCs w:val="24"/>
          <w:vertAlign w:val="superscript"/>
        </w:rPr>
      </w:pPr>
      <w:smartTag w:uri="urn:schemas-microsoft-com:office:smarttags" w:element="metricconverter">
        <w:smartTagPr>
          <w:attr w:name="ProductID" w:val="80000,00 m3"/>
        </w:smartTagPr>
        <w:r>
          <w:rPr>
            <w:rFonts w:ascii="Times New Roman" w:hAnsi="Times New Roman"/>
            <w:b/>
            <w:bCs/>
            <w:color w:val="000000"/>
            <w:sz w:val="24"/>
            <w:szCs w:val="24"/>
          </w:rPr>
          <w:t>80000,00 m</w:t>
        </w:r>
        <w:r>
          <w:rPr>
            <w:rFonts w:ascii="Times New Roman" w:hAnsi="Times New Roman"/>
            <w:b/>
            <w:bCs/>
            <w:color w:val="000000"/>
            <w:sz w:val="24"/>
            <w:szCs w:val="24"/>
            <w:vertAlign w:val="superscript"/>
          </w:rPr>
          <w:t>3</w:t>
        </w:r>
      </w:smartTag>
    </w:p>
    <w:p w:rsidR="003015D6" w:rsidRPr="00997D2D" w:rsidRDefault="003015D6" w:rsidP="00997D2D">
      <w:pPr>
        <w:autoSpaceDE w:val="0"/>
        <w:autoSpaceDN w:val="0"/>
        <w:adjustRightInd w:val="0"/>
        <w:spacing w:after="0" w:line="240" w:lineRule="auto"/>
        <w:ind w:left="720"/>
        <w:jc w:val="both"/>
        <w:rPr>
          <w:rFonts w:ascii="Times New Roman" w:hAnsi="Times New Roman"/>
          <w:b/>
          <w:bCs/>
          <w:color w:val="000000"/>
          <w:sz w:val="24"/>
          <w:szCs w:val="24"/>
          <w:vertAlign w:val="superscript"/>
        </w:rPr>
      </w:pPr>
      <w:r w:rsidRPr="00997D2D">
        <w:rPr>
          <w:rFonts w:ascii="Times New Roman" w:hAnsi="Times New Roman"/>
          <w:b/>
          <w:bCs/>
          <w:sz w:val="24"/>
          <w:szCs w:val="24"/>
        </w:rPr>
        <w:t xml:space="preserve">- </w:t>
      </w:r>
      <w:r w:rsidRPr="00997D2D">
        <w:rPr>
          <w:rFonts w:ascii="Times New Roman" w:eastAsia="TimesNewRomanPSMT" w:hAnsi="Times New Roman"/>
          <w:sz w:val="24"/>
          <w:szCs w:val="24"/>
        </w:rPr>
        <w:t>szacowana ilość osadów przezn</w:t>
      </w:r>
      <w:r w:rsidRPr="00997D2D">
        <w:rPr>
          <w:rFonts w:ascii="Times New Roman" w:hAnsi="Times New Roman"/>
          <w:sz w:val="24"/>
          <w:szCs w:val="24"/>
        </w:rPr>
        <w:t xml:space="preserve">aczona do przetransportowania i zagospodarowania </w:t>
      </w:r>
      <w:r w:rsidRPr="00997D2D">
        <w:rPr>
          <w:rFonts w:ascii="Times New Roman" w:eastAsia="TimesNewRomanPSMT" w:hAnsi="Times New Roman"/>
          <w:sz w:val="24"/>
          <w:szCs w:val="24"/>
        </w:rPr>
        <w:t>w</w:t>
      </w:r>
      <w:r>
        <w:rPr>
          <w:rFonts w:ascii="Times New Roman" w:eastAsia="TimesNewRomanPSMT" w:hAnsi="Times New Roman"/>
          <w:sz w:val="24"/>
          <w:szCs w:val="24"/>
        </w:rPr>
        <w:t> </w:t>
      </w:r>
      <w:r w:rsidRPr="00997D2D">
        <w:rPr>
          <w:rFonts w:ascii="Times New Roman" w:eastAsia="TimesNewRomanPSMT" w:hAnsi="Times New Roman"/>
          <w:sz w:val="24"/>
          <w:szCs w:val="24"/>
        </w:rPr>
        <w:t xml:space="preserve">miejscu docelowego składowania: </w:t>
      </w:r>
      <w:smartTag w:uri="urn:schemas-microsoft-com:office:smarttags" w:element="metricconverter">
        <w:smartTagPr>
          <w:attr w:name="ProductID" w:val="210000,00 m3"/>
        </w:smartTagPr>
        <w:r w:rsidRPr="00997D2D">
          <w:rPr>
            <w:rFonts w:ascii="Times New Roman" w:hAnsi="Times New Roman"/>
            <w:b/>
            <w:bCs/>
            <w:sz w:val="24"/>
            <w:szCs w:val="24"/>
          </w:rPr>
          <w:t>210000,00 m</w:t>
        </w:r>
        <w:r w:rsidRPr="00997D2D">
          <w:rPr>
            <w:rFonts w:ascii="Times New Roman" w:hAnsi="Times New Roman"/>
            <w:b/>
            <w:bCs/>
            <w:sz w:val="24"/>
            <w:szCs w:val="24"/>
            <w:vertAlign w:val="superscript"/>
          </w:rPr>
          <w:t>3</w:t>
        </w:r>
      </w:smartTag>
    </w:p>
    <w:p w:rsidR="003015D6" w:rsidRPr="00801AEF" w:rsidRDefault="003015D6" w:rsidP="00801AEF">
      <w:pPr>
        <w:pStyle w:val="ListParagraph"/>
        <w:numPr>
          <w:ilvl w:val="1"/>
          <w:numId w:val="18"/>
        </w:numPr>
        <w:tabs>
          <w:tab w:val="left" w:pos="720"/>
        </w:tabs>
        <w:ind w:left="720" w:hanging="360"/>
        <w:jc w:val="both"/>
        <w:rPr>
          <w:rFonts w:ascii="Times New Roman" w:hAnsi="Times New Roman"/>
          <w:sz w:val="24"/>
          <w:szCs w:val="24"/>
        </w:rPr>
      </w:pPr>
      <w:r w:rsidRPr="00801AEF">
        <w:rPr>
          <w:rFonts w:ascii="Times New Roman" w:hAnsi="Times New Roman"/>
          <w:sz w:val="24"/>
          <w:szCs w:val="24"/>
          <w:lang w:eastAsia="pl-PL"/>
        </w:rPr>
        <w:t>Szczegółowy opis przedmiotu zamówienia został zawarty w Programie Funkcjonalno-Użytkowym stanowiącym część III SIWZ.</w:t>
      </w:r>
      <w:r>
        <w:rPr>
          <w:rFonts w:ascii="Times New Roman" w:hAnsi="Times New Roman"/>
          <w:sz w:val="24"/>
          <w:szCs w:val="24"/>
          <w:lang w:eastAsia="pl-PL"/>
        </w:rPr>
        <w:t xml:space="preserve"> PFU obejmuje szerszy zakres prac, natomiast dla celów niniejszego zadania należy zaprojektować i wykonać zakres prac zgodnie z pkt 3.2.</w:t>
      </w:r>
    </w:p>
    <w:p w:rsidR="003015D6" w:rsidRPr="00801AEF" w:rsidRDefault="003015D6" w:rsidP="00801AEF">
      <w:pPr>
        <w:pStyle w:val="ListParagraph"/>
        <w:numPr>
          <w:ilvl w:val="1"/>
          <w:numId w:val="18"/>
        </w:numPr>
        <w:tabs>
          <w:tab w:val="left" w:pos="720"/>
        </w:tabs>
        <w:ind w:left="720" w:hanging="360"/>
        <w:jc w:val="both"/>
        <w:rPr>
          <w:rFonts w:ascii="Times New Roman" w:hAnsi="Times New Roman"/>
          <w:sz w:val="24"/>
          <w:szCs w:val="24"/>
        </w:rPr>
      </w:pPr>
      <w:r w:rsidRPr="0021622F">
        <w:rPr>
          <w:rFonts w:ascii="Times New Roman" w:hAnsi="Times New Roman"/>
          <w:sz w:val="24"/>
          <w:szCs w:val="24"/>
          <w:lang w:eastAsia="pl-PL"/>
        </w:rPr>
        <w:t>Oznaczenie wg Wspólnego Słownika Zamówień CPV:</w:t>
      </w:r>
      <w:r>
        <w:rPr>
          <w:rFonts w:ascii="Times New Roman" w:hAnsi="Times New Roman"/>
          <w:sz w:val="24"/>
          <w:szCs w:val="24"/>
          <w:lang w:eastAsia="pl-PL"/>
        </w:rPr>
        <w:tab/>
      </w:r>
      <w:r w:rsidRPr="001D5D49">
        <w:t xml:space="preserve"> </w:t>
      </w:r>
      <w:r>
        <w:br/>
      </w:r>
      <w:r w:rsidRPr="00801AEF">
        <w:rPr>
          <w:rFonts w:ascii="Times New Roman" w:hAnsi="Times New Roman"/>
          <w:sz w:val="24"/>
          <w:szCs w:val="24"/>
        </w:rPr>
        <w:t>45247270-3 budowa zbiorników</w:t>
      </w:r>
    </w:p>
    <w:p w:rsidR="003015D6" w:rsidRPr="00801AEF" w:rsidRDefault="003015D6" w:rsidP="00801AEF">
      <w:pPr>
        <w:pStyle w:val="ListParagraph"/>
        <w:tabs>
          <w:tab w:val="left" w:pos="720"/>
        </w:tabs>
        <w:ind w:left="360"/>
        <w:jc w:val="both"/>
        <w:rPr>
          <w:rFonts w:ascii="Times New Roman" w:hAnsi="Times New Roman"/>
          <w:sz w:val="24"/>
          <w:szCs w:val="24"/>
        </w:rPr>
      </w:pPr>
      <w:r w:rsidRPr="00801AEF">
        <w:rPr>
          <w:rFonts w:ascii="Times New Roman" w:hAnsi="Times New Roman"/>
          <w:sz w:val="24"/>
          <w:szCs w:val="24"/>
        </w:rPr>
        <w:tab/>
        <w:t>71322000-1 usługi inżynierii projektowej w zakresie inżynierii lądowej i wodnej</w:t>
      </w:r>
    </w:p>
    <w:p w:rsidR="003015D6" w:rsidRPr="00801AEF" w:rsidRDefault="003015D6" w:rsidP="00801AEF">
      <w:pPr>
        <w:pStyle w:val="ListParagraph"/>
        <w:tabs>
          <w:tab w:val="left" w:pos="720"/>
        </w:tabs>
        <w:ind w:left="360"/>
        <w:jc w:val="both"/>
        <w:rPr>
          <w:rFonts w:ascii="Times New Roman" w:hAnsi="Times New Roman"/>
          <w:sz w:val="24"/>
          <w:szCs w:val="24"/>
        </w:rPr>
      </w:pPr>
      <w:r w:rsidRPr="00801AEF">
        <w:rPr>
          <w:rFonts w:ascii="Times New Roman" w:hAnsi="Times New Roman"/>
          <w:sz w:val="24"/>
          <w:szCs w:val="24"/>
        </w:rPr>
        <w:tab/>
        <w:t>45000000-7 roboty budowlane</w:t>
      </w:r>
    </w:p>
    <w:p w:rsidR="003015D6" w:rsidRPr="0021622F" w:rsidRDefault="003015D6" w:rsidP="00D73D68">
      <w:pPr>
        <w:pStyle w:val="ListParagraph"/>
        <w:numPr>
          <w:ilvl w:val="1"/>
          <w:numId w:val="18"/>
        </w:numPr>
        <w:jc w:val="both"/>
        <w:rPr>
          <w:rFonts w:ascii="Times New Roman" w:hAnsi="Times New Roman"/>
          <w:sz w:val="24"/>
          <w:szCs w:val="24"/>
          <w:lang w:eastAsia="pl-PL"/>
        </w:rPr>
      </w:pPr>
      <w:r w:rsidRPr="0021622F">
        <w:rPr>
          <w:rFonts w:ascii="Times New Roman" w:hAnsi="Times New Roman"/>
          <w:sz w:val="24"/>
          <w:szCs w:val="24"/>
          <w:lang w:eastAsia="pl-PL"/>
        </w:rPr>
        <w:t xml:space="preserve">Wymagania, o których mowa w art. 29 ust. 3a ustawy Prawo zamówień publicznych: </w:t>
      </w:r>
    </w:p>
    <w:p w:rsidR="003015D6" w:rsidRPr="0021622F" w:rsidRDefault="003015D6" w:rsidP="00D73D68">
      <w:pPr>
        <w:pStyle w:val="ListParagraph"/>
        <w:numPr>
          <w:ilvl w:val="2"/>
          <w:numId w:val="18"/>
        </w:numPr>
        <w:ind w:left="1985"/>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wymaga zatrudnienia przez wykonawcę lub podwykonawcę osób wykonujących wszelkie czynności wchodzące w tzw. koszty bezpośrednie na podstawie umowy o pracę. Wymóg ten dotyczy więc osób, które wykonują czynności bezpośrednio związane w wykonywaniem robót, czyli tzw. pracowników fizycznych. Wymóg nie dotyczy między innymi osób: kierujących budową, wykonujących obsługę geodezyjną, dostawców materiałów budowlanych. </w:t>
      </w:r>
    </w:p>
    <w:p w:rsidR="003015D6" w:rsidRPr="0021622F" w:rsidRDefault="003015D6" w:rsidP="00D73D68">
      <w:pPr>
        <w:pStyle w:val="ListParagraph"/>
        <w:numPr>
          <w:ilvl w:val="2"/>
          <w:numId w:val="18"/>
        </w:numPr>
        <w:ind w:left="1985"/>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3.5.1 czynności. Zamawiający uprawniony jest w szczególności do:  </w:t>
      </w:r>
    </w:p>
    <w:p w:rsidR="003015D6" w:rsidRPr="0021622F" w:rsidRDefault="003015D6" w:rsidP="00D73D68">
      <w:pPr>
        <w:pStyle w:val="ListParagraph"/>
        <w:numPr>
          <w:ilvl w:val="0"/>
          <w:numId w:val="11"/>
        </w:numPr>
        <w:ind w:left="2127"/>
        <w:jc w:val="both"/>
        <w:rPr>
          <w:rFonts w:ascii="Times New Roman" w:hAnsi="Times New Roman"/>
          <w:sz w:val="24"/>
          <w:szCs w:val="24"/>
          <w:lang w:eastAsia="pl-PL"/>
        </w:rPr>
      </w:pPr>
      <w:r w:rsidRPr="0021622F">
        <w:rPr>
          <w:rFonts w:ascii="Times New Roman" w:hAnsi="Times New Roman"/>
          <w:sz w:val="24"/>
          <w:szCs w:val="24"/>
          <w:lang w:eastAsia="pl-PL"/>
        </w:rPr>
        <w:t xml:space="preserve">żądania oświadczeń i dokumentów w zakresie potwierdzenia spełniania ww. wymogów i dokonywania ich oceny, </w:t>
      </w:r>
    </w:p>
    <w:p w:rsidR="003015D6" w:rsidRPr="0021622F" w:rsidRDefault="003015D6" w:rsidP="00D73D68">
      <w:pPr>
        <w:pStyle w:val="ListParagraph"/>
        <w:numPr>
          <w:ilvl w:val="0"/>
          <w:numId w:val="11"/>
        </w:numPr>
        <w:ind w:left="2127"/>
        <w:jc w:val="both"/>
        <w:rPr>
          <w:rFonts w:ascii="Times New Roman" w:hAnsi="Times New Roman"/>
          <w:sz w:val="24"/>
          <w:szCs w:val="24"/>
          <w:lang w:eastAsia="pl-PL"/>
        </w:rPr>
      </w:pPr>
      <w:r w:rsidRPr="0021622F">
        <w:rPr>
          <w:rFonts w:ascii="Times New Roman" w:hAnsi="Times New Roman"/>
          <w:sz w:val="24"/>
          <w:szCs w:val="24"/>
          <w:lang w:eastAsia="pl-PL"/>
        </w:rPr>
        <w:t xml:space="preserve">żądania wyjaśnień w przypadku wątpliwości w zakresie potwierdzenia spełniania ww. wymogów, </w:t>
      </w:r>
    </w:p>
    <w:p w:rsidR="003015D6" w:rsidRPr="0021622F" w:rsidRDefault="003015D6" w:rsidP="00D73D68">
      <w:pPr>
        <w:pStyle w:val="ListParagraph"/>
        <w:numPr>
          <w:ilvl w:val="0"/>
          <w:numId w:val="11"/>
        </w:numPr>
        <w:ind w:left="2127"/>
        <w:jc w:val="both"/>
        <w:rPr>
          <w:rFonts w:ascii="Times New Roman" w:hAnsi="Times New Roman"/>
          <w:sz w:val="24"/>
          <w:szCs w:val="24"/>
          <w:lang w:eastAsia="pl-PL"/>
        </w:rPr>
      </w:pPr>
      <w:r w:rsidRPr="0021622F">
        <w:rPr>
          <w:rFonts w:ascii="Times New Roman" w:hAnsi="Times New Roman"/>
          <w:sz w:val="24"/>
          <w:szCs w:val="24"/>
          <w:lang w:eastAsia="pl-PL"/>
        </w:rPr>
        <w:t xml:space="preserve">przeprowadzania kontroli na miejscu wykonywania świadczenia. </w:t>
      </w:r>
    </w:p>
    <w:p w:rsidR="003015D6" w:rsidRPr="0021622F" w:rsidRDefault="003015D6" w:rsidP="00D73D68">
      <w:pPr>
        <w:pStyle w:val="ListParagraph"/>
        <w:numPr>
          <w:ilvl w:val="2"/>
          <w:numId w:val="18"/>
        </w:numPr>
        <w:ind w:left="1985"/>
        <w:jc w:val="both"/>
        <w:rPr>
          <w:rFonts w:ascii="Times New Roman" w:hAnsi="Times New Roman"/>
          <w:sz w:val="24"/>
          <w:szCs w:val="24"/>
          <w:lang w:eastAsia="pl-PL"/>
        </w:rPr>
      </w:pPr>
      <w:r w:rsidRPr="0021622F">
        <w:rPr>
          <w:rFonts w:ascii="Times New Roman" w:hAnsi="Times New Roman"/>
          <w:sz w:val="24"/>
          <w:szCs w:val="24"/>
          <w:lang w:eastAsia="pl-PL"/>
        </w:rPr>
        <w:t xml:space="preserve"> W trakcie realizacji zamówienia na każde wezwanie Zamawiającego w wyznaczonym w tym wezwaniu terminie wykonawca przedłoży Zamawiającemu określone poniżej dowody w celu potwierdzenia spełnienia wymogu zatrudnienia na podstawie umowy o pracę przez wykonawcę lub podwykonawcę osób wykonujących wskazane w punkcie 3.5.1 czynności w trakcie realizacji zamówienia: </w:t>
      </w:r>
    </w:p>
    <w:p w:rsidR="003015D6" w:rsidRPr="0021622F" w:rsidRDefault="003015D6" w:rsidP="00D73D68">
      <w:pPr>
        <w:pStyle w:val="ListParagraph"/>
        <w:numPr>
          <w:ilvl w:val="0"/>
          <w:numId w:val="12"/>
        </w:numPr>
        <w:ind w:left="2127"/>
        <w:jc w:val="both"/>
        <w:rPr>
          <w:rFonts w:ascii="Times New Roman" w:hAnsi="Times New Roman"/>
          <w:sz w:val="24"/>
          <w:szCs w:val="24"/>
          <w:lang w:eastAsia="pl-PL"/>
        </w:rPr>
      </w:pPr>
      <w:r w:rsidRPr="0021622F">
        <w:rPr>
          <w:rFonts w:ascii="Times New Roman" w:hAnsi="Times New Roman"/>
          <w:sz w:val="24"/>
          <w:szCs w:val="24"/>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3015D6" w:rsidRPr="0021622F" w:rsidRDefault="003015D6" w:rsidP="00D73D68">
      <w:pPr>
        <w:pStyle w:val="ListParagraph"/>
        <w:numPr>
          <w:ilvl w:val="0"/>
          <w:numId w:val="12"/>
        </w:numPr>
        <w:ind w:left="2127"/>
        <w:jc w:val="both"/>
        <w:rPr>
          <w:rFonts w:ascii="Times New Roman" w:hAnsi="Times New Roman"/>
          <w:sz w:val="24"/>
          <w:szCs w:val="24"/>
          <w:lang w:eastAsia="pl-PL"/>
        </w:rPr>
      </w:pPr>
      <w:r w:rsidRPr="0021622F">
        <w:rPr>
          <w:rFonts w:ascii="Times New Roman" w:hAnsi="Times New Roman"/>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 </w:t>
      </w:r>
    </w:p>
    <w:p w:rsidR="003015D6" w:rsidRPr="0021622F" w:rsidRDefault="003015D6" w:rsidP="00D73D68">
      <w:pPr>
        <w:pStyle w:val="ListParagraph"/>
        <w:numPr>
          <w:ilvl w:val="2"/>
          <w:numId w:val="18"/>
        </w:numPr>
        <w:ind w:left="1985"/>
        <w:jc w:val="both"/>
        <w:rPr>
          <w:rFonts w:ascii="Times New Roman" w:hAnsi="Times New Roman"/>
          <w:sz w:val="24"/>
          <w:szCs w:val="24"/>
          <w:lang w:eastAsia="pl-PL"/>
        </w:rPr>
      </w:pPr>
      <w:r w:rsidRPr="0021622F">
        <w:rPr>
          <w:rFonts w:ascii="Times New Roman" w:hAnsi="Times New Roman"/>
          <w:sz w:val="24"/>
          <w:szCs w:val="24"/>
          <w:lang w:eastAsia="pl-PL"/>
        </w:rPr>
        <w:t xml:space="preserve">Z tytułu niespełnienia przez wykonawcę lub podwykonawcę wymogu zatrudnienia na podstawie umowy o pracę osób wykonujących wskazane w  punkcie 3.5.1 czynności Zamawiający przewiduje sankcję w postaci obowiązku zapłaty przez wykonawcę kary umownej w wysokości określonej we wzorze umowy w sprawie zamówienia publicznego.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3.5.1czynności.  </w:t>
      </w:r>
    </w:p>
    <w:p w:rsidR="003015D6" w:rsidRPr="0021622F" w:rsidRDefault="003015D6" w:rsidP="00D73D68">
      <w:pPr>
        <w:pStyle w:val="ListParagraph"/>
        <w:numPr>
          <w:ilvl w:val="2"/>
          <w:numId w:val="18"/>
        </w:numPr>
        <w:ind w:left="1985"/>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rsidR="003015D6" w:rsidRPr="0021622F" w:rsidRDefault="003015D6" w:rsidP="00D73D68">
      <w:pPr>
        <w:numPr>
          <w:ilvl w:val="1"/>
          <w:numId w:val="18"/>
        </w:numPr>
        <w:spacing w:before="120" w:after="120" w:line="276" w:lineRule="auto"/>
        <w:jc w:val="both"/>
        <w:rPr>
          <w:rFonts w:ascii="Times New Roman" w:hAnsi="Times New Roman"/>
          <w:sz w:val="24"/>
          <w:szCs w:val="24"/>
        </w:rPr>
      </w:pPr>
      <w:r w:rsidRPr="0021622F">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3015D6" w:rsidRPr="0021622F" w:rsidRDefault="003015D6" w:rsidP="00D73D68">
      <w:pPr>
        <w:numPr>
          <w:ilvl w:val="1"/>
          <w:numId w:val="18"/>
        </w:numPr>
        <w:spacing w:before="120" w:after="120" w:line="276" w:lineRule="auto"/>
        <w:jc w:val="both"/>
        <w:rPr>
          <w:rFonts w:ascii="Times New Roman" w:hAnsi="Times New Roman"/>
          <w:sz w:val="24"/>
          <w:szCs w:val="24"/>
        </w:rPr>
      </w:pPr>
      <w:r w:rsidRPr="0021622F">
        <w:rPr>
          <w:rFonts w:ascii="Times New Roman" w:hAnsi="Times New Roman"/>
          <w:sz w:val="24"/>
          <w:szCs w:val="24"/>
        </w:rPr>
        <w:t>Jeżeli Zamawiający dopuszcza rozwiązania równoważne opisywanym w dokumentacji, ale nie podaje minimalnych parametrów, które by tę równoważność potwierdzały Wykonawca obowi</w:t>
      </w:r>
      <w:r>
        <w:rPr>
          <w:rFonts w:ascii="Times New Roman" w:hAnsi="Times New Roman"/>
          <w:sz w:val="24"/>
          <w:szCs w:val="24"/>
        </w:rPr>
        <w:t>ązany jest zaoferować produkt o </w:t>
      </w:r>
      <w:r w:rsidRPr="0021622F">
        <w:rPr>
          <w:rFonts w:ascii="Times New Roman" w:hAnsi="Times New Roman"/>
          <w:sz w:val="24"/>
          <w:szCs w:val="24"/>
        </w:rPr>
        <w:t>właściwościach zbliżonych, nadający się funkcjonalnie do zapotrzebowanego zastosowania (arg. na podstawie sentencji wyroku Krajowej Izby Odwoławczej z dnia 14 października 2013 r. [sygn. akt: KIO 2315/13]).</w:t>
      </w:r>
    </w:p>
    <w:p w:rsidR="003015D6" w:rsidRPr="0021622F" w:rsidRDefault="003015D6" w:rsidP="002E4183">
      <w:pPr>
        <w:numPr>
          <w:ilvl w:val="1"/>
          <w:numId w:val="18"/>
        </w:numPr>
        <w:tabs>
          <w:tab w:val="left" w:pos="993"/>
        </w:tabs>
        <w:spacing w:after="120" w:line="276" w:lineRule="auto"/>
        <w:jc w:val="both"/>
        <w:rPr>
          <w:rFonts w:ascii="Times New Roman" w:hAnsi="Times New Roman"/>
          <w:sz w:val="24"/>
          <w:szCs w:val="24"/>
        </w:rPr>
      </w:pPr>
      <w:r w:rsidRPr="0021622F">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w:t>
      </w:r>
    </w:p>
    <w:p w:rsidR="003015D6" w:rsidRPr="0021622F" w:rsidRDefault="003015D6" w:rsidP="00D73D68">
      <w:pPr>
        <w:numPr>
          <w:ilvl w:val="1"/>
          <w:numId w:val="18"/>
        </w:numPr>
        <w:tabs>
          <w:tab w:val="left" w:pos="993"/>
        </w:tabs>
        <w:spacing w:before="120" w:after="120" w:line="276" w:lineRule="auto"/>
        <w:jc w:val="both"/>
        <w:rPr>
          <w:rFonts w:ascii="Times New Roman" w:hAnsi="Times New Roman"/>
          <w:sz w:val="24"/>
          <w:szCs w:val="24"/>
        </w:rPr>
      </w:pPr>
      <w:r w:rsidRPr="0021622F">
        <w:rPr>
          <w:rFonts w:ascii="Times New Roman" w:hAnsi="Times New Roman"/>
          <w:sz w:val="24"/>
          <w:szCs w:val="24"/>
        </w:rPr>
        <w:t>Standardy jakościowe zostały określone w treści Programu Funkcjonalno – Użytkowego.</w:t>
      </w:r>
    </w:p>
    <w:p w:rsidR="003015D6" w:rsidRPr="0021622F" w:rsidRDefault="003015D6" w:rsidP="000C104A">
      <w:pPr>
        <w:pStyle w:val="ListParagraph"/>
        <w:ind w:left="0"/>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Zamówienia częściowe</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21622F">
        <w:rPr>
          <w:rFonts w:ascii="Times New Roman" w:hAnsi="Times New Roman"/>
          <w:sz w:val="24"/>
          <w:szCs w:val="24"/>
          <w:lang w:eastAsia="pl-PL"/>
        </w:rPr>
        <w:t xml:space="preserve"> ofert częściowych. </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rPr>
        <w:t>Informacja o przewidywanych zamówieniach, o których mowa w art. 67 ust. 1 pkt 6 i 7</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Zamawiający nie przewiduje udzielanie zamówień, o których mowa w art. 67 ust. 1 pkt 6 i 7.</w:t>
      </w: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Informacja o ofercie wariantowej </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Zamawiający nie dopuszcza składania ofert wariantowych.</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Informacja o umowie ramowej</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Zamawiający nie  przewiduje zawarcia umowy ramowej.</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Termin wykonania zamówienia</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Pr>
          <w:rFonts w:ascii="Times New Roman" w:hAnsi="Times New Roman"/>
          <w:sz w:val="24"/>
          <w:szCs w:val="24"/>
          <w:lang w:eastAsia="pl-PL"/>
        </w:rPr>
        <w:t>Termin wykonania zamówienia:</w:t>
      </w:r>
      <w:r>
        <w:rPr>
          <w:rFonts w:ascii="Times New Roman" w:hAnsi="Times New Roman"/>
          <w:sz w:val="24"/>
          <w:szCs w:val="24"/>
          <w:lang w:eastAsia="pl-PL"/>
        </w:rPr>
        <w:tab/>
        <w:t>30.10.2020 r.</w:t>
      </w:r>
      <w:r>
        <w:rPr>
          <w:rFonts w:ascii="Times New Roman" w:hAnsi="Times New Roman"/>
          <w:sz w:val="24"/>
          <w:szCs w:val="24"/>
          <w:lang w:eastAsia="pl-PL"/>
        </w:rPr>
        <w:tab/>
      </w:r>
      <w:r w:rsidRPr="0021622F">
        <w:rPr>
          <w:rFonts w:ascii="Times New Roman" w:hAnsi="Times New Roman"/>
          <w:sz w:val="24"/>
          <w:szCs w:val="24"/>
          <w:lang w:eastAsia="pl-PL"/>
        </w:rPr>
        <w:br/>
      </w:r>
      <w:r>
        <w:rPr>
          <w:rFonts w:ascii="Times New Roman" w:hAnsi="Times New Roman"/>
          <w:sz w:val="24"/>
          <w:szCs w:val="24"/>
          <w:lang w:eastAsia="pl-PL"/>
        </w:rPr>
        <w:t>Termin wykonania dokumentacji projektowej: 31.08.2018 r.</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Warunki udziału w postępowaniu</w:t>
      </w:r>
    </w:p>
    <w:p w:rsidR="003015D6" w:rsidRPr="0021622F" w:rsidRDefault="003015D6" w:rsidP="00672ED5">
      <w:pPr>
        <w:pStyle w:val="ListParagraph"/>
        <w:ind w:left="0" w:firstLine="360"/>
        <w:jc w:val="both"/>
        <w:rPr>
          <w:rFonts w:ascii="Times New Roman" w:hAnsi="Times New Roman"/>
          <w:sz w:val="24"/>
          <w:szCs w:val="24"/>
          <w:lang w:eastAsia="pl-PL"/>
        </w:rPr>
      </w:pPr>
      <w:bookmarkStart w:id="1" w:name="_Hlk502063470"/>
      <w:r w:rsidRPr="0021622F">
        <w:rPr>
          <w:rFonts w:ascii="Times New Roman" w:hAnsi="Times New Roman"/>
          <w:sz w:val="24"/>
          <w:szCs w:val="24"/>
          <w:lang w:eastAsia="pl-PL"/>
        </w:rPr>
        <w:t>O udzielenie zamówienia mogą ubiegać się Wykonawcy, którzy:</w:t>
      </w:r>
    </w:p>
    <w:p w:rsidR="003015D6" w:rsidRPr="0021622F" w:rsidRDefault="003015D6" w:rsidP="00D73D68">
      <w:pPr>
        <w:pStyle w:val="ListParagraph"/>
        <w:numPr>
          <w:ilvl w:val="1"/>
          <w:numId w:val="18"/>
        </w:numPr>
        <w:ind w:left="1560" w:hanging="502"/>
        <w:jc w:val="both"/>
        <w:rPr>
          <w:rFonts w:ascii="Times New Roman" w:hAnsi="Times New Roman"/>
          <w:sz w:val="24"/>
          <w:szCs w:val="24"/>
          <w:lang w:eastAsia="pl-PL"/>
        </w:rPr>
      </w:pPr>
      <w:r w:rsidRPr="0021622F">
        <w:rPr>
          <w:rFonts w:ascii="Times New Roman" w:hAnsi="Times New Roman"/>
          <w:sz w:val="24"/>
          <w:szCs w:val="24"/>
          <w:lang w:eastAsia="pl-PL"/>
        </w:rPr>
        <w:t xml:space="preserve">nie podlegają wykluczeniu na podstawie art. 24 ust. 1 pkt. 12-23 oraz 24 </w:t>
      </w:r>
      <w:r w:rsidRPr="0021622F">
        <w:rPr>
          <w:rFonts w:ascii="Times New Roman" w:hAnsi="Times New Roman"/>
          <w:sz w:val="24"/>
          <w:szCs w:val="24"/>
          <w:lang w:eastAsia="pl-PL"/>
        </w:rPr>
        <w:br/>
        <w:t>ust. 5 pkt. 1,2,4,8 ustawy Prawo zamówień publicznych,</w:t>
      </w:r>
    </w:p>
    <w:p w:rsidR="003015D6" w:rsidRPr="0021622F" w:rsidRDefault="003015D6" w:rsidP="00D73D68">
      <w:pPr>
        <w:pStyle w:val="ListParagraph"/>
        <w:numPr>
          <w:ilvl w:val="1"/>
          <w:numId w:val="18"/>
        </w:numPr>
        <w:ind w:left="1560" w:hanging="502"/>
        <w:jc w:val="both"/>
        <w:rPr>
          <w:rFonts w:ascii="Times New Roman" w:hAnsi="Times New Roman"/>
          <w:sz w:val="24"/>
          <w:szCs w:val="24"/>
          <w:lang w:eastAsia="pl-PL"/>
        </w:rPr>
      </w:pPr>
      <w:r w:rsidRPr="0021622F">
        <w:rPr>
          <w:rFonts w:ascii="Times New Roman" w:hAnsi="Times New Roman"/>
          <w:sz w:val="24"/>
          <w:szCs w:val="24"/>
          <w:lang w:eastAsia="pl-PL"/>
        </w:rPr>
        <w:t>spełniają warunki udziału w postępowaniu dotyczące</w:t>
      </w:r>
      <w:bookmarkEnd w:id="1"/>
      <w:r w:rsidRPr="0021622F">
        <w:rPr>
          <w:rFonts w:ascii="Times New Roman" w:hAnsi="Times New Roman"/>
          <w:sz w:val="24"/>
          <w:szCs w:val="24"/>
          <w:lang w:eastAsia="pl-PL"/>
        </w:rPr>
        <w:t>:</w:t>
      </w:r>
    </w:p>
    <w:p w:rsidR="003015D6" w:rsidRDefault="003015D6" w:rsidP="009A6E74">
      <w:pPr>
        <w:pStyle w:val="ListParagraph"/>
        <w:ind w:left="2127" w:hanging="567"/>
        <w:jc w:val="both"/>
        <w:rPr>
          <w:rFonts w:ascii="Times New Roman" w:hAnsi="Times New Roman"/>
          <w:b/>
          <w:sz w:val="24"/>
          <w:szCs w:val="24"/>
          <w:lang w:eastAsia="pl-PL"/>
        </w:rPr>
      </w:pPr>
      <w:r w:rsidRPr="0021622F">
        <w:rPr>
          <w:rFonts w:ascii="Times New Roman" w:hAnsi="Times New Roman"/>
          <w:b/>
          <w:sz w:val="24"/>
          <w:szCs w:val="24"/>
          <w:lang w:eastAsia="pl-PL"/>
        </w:rPr>
        <w:t>9.2.1</w:t>
      </w:r>
      <w:r w:rsidRPr="0021622F">
        <w:rPr>
          <w:rFonts w:ascii="Times New Roman" w:hAnsi="Times New Roman"/>
          <w:sz w:val="24"/>
          <w:szCs w:val="24"/>
          <w:lang w:eastAsia="pl-PL"/>
        </w:rPr>
        <w:t xml:space="preserve">kompetencji lub uprawnień do prowadzenia określonej działalności zawodowej, o ile wynika to z odrębnych przepisów – </w:t>
      </w:r>
      <w:r w:rsidRPr="0021622F">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3015D6" w:rsidRPr="0021622F" w:rsidRDefault="003015D6" w:rsidP="009A6E74">
      <w:pPr>
        <w:pStyle w:val="ListParagraph"/>
        <w:ind w:left="2127" w:hanging="567"/>
        <w:jc w:val="both"/>
        <w:rPr>
          <w:rFonts w:ascii="Times New Roman" w:hAnsi="Times New Roman"/>
          <w:b/>
          <w:sz w:val="24"/>
          <w:szCs w:val="24"/>
          <w:lang w:eastAsia="pl-PL"/>
        </w:rPr>
      </w:pPr>
    </w:p>
    <w:p w:rsidR="003015D6" w:rsidRPr="0021622F" w:rsidRDefault="003015D6" w:rsidP="00627D1E">
      <w:pPr>
        <w:pStyle w:val="ListParagraph"/>
        <w:ind w:left="1560" w:firstLine="141"/>
        <w:jc w:val="both"/>
        <w:rPr>
          <w:rFonts w:ascii="Times New Roman" w:hAnsi="Times New Roman"/>
          <w:sz w:val="24"/>
          <w:szCs w:val="24"/>
          <w:lang w:eastAsia="pl-PL"/>
        </w:rPr>
      </w:pPr>
      <w:r w:rsidRPr="0021622F">
        <w:rPr>
          <w:rFonts w:ascii="Times New Roman" w:hAnsi="Times New Roman"/>
          <w:b/>
          <w:sz w:val="24"/>
          <w:szCs w:val="24"/>
          <w:lang w:eastAsia="pl-PL"/>
        </w:rPr>
        <w:t>9.2.2</w:t>
      </w:r>
      <w:r w:rsidRPr="0021622F">
        <w:rPr>
          <w:rFonts w:ascii="Times New Roman" w:hAnsi="Times New Roman"/>
          <w:sz w:val="24"/>
          <w:szCs w:val="24"/>
          <w:lang w:eastAsia="pl-PL"/>
        </w:rPr>
        <w:t xml:space="preserve"> sytuacji ekonomicznej lub finansowej:</w:t>
      </w:r>
    </w:p>
    <w:p w:rsidR="003015D6" w:rsidRDefault="003015D6" w:rsidP="00627D1E">
      <w:pPr>
        <w:pStyle w:val="ListParagraph"/>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 wykaże, że:</w:t>
      </w:r>
    </w:p>
    <w:p w:rsidR="003015D6" w:rsidRPr="0021622F" w:rsidRDefault="003015D6" w:rsidP="00627D1E">
      <w:pPr>
        <w:pStyle w:val="ListParagraph"/>
        <w:ind w:left="2127"/>
        <w:jc w:val="both"/>
        <w:rPr>
          <w:rFonts w:ascii="Times New Roman" w:hAnsi="Times New Roman"/>
          <w:sz w:val="24"/>
          <w:szCs w:val="24"/>
          <w:lang w:eastAsia="pl-PL"/>
        </w:rPr>
      </w:pPr>
    </w:p>
    <w:p w:rsidR="003015D6" w:rsidRPr="0021622F" w:rsidRDefault="003015D6" w:rsidP="00627D1E">
      <w:pPr>
        <w:pStyle w:val="ListParagraph"/>
        <w:ind w:left="2127"/>
        <w:jc w:val="both"/>
        <w:rPr>
          <w:rFonts w:ascii="Times New Roman" w:hAnsi="Times New Roman"/>
          <w:sz w:val="24"/>
          <w:szCs w:val="24"/>
          <w:lang w:eastAsia="pl-PL"/>
        </w:rPr>
      </w:pPr>
      <w:r w:rsidRPr="0021622F">
        <w:rPr>
          <w:rFonts w:ascii="Times New Roman" w:hAnsi="Times New Roman"/>
          <w:sz w:val="24"/>
          <w:szCs w:val="24"/>
          <w:lang w:eastAsia="pl-PL"/>
        </w:rPr>
        <w:t>jest ubezpieczony od odpowiedzialności cywilnej w zakresie prowadzonej działalności związanej z przedmiotem zamówienia na  sumę gwarancyjną nie mniejszą niż:</w:t>
      </w:r>
      <w:r w:rsidRPr="0021622F">
        <w:rPr>
          <w:rFonts w:ascii="Times New Roman" w:hAnsi="Times New Roman"/>
          <w:sz w:val="24"/>
          <w:szCs w:val="24"/>
          <w:lang w:eastAsia="pl-PL"/>
        </w:rPr>
        <w:tab/>
      </w:r>
      <w:r w:rsidRPr="00E57C37">
        <w:rPr>
          <w:rFonts w:ascii="Times New Roman" w:hAnsi="Times New Roman"/>
          <w:b/>
          <w:sz w:val="24"/>
          <w:szCs w:val="24"/>
          <w:lang w:eastAsia="pl-PL"/>
        </w:rPr>
        <w:t>10 000 000,00 zł</w:t>
      </w:r>
      <w:r>
        <w:rPr>
          <w:rFonts w:ascii="Times New Roman" w:hAnsi="Times New Roman"/>
          <w:b/>
          <w:sz w:val="24"/>
          <w:szCs w:val="24"/>
          <w:lang w:eastAsia="pl-PL"/>
        </w:rPr>
        <w:t xml:space="preserve"> (dziesięć milionów złotych)</w:t>
      </w:r>
      <w:r>
        <w:rPr>
          <w:rFonts w:ascii="Times New Roman" w:hAnsi="Times New Roman"/>
          <w:sz w:val="24"/>
          <w:szCs w:val="24"/>
          <w:lang w:eastAsia="pl-PL"/>
        </w:rPr>
        <w:tab/>
      </w:r>
      <w:r w:rsidRPr="0021622F">
        <w:rPr>
          <w:rFonts w:ascii="Times New Roman" w:hAnsi="Times New Roman"/>
          <w:sz w:val="24"/>
          <w:szCs w:val="24"/>
          <w:lang w:eastAsia="pl-PL"/>
        </w:rPr>
        <w:br/>
      </w:r>
    </w:p>
    <w:p w:rsidR="003015D6" w:rsidRPr="00E57C37" w:rsidRDefault="003015D6" w:rsidP="00627D1E">
      <w:pPr>
        <w:pStyle w:val="ListParagraph"/>
        <w:ind w:left="2127"/>
        <w:jc w:val="both"/>
        <w:rPr>
          <w:rFonts w:ascii="Times New Roman" w:hAnsi="Times New Roman"/>
          <w:b/>
          <w:sz w:val="24"/>
          <w:szCs w:val="24"/>
          <w:lang w:eastAsia="pl-PL"/>
        </w:rPr>
      </w:pPr>
      <w:r w:rsidRPr="0021622F">
        <w:rPr>
          <w:rFonts w:ascii="Times New Roman" w:hAnsi="Times New Roman"/>
          <w:sz w:val="24"/>
          <w:szCs w:val="24"/>
          <w:lang w:eastAsia="pl-PL"/>
        </w:rPr>
        <w:t>posiada środki finansowe lub zdolność kredytową w kwocie nie mniejszej niż:</w:t>
      </w:r>
      <w:r>
        <w:rPr>
          <w:rFonts w:ascii="Times New Roman" w:hAnsi="Times New Roman"/>
          <w:b/>
          <w:sz w:val="24"/>
          <w:szCs w:val="24"/>
          <w:lang w:eastAsia="pl-PL"/>
        </w:rPr>
        <w:t>5</w:t>
      </w:r>
      <w:r w:rsidRPr="00E57C37">
        <w:rPr>
          <w:rFonts w:ascii="Times New Roman" w:hAnsi="Times New Roman"/>
          <w:b/>
          <w:sz w:val="24"/>
          <w:szCs w:val="24"/>
          <w:lang w:eastAsia="pl-PL"/>
        </w:rPr>
        <w:t> 000 000,00 zł</w:t>
      </w:r>
      <w:r>
        <w:rPr>
          <w:rFonts w:ascii="Times New Roman" w:hAnsi="Times New Roman"/>
          <w:b/>
          <w:sz w:val="24"/>
          <w:szCs w:val="24"/>
          <w:lang w:eastAsia="pl-PL"/>
        </w:rPr>
        <w:t xml:space="preserve"> (pięć milionów złotych)</w:t>
      </w:r>
    </w:p>
    <w:p w:rsidR="003015D6" w:rsidRPr="0021622F" w:rsidRDefault="003015D6" w:rsidP="009A6E74">
      <w:pPr>
        <w:pStyle w:val="ListParagraph"/>
        <w:ind w:left="2280"/>
        <w:jc w:val="both"/>
        <w:rPr>
          <w:rFonts w:ascii="Times New Roman" w:hAnsi="Times New Roman"/>
          <w:i/>
          <w:sz w:val="24"/>
          <w:szCs w:val="24"/>
          <w:lang w:eastAsia="pl-PL"/>
        </w:rPr>
      </w:pPr>
    </w:p>
    <w:p w:rsidR="003015D6" w:rsidRPr="0021622F" w:rsidRDefault="003015D6" w:rsidP="00627D1E">
      <w:pPr>
        <w:pStyle w:val="ListParagraph"/>
        <w:ind w:left="1560" w:firstLine="141"/>
        <w:jc w:val="both"/>
        <w:rPr>
          <w:rFonts w:ascii="Times New Roman" w:hAnsi="Times New Roman"/>
          <w:sz w:val="24"/>
          <w:szCs w:val="24"/>
          <w:lang w:eastAsia="pl-PL"/>
        </w:rPr>
      </w:pPr>
      <w:bookmarkStart w:id="2" w:name="_Hlk501360780"/>
      <w:r w:rsidRPr="0021622F">
        <w:rPr>
          <w:rFonts w:ascii="Times New Roman" w:hAnsi="Times New Roman"/>
          <w:b/>
          <w:sz w:val="24"/>
          <w:szCs w:val="24"/>
          <w:lang w:eastAsia="pl-PL"/>
        </w:rPr>
        <w:t>9.2.3</w:t>
      </w:r>
      <w:r w:rsidRPr="0021622F">
        <w:rPr>
          <w:rFonts w:ascii="Times New Roman" w:hAnsi="Times New Roman"/>
          <w:sz w:val="24"/>
          <w:szCs w:val="24"/>
          <w:lang w:eastAsia="pl-PL"/>
        </w:rPr>
        <w:t xml:space="preserve"> zdolności  technicznej lub zawodowej:</w:t>
      </w:r>
    </w:p>
    <w:p w:rsidR="003015D6" w:rsidRPr="0021622F" w:rsidRDefault="003015D6" w:rsidP="009A6E74">
      <w:pPr>
        <w:pStyle w:val="ListParagraph"/>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3015D6" w:rsidRPr="009A56B2" w:rsidRDefault="003015D6" w:rsidP="005B6ACC">
      <w:pPr>
        <w:pStyle w:val="ListParagraph"/>
        <w:numPr>
          <w:ilvl w:val="0"/>
          <w:numId w:val="3"/>
        </w:numPr>
        <w:jc w:val="both"/>
        <w:rPr>
          <w:rFonts w:ascii="Times New Roman" w:hAnsi="Times New Roman"/>
          <w:b/>
          <w:sz w:val="24"/>
          <w:szCs w:val="24"/>
        </w:rPr>
      </w:pPr>
      <w:r w:rsidRPr="009A56B2">
        <w:rPr>
          <w:rFonts w:ascii="Times New Roman" w:hAnsi="Times New Roman"/>
          <w:b/>
          <w:sz w:val="24"/>
          <w:szCs w:val="24"/>
        </w:rPr>
        <w:t>skieruje do realizacji zamówienia publicznego następujące osoby:</w:t>
      </w:r>
    </w:p>
    <w:p w:rsidR="003015D6" w:rsidRPr="00DE1C0C" w:rsidRDefault="003015D6" w:rsidP="009A56B2">
      <w:pPr>
        <w:pStyle w:val="ListParagraph"/>
        <w:numPr>
          <w:ilvl w:val="1"/>
          <w:numId w:val="3"/>
        </w:numPr>
        <w:tabs>
          <w:tab w:val="clear" w:pos="1646"/>
        </w:tabs>
        <w:spacing w:after="0" w:line="240" w:lineRule="auto"/>
        <w:ind w:left="2700" w:hanging="180"/>
        <w:jc w:val="both"/>
        <w:rPr>
          <w:rFonts w:ascii="Times New Roman" w:hAnsi="Times New Roman"/>
          <w:sz w:val="24"/>
          <w:szCs w:val="24"/>
        </w:rPr>
      </w:pPr>
      <w:r>
        <w:rPr>
          <w:rFonts w:ascii="Times New Roman" w:hAnsi="Times New Roman"/>
          <w:sz w:val="24"/>
          <w:szCs w:val="24"/>
        </w:rPr>
        <w:t>1 osobę</w:t>
      </w:r>
      <w:r w:rsidRPr="00DE1C0C">
        <w:rPr>
          <w:rFonts w:ascii="Times New Roman" w:hAnsi="Times New Roman"/>
          <w:sz w:val="24"/>
          <w:szCs w:val="24"/>
        </w:rPr>
        <w:t xml:space="preserve"> posiadającą uprawnienia do projektowania w specjalności inżynieryjnej hydrotechnicznej bez ograniczeń (lub odpowiadającymi im równoważnymi uprawnieniami wydanymi na podstawie wcześniejszych przepisów),</w:t>
      </w:r>
    </w:p>
    <w:p w:rsidR="003015D6" w:rsidRPr="00DE1C0C" w:rsidRDefault="003015D6" w:rsidP="009A56B2">
      <w:pPr>
        <w:pStyle w:val="ListParagraph"/>
        <w:numPr>
          <w:ilvl w:val="1"/>
          <w:numId w:val="3"/>
        </w:numPr>
        <w:tabs>
          <w:tab w:val="clear" w:pos="1646"/>
        </w:tabs>
        <w:spacing w:after="0" w:line="240" w:lineRule="auto"/>
        <w:ind w:left="2700" w:hanging="180"/>
        <w:jc w:val="both"/>
        <w:rPr>
          <w:rFonts w:ascii="Times New Roman" w:hAnsi="Times New Roman"/>
          <w:sz w:val="24"/>
          <w:szCs w:val="24"/>
        </w:rPr>
      </w:pPr>
      <w:r>
        <w:rPr>
          <w:rFonts w:ascii="Times New Roman" w:hAnsi="Times New Roman"/>
          <w:sz w:val="24"/>
          <w:szCs w:val="24"/>
        </w:rPr>
        <w:t>1 osobę</w:t>
      </w:r>
      <w:r w:rsidRPr="00DE1C0C">
        <w:rPr>
          <w:rFonts w:ascii="Times New Roman" w:hAnsi="Times New Roman"/>
          <w:sz w:val="24"/>
          <w:szCs w:val="24"/>
        </w:rPr>
        <w:t xml:space="preserve"> posiadającą uprawnienia do kier</w:t>
      </w:r>
      <w:r>
        <w:rPr>
          <w:rFonts w:ascii="Times New Roman" w:hAnsi="Times New Roman"/>
          <w:sz w:val="24"/>
          <w:szCs w:val="24"/>
        </w:rPr>
        <w:t>owania robotami budowlanymi w </w:t>
      </w:r>
      <w:r w:rsidRPr="00DE1C0C">
        <w:rPr>
          <w:rFonts w:ascii="Times New Roman" w:hAnsi="Times New Roman"/>
          <w:sz w:val="24"/>
          <w:szCs w:val="24"/>
        </w:rPr>
        <w:t>specjalności inżynieryjnej hydrotechnicznej bez ograniczeń (lub odpowiadającymi im równoważnymi uprawnieniami wydanymi na podstawie wcześniejszych przepisów),</w:t>
      </w:r>
    </w:p>
    <w:p w:rsidR="003015D6" w:rsidRPr="0021622F" w:rsidRDefault="003015D6" w:rsidP="00DE1C0C">
      <w:pPr>
        <w:spacing w:before="100" w:beforeAutospacing="1" w:after="100" w:afterAutospacing="1" w:line="240" w:lineRule="auto"/>
        <w:ind w:left="2160"/>
        <w:contextualSpacing/>
        <w:jc w:val="both"/>
        <w:rPr>
          <w:rFonts w:ascii="Times New Roman" w:hAnsi="Times New Roman"/>
          <w:sz w:val="24"/>
          <w:szCs w:val="24"/>
          <w:lang w:eastAsia="pl-PL"/>
        </w:rPr>
      </w:pPr>
      <w:r>
        <w:rPr>
          <w:rFonts w:ascii="Times New Roman" w:hAnsi="Times New Roman"/>
          <w:sz w:val="24"/>
          <w:szCs w:val="24"/>
          <w:lang w:eastAsia="pl-PL"/>
        </w:rPr>
        <w:t>Uprawnienia muszą być zgodne</w:t>
      </w:r>
      <w:r w:rsidRPr="0021622F">
        <w:rPr>
          <w:rFonts w:ascii="Times New Roman" w:hAnsi="Times New Roman"/>
          <w:sz w:val="24"/>
          <w:szCs w:val="24"/>
          <w:lang w:eastAsia="pl-PL"/>
        </w:rPr>
        <w:t xml:space="preserve"> z</w:t>
      </w:r>
      <w:r>
        <w:rPr>
          <w:rFonts w:ascii="Times New Roman" w:hAnsi="Times New Roman"/>
          <w:sz w:val="24"/>
          <w:szCs w:val="24"/>
          <w:lang w:eastAsia="pl-PL"/>
        </w:rPr>
        <w:t> </w:t>
      </w:r>
      <w:r w:rsidRPr="0021622F">
        <w:rPr>
          <w:rFonts w:ascii="Times New Roman" w:hAnsi="Times New Roman"/>
          <w:sz w:val="24"/>
          <w:szCs w:val="24"/>
          <w:lang w:eastAsia="pl-PL"/>
        </w:rPr>
        <w:t>Rozporządzeniem Ministra Infrastruktury i Rozwoju z dnia 11 września 2014 r. w sprawie samodzielnych funkcji technicznych w</w:t>
      </w:r>
      <w:r>
        <w:rPr>
          <w:rFonts w:ascii="Times New Roman" w:hAnsi="Times New Roman"/>
          <w:sz w:val="24"/>
          <w:szCs w:val="24"/>
          <w:lang w:eastAsia="pl-PL"/>
        </w:rPr>
        <w:t> </w:t>
      </w:r>
      <w:r w:rsidRPr="0021622F">
        <w:rPr>
          <w:rFonts w:ascii="Times New Roman" w:hAnsi="Times New Roman"/>
          <w:sz w:val="24"/>
          <w:szCs w:val="24"/>
          <w:lang w:eastAsia="pl-PL"/>
        </w:rPr>
        <w:t>budownictwie (Dz. U z 2014 r. poz. 1278) lub odpowiadające im ważne uprawnienia budowlane, które zostały wydane na podstawie wcześniej obowiązujących przepisów.</w:t>
      </w:r>
    </w:p>
    <w:p w:rsidR="003015D6" w:rsidRPr="0021622F" w:rsidRDefault="003015D6" w:rsidP="00DC3ED6">
      <w:pPr>
        <w:spacing w:after="200" w:line="240" w:lineRule="auto"/>
        <w:ind w:left="2124" w:right="3"/>
        <w:jc w:val="both"/>
        <w:rPr>
          <w:rFonts w:ascii="Times New Roman" w:hAnsi="Times New Roman"/>
          <w:sz w:val="24"/>
          <w:szCs w:val="24"/>
          <w:lang w:eastAsia="pl-PL"/>
        </w:rPr>
      </w:pPr>
      <w:r w:rsidRPr="0021622F">
        <w:rPr>
          <w:rFonts w:ascii="Times New Roman" w:hAnsi="Times New Roman"/>
          <w:sz w:val="24"/>
          <w:szCs w:val="24"/>
          <w:lang w:eastAsia="pl-PL"/>
        </w:rPr>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sidRPr="0021622F">
        <w:rPr>
          <w:rFonts w:ascii="Times New Roman" w:hAnsi="Times New Roman"/>
          <w:iCs/>
          <w:sz w:val="24"/>
          <w:szCs w:val="24"/>
          <w:lang w:eastAsia="pl-PL"/>
        </w:rPr>
        <w:t>Dz. U. 2017 r. poz. 1332</w:t>
      </w:r>
      <w:r w:rsidRPr="0021622F">
        <w:rPr>
          <w:rFonts w:ascii="Times New Roman" w:hAnsi="Times New Roman"/>
          <w:sz w:val="24"/>
          <w:szCs w:val="24"/>
          <w:lang w:eastAsia="pl-PL"/>
        </w:rPr>
        <w:t>) oraz ustawy o zasadach uznawania kwalifikacji zawodowych nabytych w</w:t>
      </w:r>
      <w:r>
        <w:rPr>
          <w:rFonts w:ascii="Times New Roman" w:hAnsi="Times New Roman"/>
          <w:sz w:val="24"/>
          <w:szCs w:val="24"/>
          <w:lang w:eastAsia="pl-PL"/>
        </w:rPr>
        <w:t> </w:t>
      </w:r>
      <w:r w:rsidRPr="0021622F">
        <w:rPr>
          <w:rFonts w:ascii="Times New Roman" w:hAnsi="Times New Roman"/>
          <w:sz w:val="24"/>
          <w:szCs w:val="24"/>
          <w:lang w:eastAsia="pl-PL"/>
        </w:rPr>
        <w:t>państwach członkowskich Unii Europejskiej (Dz. U. z 2016 r. poz. 65 z</w:t>
      </w:r>
      <w:r>
        <w:rPr>
          <w:rFonts w:ascii="Times New Roman" w:hAnsi="Times New Roman"/>
          <w:sz w:val="24"/>
          <w:szCs w:val="24"/>
          <w:lang w:eastAsia="pl-PL"/>
        </w:rPr>
        <w:t> </w:t>
      </w:r>
      <w:r w:rsidRPr="0021622F">
        <w:rPr>
          <w:rFonts w:ascii="Times New Roman" w:hAnsi="Times New Roman"/>
          <w:sz w:val="24"/>
          <w:szCs w:val="24"/>
          <w:lang w:eastAsia="pl-PL"/>
        </w:rPr>
        <w:t>późn. zm.), które pozwalać będą na pełnienie określonej funkcji w</w:t>
      </w:r>
      <w:r>
        <w:rPr>
          <w:rFonts w:ascii="Times New Roman" w:hAnsi="Times New Roman"/>
          <w:sz w:val="24"/>
          <w:szCs w:val="24"/>
          <w:lang w:eastAsia="pl-PL"/>
        </w:rPr>
        <w:t> </w:t>
      </w:r>
      <w:r w:rsidRPr="0021622F">
        <w:rPr>
          <w:rFonts w:ascii="Times New Roman" w:hAnsi="Times New Roman"/>
          <w:sz w:val="24"/>
          <w:szCs w:val="24"/>
          <w:lang w:eastAsia="pl-PL"/>
        </w:rPr>
        <w:t>zakresie objętym umową.</w:t>
      </w:r>
    </w:p>
    <w:p w:rsidR="003015D6" w:rsidRPr="0021622F" w:rsidRDefault="003015D6" w:rsidP="00DC3ED6">
      <w:pPr>
        <w:spacing w:after="0" w:line="240" w:lineRule="auto"/>
        <w:ind w:left="2124"/>
        <w:jc w:val="both"/>
        <w:rPr>
          <w:rFonts w:ascii="Times New Roman" w:hAnsi="Times New Roman"/>
          <w:sz w:val="24"/>
          <w:szCs w:val="24"/>
          <w:lang w:eastAsia="pl-PL"/>
        </w:rPr>
      </w:pPr>
      <w:r w:rsidRPr="0021622F">
        <w:rPr>
          <w:rFonts w:ascii="Times New Roman" w:hAnsi="Times New Roman"/>
          <w:sz w:val="24"/>
          <w:szCs w:val="24"/>
          <w:lang w:eastAsia="pl-PL"/>
        </w:rPr>
        <w:t>Wszystkie osoby skierowane do realizacji niniejszego zamówienia muszą posługiwać się językiem polskim. W przeciwnym wypadku Wykonawca zapewni na czas realizacji zamówienia tłumacza języka polskiego.</w:t>
      </w:r>
    </w:p>
    <w:p w:rsidR="003015D6" w:rsidRPr="0021622F" w:rsidRDefault="003015D6" w:rsidP="00DC3ED6">
      <w:pPr>
        <w:spacing w:after="0" w:line="240" w:lineRule="auto"/>
        <w:ind w:left="2124"/>
        <w:jc w:val="both"/>
        <w:rPr>
          <w:rFonts w:ascii="Times New Roman" w:hAnsi="Times New Roman"/>
          <w:sz w:val="24"/>
          <w:szCs w:val="24"/>
          <w:lang w:eastAsia="pl-PL"/>
        </w:rPr>
      </w:pPr>
    </w:p>
    <w:p w:rsidR="003015D6" w:rsidRPr="0021622F" w:rsidRDefault="003015D6" w:rsidP="00DC3ED6">
      <w:pPr>
        <w:spacing w:after="200" w:line="240" w:lineRule="auto"/>
        <w:ind w:left="2124" w:right="3"/>
        <w:jc w:val="both"/>
        <w:rPr>
          <w:rFonts w:ascii="Times New Roman" w:hAnsi="Times New Roman"/>
          <w:sz w:val="24"/>
          <w:szCs w:val="24"/>
          <w:lang w:eastAsia="pl-PL"/>
        </w:rPr>
      </w:pPr>
      <w:r w:rsidRPr="0021622F">
        <w:rPr>
          <w:rFonts w:ascii="Times New Roman" w:hAnsi="Times New Roman"/>
          <w:sz w:val="24"/>
          <w:szCs w:val="24"/>
          <w:lang w:eastAsia="pl-PL"/>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w:t>
      </w:r>
      <w:r>
        <w:rPr>
          <w:rFonts w:ascii="Times New Roman" w:hAnsi="Times New Roman"/>
          <w:sz w:val="24"/>
          <w:szCs w:val="24"/>
          <w:lang w:eastAsia="pl-PL"/>
        </w:rPr>
        <w:t> </w:t>
      </w:r>
      <w:r w:rsidRPr="0021622F">
        <w:rPr>
          <w:rFonts w:ascii="Times New Roman" w:hAnsi="Times New Roman"/>
          <w:sz w:val="24"/>
          <w:szCs w:val="24"/>
          <w:lang w:eastAsia="pl-PL"/>
        </w:rPr>
        <w:t>wynagrodzenie całego personelu muszą być zawarte w cenie oferty.</w:t>
      </w:r>
    </w:p>
    <w:p w:rsidR="003015D6" w:rsidRPr="0021622F" w:rsidRDefault="003015D6" w:rsidP="00DC3ED6">
      <w:pPr>
        <w:spacing w:after="200" w:line="240" w:lineRule="auto"/>
        <w:ind w:left="2124" w:right="3"/>
        <w:jc w:val="both"/>
        <w:rPr>
          <w:rFonts w:ascii="Times New Roman" w:hAnsi="Times New Roman"/>
          <w:sz w:val="24"/>
          <w:szCs w:val="24"/>
          <w:lang w:eastAsia="pl-PL"/>
        </w:rPr>
      </w:pPr>
      <w:r w:rsidRPr="0021622F">
        <w:rPr>
          <w:rFonts w:ascii="Times New Roman" w:hAnsi="Times New Roman"/>
          <w:sz w:val="24"/>
          <w:szCs w:val="24"/>
          <w:lang w:eastAsia="pl-PL"/>
        </w:rPr>
        <w:t xml:space="preserve">Ilekroć Zamawiający wymaga określonych uprawnień budowlanych na podstawie aktualnie obowiązującej ustawy z dnia 7 lipca 1994 r. Prawo budowlane (tekst jednolity </w:t>
      </w:r>
      <w:r w:rsidRPr="0021622F">
        <w:rPr>
          <w:rFonts w:ascii="Times New Roman" w:hAnsi="Times New Roman"/>
          <w:iCs/>
          <w:sz w:val="24"/>
          <w:szCs w:val="24"/>
          <w:lang w:eastAsia="pl-PL"/>
        </w:rPr>
        <w:t>Dz. U. 2017 r. poz. 1332</w:t>
      </w:r>
      <w:r w:rsidRPr="0021622F">
        <w:rPr>
          <w:rFonts w:ascii="Times New Roman" w:hAnsi="Times New Roman"/>
          <w:sz w:val="24"/>
          <w:szCs w:val="24"/>
          <w:lang w:eastAsia="pl-PL"/>
        </w:rPr>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w:t>
      </w:r>
    </w:p>
    <w:p w:rsidR="003015D6" w:rsidRPr="0021622F" w:rsidRDefault="003015D6" w:rsidP="00DC3ED6">
      <w:pPr>
        <w:spacing w:after="200" w:line="240" w:lineRule="auto"/>
        <w:ind w:left="2124" w:right="3"/>
        <w:jc w:val="both"/>
        <w:rPr>
          <w:rFonts w:ascii="Times New Roman" w:hAnsi="Times New Roman"/>
          <w:sz w:val="24"/>
          <w:szCs w:val="24"/>
          <w:lang w:eastAsia="pl-PL"/>
        </w:rPr>
      </w:pPr>
      <w:r w:rsidRPr="0021622F">
        <w:rPr>
          <w:rFonts w:ascii="Times New Roman" w:hAnsi="Times New Roman"/>
          <w:sz w:val="24"/>
          <w:szCs w:val="24"/>
          <w:lang w:eastAsia="pl-PL"/>
        </w:rPr>
        <w:t>W przypadku wspólnego ubiegania się dwóch lub więcej Wykonawców o</w:t>
      </w:r>
      <w:r>
        <w:rPr>
          <w:rFonts w:ascii="Times New Roman" w:hAnsi="Times New Roman"/>
          <w:sz w:val="24"/>
          <w:szCs w:val="24"/>
          <w:lang w:eastAsia="pl-PL"/>
        </w:rPr>
        <w:t> </w:t>
      </w:r>
      <w:r w:rsidRPr="0021622F">
        <w:rPr>
          <w:rFonts w:ascii="Times New Roman" w:hAnsi="Times New Roman"/>
          <w:sz w:val="24"/>
          <w:szCs w:val="24"/>
          <w:lang w:eastAsia="pl-PL"/>
        </w:rPr>
        <w:t xml:space="preserve">udzielenie niniejszego zamówienia, oceniane będą łączne zdolności techniczne lub zawodowe – w tym celu Wykonawcy składający ofertę wspólną przedkładają </w:t>
      </w:r>
      <w:r>
        <w:rPr>
          <w:rFonts w:ascii="Times New Roman" w:hAnsi="Times New Roman"/>
          <w:sz w:val="24"/>
          <w:szCs w:val="24"/>
          <w:lang w:eastAsia="pl-PL"/>
        </w:rPr>
        <w:t xml:space="preserve">jeden wspólny </w:t>
      </w:r>
      <w:r w:rsidRPr="0021622F">
        <w:rPr>
          <w:rFonts w:ascii="Times New Roman" w:hAnsi="Times New Roman"/>
          <w:sz w:val="24"/>
          <w:szCs w:val="24"/>
          <w:lang w:eastAsia="pl-PL"/>
        </w:rPr>
        <w:t>wykaz osób.</w:t>
      </w:r>
    </w:p>
    <w:p w:rsidR="003015D6" w:rsidRPr="0021622F" w:rsidRDefault="003015D6" w:rsidP="00DC3ED6">
      <w:pPr>
        <w:spacing w:before="100" w:beforeAutospacing="1" w:after="100" w:afterAutospacing="1" w:line="240" w:lineRule="auto"/>
        <w:ind w:left="2124"/>
        <w:contextualSpacing/>
        <w:jc w:val="both"/>
        <w:rPr>
          <w:rFonts w:ascii="Times New Roman" w:hAnsi="Times New Roman"/>
          <w:sz w:val="24"/>
          <w:szCs w:val="24"/>
          <w:lang w:eastAsia="pl-PL"/>
        </w:rPr>
      </w:pPr>
      <w:r w:rsidRPr="0021622F">
        <w:rPr>
          <w:rFonts w:ascii="Times New Roman" w:hAnsi="Times New Roman"/>
          <w:iCs/>
          <w:sz w:val="24"/>
          <w:szCs w:val="24"/>
          <w:lang w:eastAsia="pl-PL"/>
        </w:rPr>
        <w:t>Zamawiający dopuszcza łączenie funkcji przez wskazane osoby, które będą wykonywać zamówienie pod warunkiem, że osoba ta spełnia łącznie wymagania dla każdej z łączonych funkcji</w:t>
      </w:r>
      <w:r>
        <w:rPr>
          <w:rFonts w:ascii="Times New Roman" w:hAnsi="Times New Roman"/>
          <w:iCs/>
          <w:sz w:val="24"/>
          <w:szCs w:val="24"/>
          <w:lang w:eastAsia="pl-PL"/>
        </w:rPr>
        <w:t>.</w:t>
      </w:r>
    </w:p>
    <w:p w:rsidR="003015D6" w:rsidRPr="0021622F" w:rsidRDefault="003015D6" w:rsidP="00DB3609">
      <w:pPr>
        <w:spacing w:before="100" w:beforeAutospacing="1" w:after="100" w:afterAutospacing="1" w:line="240" w:lineRule="auto"/>
        <w:ind w:left="2410"/>
        <w:contextualSpacing/>
        <w:jc w:val="both"/>
        <w:rPr>
          <w:rFonts w:ascii="Times New Roman" w:hAnsi="Times New Roman"/>
          <w:i/>
          <w:iCs/>
          <w:sz w:val="24"/>
          <w:szCs w:val="24"/>
          <w:lang w:eastAsia="pl-PL"/>
        </w:rPr>
      </w:pPr>
    </w:p>
    <w:p w:rsidR="003015D6" w:rsidRPr="009A56B2" w:rsidRDefault="003015D6" w:rsidP="00925F6F">
      <w:pPr>
        <w:spacing w:before="100" w:beforeAutospacing="1" w:after="100" w:afterAutospacing="1" w:line="240" w:lineRule="auto"/>
        <w:ind w:left="2124"/>
        <w:contextualSpacing/>
        <w:jc w:val="both"/>
        <w:rPr>
          <w:rFonts w:ascii="Times New Roman" w:hAnsi="Times New Roman"/>
          <w:b/>
          <w:sz w:val="24"/>
          <w:szCs w:val="24"/>
          <w:lang w:eastAsia="pl-PL"/>
        </w:rPr>
      </w:pPr>
      <w:r w:rsidRPr="009A56B2">
        <w:rPr>
          <w:rFonts w:ascii="Times New Roman" w:hAnsi="Times New Roman"/>
          <w:b/>
          <w:iCs/>
          <w:sz w:val="24"/>
          <w:szCs w:val="24"/>
          <w:lang w:eastAsia="pl-PL"/>
        </w:rPr>
        <w:t>b)</w:t>
      </w:r>
      <w:r w:rsidRPr="009A56B2">
        <w:rPr>
          <w:rFonts w:ascii="Times New Roman" w:hAnsi="Times New Roman"/>
          <w:b/>
          <w:i/>
          <w:iCs/>
          <w:sz w:val="24"/>
          <w:szCs w:val="24"/>
          <w:lang w:eastAsia="pl-PL"/>
        </w:rPr>
        <w:t xml:space="preserve"> </w:t>
      </w:r>
      <w:r w:rsidRPr="009A56B2">
        <w:rPr>
          <w:rFonts w:ascii="Times New Roman" w:hAnsi="Times New Roman"/>
          <w:b/>
          <w:sz w:val="24"/>
          <w:szCs w:val="24"/>
          <w:lang w:eastAsia="pl-PL"/>
        </w:rPr>
        <w:t>należycie zrealizował:</w:t>
      </w:r>
    </w:p>
    <w:p w:rsidR="003015D6" w:rsidRDefault="003015D6" w:rsidP="00A3664F">
      <w:pPr>
        <w:pStyle w:val="ListParagraph"/>
        <w:spacing w:after="0" w:line="240" w:lineRule="auto"/>
        <w:ind w:left="2160"/>
        <w:jc w:val="both"/>
        <w:rPr>
          <w:rFonts w:ascii="Times New Roman" w:hAnsi="Times New Roman"/>
          <w:sz w:val="24"/>
          <w:szCs w:val="24"/>
          <w:lang w:eastAsia="pl-PL"/>
        </w:rPr>
      </w:pPr>
      <w:r w:rsidRPr="00886E4E">
        <w:rPr>
          <w:rFonts w:ascii="Times New Roman" w:hAnsi="Times New Roman"/>
          <w:sz w:val="24"/>
          <w:szCs w:val="24"/>
          <w:lang w:eastAsia="pl-PL"/>
        </w:rPr>
        <w:t>- w okresie ostatnich 3 lat przed upływem terminu składania ofert, a jeśli okres prowadzenia działalności jest krótszy – w tym okresie, co najmniej</w:t>
      </w:r>
      <w:r>
        <w:rPr>
          <w:rFonts w:ascii="Times New Roman" w:hAnsi="Times New Roman"/>
          <w:sz w:val="24"/>
          <w:szCs w:val="24"/>
          <w:lang w:eastAsia="pl-PL"/>
        </w:rPr>
        <w:t>:</w:t>
      </w:r>
    </w:p>
    <w:p w:rsidR="003015D6" w:rsidRDefault="003015D6" w:rsidP="00A3664F">
      <w:pPr>
        <w:pStyle w:val="ListParagraph"/>
        <w:spacing w:after="0" w:line="240" w:lineRule="auto"/>
        <w:ind w:left="2160"/>
        <w:jc w:val="both"/>
        <w:rPr>
          <w:rFonts w:ascii="Times New Roman" w:hAnsi="Times New Roman"/>
          <w:sz w:val="24"/>
          <w:szCs w:val="24"/>
          <w:lang w:eastAsia="pl-PL"/>
        </w:rPr>
      </w:pPr>
    </w:p>
    <w:p w:rsidR="003015D6" w:rsidRPr="00886E4E" w:rsidRDefault="003015D6" w:rsidP="009A56B2">
      <w:pPr>
        <w:pStyle w:val="ListParagraph"/>
        <w:numPr>
          <w:ilvl w:val="0"/>
          <w:numId w:val="39"/>
        </w:numPr>
        <w:spacing w:after="0" w:line="240" w:lineRule="auto"/>
        <w:jc w:val="both"/>
        <w:rPr>
          <w:rFonts w:ascii="Times New Roman" w:hAnsi="Times New Roman"/>
          <w:sz w:val="24"/>
          <w:szCs w:val="24"/>
        </w:rPr>
      </w:pPr>
      <w:r w:rsidRPr="00886E4E">
        <w:rPr>
          <w:rFonts w:ascii="Times New Roman" w:hAnsi="Times New Roman"/>
          <w:sz w:val="24"/>
          <w:szCs w:val="24"/>
          <w:lang w:eastAsia="pl-PL"/>
        </w:rPr>
        <w:t>jedną usługę polegającą na</w:t>
      </w:r>
      <w:r>
        <w:rPr>
          <w:rFonts w:ascii="Times New Roman" w:hAnsi="Times New Roman"/>
          <w:sz w:val="24"/>
          <w:szCs w:val="24"/>
          <w:lang w:eastAsia="pl-PL"/>
        </w:rPr>
        <w:t xml:space="preserve"> </w:t>
      </w:r>
      <w:r w:rsidRPr="00886E4E">
        <w:rPr>
          <w:rFonts w:ascii="Times New Roman" w:hAnsi="Times New Roman"/>
          <w:sz w:val="24"/>
          <w:szCs w:val="24"/>
          <w:lang w:eastAsia="pl-PL"/>
        </w:rPr>
        <w:t xml:space="preserve">opracowaniu </w:t>
      </w:r>
      <w:r w:rsidRPr="00886E4E">
        <w:rPr>
          <w:rFonts w:ascii="Times New Roman" w:hAnsi="Times New Roman"/>
          <w:sz w:val="24"/>
          <w:szCs w:val="24"/>
        </w:rPr>
        <w:t xml:space="preserve">dokumentacji projektowej na budowę, przebudowę, rozbudowę lub remont ziemnego zbiornika wodnego, </w:t>
      </w:r>
    </w:p>
    <w:p w:rsidR="003015D6" w:rsidRDefault="003015D6" w:rsidP="00A3664F">
      <w:pPr>
        <w:pStyle w:val="ListParagraph"/>
        <w:spacing w:after="0" w:line="240" w:lineRule="auto"/>
        <w:ind w:left="2160"/>
        <w:jc w:val="both"/>
        <w:rPr>
          <w:rFonts w:ascii="Times New Roman" w:hAnsi="Times New Roman"/>
          <w:sz w:val="24"/>
          <w:szCs w:val="24"/>
        </w:rPr>
      </w:pPr>
    </w:p>
    <w:p w:rsidR="003015D6" w:rsidRDefault="003015D6" w:rsidP="009A56B2">
      <w:pPr>
        <w:pStyle w:val="ListParagraph"/>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jedną usługę polegającą na </w:t>
      </w:r>
      <w:r w:rsidRPr="00886E4E">
        <w:rPr>
          <w:rFonts w:ascii="Times New Roman" w:hAnsi="Times New Roman"/>
          <w:sz w:val="24"/>
          <w:szCs w:val="24"/>
        </w:rPr>
        <w:t xml:space="preserve">opracowaniu dokumentacji projektowej na budowę, przebudowę, rozbudowę lub remont jazu piętrzącego, </w:t>
      </w:r>
    </w:p>
    <w:p w:rsidR="003015D6" w:rsidRPr="00886E4E" w:rsidRDefault="003015D6" w:rsidP="00A3664F">
      <w:pPr>
        <w:pStyle w:val="ListParagraph"/>
        <w:spacing w:after="0" w:line="240" w:lineRule="auto"/>
        <w:ind w:left="2160"/>
        <w:jc w:val="both"/>
        <w:rPr>
          <w:rFonts w:ascii="Times New Roman" w:hAnsi="Times New Roman"/>
          <w:sz w:val="24"/>
          <w:szCs w:val="24"/>
        </w:rPr>
      </w:pPr>
    </w:p>
    <w:p w:rsidR="003015D6" w:rsidRDefault="003015D6" w:rsidP="009A56B2">
      <w:pPr>
        <w:pStyle w:val="ListParagraph"/>
        <w:numPr>
          <w:ilvl w:val="0"/>
          <w:numId w:val="39"/>
        </w:numPr>
        <w:spacing w:after="0" w:line="240" w:lineRule="auto"/>
        <w:jc w:val="both"/>
        <w:rPr>
          <w:rFonts w:ascii="Times New Roman" w:hAnsi="Times New Roman"/>
          <w:sz w:val="24"/>
          <w:szCs w:val="24"/>
        </w:rPr>
      </w:pPr>
      <w:r>
        <w:rPr>
          <w:rFonts w:ascii="Times New Roman" w:hAnsi="Times New Roman"/>
          <w:sz w:val="24"/>
          <w:szCs w:val="24"/>
        </w:rPr>
        <w:t xml:space="preserve">jedną usługę polegającą na </w:t>
      </w:r>
      <w:r w:rsidRPr="00886E4E">
        <w:rPr>
          <w:rFonts w:ascii="Times New Roman" w:hAnsi="Times New Roman"/>
          <w:sz w:val="24"/>
          <w:szCs w:val="24"/>
        </w:rPr>
        <w:t>opracowaniu dokumentacji projektowej na budowę, przebudowę, rozbudowę lub remont przepławki dla ryb,</w:t>
      </w:r>
    </w:p>
    <w:p w:rsidR="003015D6" w:rsidRPr="00886E4E" w:rsidRDefault="003015D6" w:rsidP="00886E4E">
      <w:pPr>
        <w:pStyle w:val="ListParagraph"/>
        <w:spacing w:after="0" w:line="240" w:lineRule="auto"/>
        <w:ind w:left="1980"/>
        <w:jc w:val="both"/>
        <w:rPr>
          <w:rFonts w:ascii="Times New Roman" w:hAnsi="Times New Roman"/>
          <w:sz w:val="24"/>
          <w:szCs w:val="24"/>
        </w:rPr>
      </w:pPr>
    </w:p>
    <w:p w:rsidR="003015D6" w:rsidRDefault="003015D6" w:rsidP="00886E4E">
      <w:pPr>
        <w:spacing w:after="0" w:line="240" w:lineRule="auto"/>
        <w:ind w:left="2124"/>
        <w:contextualSpacing/>
        <w:jc w:val="both"/>
        <w:rPr>
          <w:rFonts w:ascii="Times New Roman" w:hAnsi="Times New Roman"/>
          <w:sz w:val="24"/>
          <w:szCs w:val="24"/>
          <w:lang w:eastAsia="pl-PL"/>
        </w:rPr>
      </w:pPr>
      <w:r w:rsidRPr="00886E4E">
        <w:rPr>
          <w:rFonts w:ascii="Times New Roman" w:hAnsi="Times New Roman"/>
          <w:sz w:val="24"/>
          <w:szCs w:val="24"/>
          <w:lang w:eastAsia="pl-PL"/>
        </w:rPr>
        <w:t xml:space="preserve">- w okresie ostatnich 5 lat przed upływem terminu składania ofert, a jeżeli okres prowadzenia działalności jest krótszy – w tym okresie, </w:t>
      </w:r>
      <w:r>
        <w:rPr>
          <w:rFonts w:ascii="Times New Roman" w:hAnsi="Times New Roman"/>
          <w:sz w:val="24"/>
          <w:szCs w:val="24"/>
          <w:lang w:eastAsia="pl-PL"/>
        </w:rPr>
        <w:t xml:space="preserve">zrealizował </w:t>
      </w:r>
      <w:r w:rsidRPr="00886E4E">
        <w:rPr>
          <w:rFonts w:ascii="Times New Roman" w:hAnsi="Times New Roman"/>
          <w:sz w:val="24"/>
          <w:szCs w:val="24"/>
          <w:lang w:eastAsia="pl-PL"/>
        </w:rPr>
        <w:t>co najmniej</w:t>
      </w:r>
      <w:r>
        <w:rPr>
          <w:rFonts w:ascii="Times New Roman" w:hAnsi="Times New Roman"/>
          <w:sz w:val="24"/>
          <w:szCs w:val="24"/>
          <w:lang w:eastAsia="pl-PL"/>
        </w:rPr>
        <w:t>:</w:t>
      </w:r>
      <w:r>
        <w:rPr>
          <w:rFonts w:ascii="Times New Roman" w:hAnsi="Times New Roman"/>
          <w:sz w:val="24"/>
          <w:szCs w:val="24"/>
          <w:lang w:eastAsia="pl-PL"/>
        </w:rPr>
        <w:br/>
      </w:r>
    </w:p>
    <w:p w:rsidR="003015D6" w:rsidRDefault="003015D6" w:rsidP="009A56B2">
      <w:pPr>
        <w:numPr>
          <w:ilvl w:val="0"/>
          <w:numId w:val="38"/>
        </w:numPr>
        <w:tabs>
          <w:tab w:val="clear" w:pos="2844"/>
          <w:tab w:val="num" w:pos="2520"/>
        </w:tabs>
        <w:spacing w:after="0" w:line="240" w:lineRule="auto"/>
        <w:ind w:left="2520"/>
        <w:contextualSpacing/>
        <w:jc w:val="both"/>
        <w:rPr>
          <w:rFonts w:ascii="Times New Roman" w:hAnsi="Times New Roman"/>
          <w:sz w:val="24"/>
          <w:szCs w:val="24"/>
        </w:rPr>
      </w:pPr>
      <w:r>
        <w:rPr>
          <w:rFonts w:ascii="Times New Roman" w:hAnsi="Times New Roman"/>
          <w:sz w:val="24"/>
          <w:szCs w:val="24"/>
          <w:lang w:eastAsia="pl-PL"/>
        </w:rPr>
        <w:t>jedno</w:t>
      </w:r>
      <w:r w:rsidRPr="00886E4E">
        <w:rPr>
          <w:rFonts w:ascii="Times New Roman" w:hAnsi="Times New Roman"/>
          <w:sz w:val="24"/>
          <w:szCs w:val="24"/>
          <w:lang w:eastAsia="pl-PL"/>
        </w:rPr>
        <w:t xml:space="preserve"> zadanie polegające </w:t>
      </w:r>
      <w:r w:rsidRPr="00886E4E">
        <w:rPr>
          <w:rFonts w:ascii="Times New Roman" w:hAnsi="Times New Roman"/>
          <w:sz w:val="24"/>
          <w:szCs w:val="24"/>
        </w:rPr>
        <w:t>na budowie, przebudowie, rozbudowie lub remoncie ziemnego zbiornika wodnego o kubaturze robót ziemnych min. 100 000 m</w:t>
      </w:r>
      <w:r w:rsidRPr="00886E4E">
        <w:rPr>
          <w:rFonts w:ascii="Times New Roman" w:hAnsi="Times New Roman"/>
          <w:sz w:val="24"/>
          <w:szCs w:val="24"/>
          <w:vertAlign w:val="superscript"/>
        </w:rPr>
        <w:t>3</w:t>
      </w:r>
      <w:r>
        <w:rPr>
          <w:rFonts w:ascii="Times New Roman" w:hAnsi="Times New Roman"/>
          <w:sz w:val="24"/>
          <w:szCs w:val="24"/>
        </w:rPr>
        <w:t xml:space="preserve"> i </w:t>
      </w:r>
      <w:r w:rsidRPr="00886E4E">
        <w:rPr>
          <w:rFonts w:ascii="Times New Roman" w:hAnsi="Times New Roman"/>
          <w:sz w:val="24"/>
          <w:szCs w:val="24"/>
        </w:rPr>
        <w:t>kubaturze 5 000 m</w:t>
      </w:r>
      <w:r w:rsidRPr="00886E4E">
        <w:rPr>
          <w:rFonts w:ascii="Times New Roman" w:hAnsi="Times New Roman"/>
          <w:sz w:val="24"/>
          <w:szCs w:val="24"/>
          <w:vertAlign w:val="superscript"/>
        </w:rPr>
        <w:t>3</w:t>
      </w:r>
      <w:r w:rsidRPr="00886E4E">
        <w:rPr>
          <w:rFonts w:ascii="Times New Roman" w:hAnsi="Times New Roman"/>
          <w:sz w:val="24"/>
          <w:szCs w:val="24"/>
        </w:rPr>
        <w:t xml:space="preserve"> wykonanych umocnień narzutem kamiennym (np. materace siatkowo – kamienne)</w:t>
      </w:r>
    </w:p>
    <w:p w:rsidR="003015D6" w:rsidRDefault="003015D6" w:rsidP="00886E4E">
      <w:pPr>
        <w:spacing w:after="0" w:line="240" w:lineRule="auto"/>
        <w:ind w:left="2124"/>
        <w:contextualSpacing/>
        <w:jc w:val="both"/>
        <w:rPr>
          <w:rFonts w:ascii="Times New Roman" w:hAnsi="Times New Roman"/>
          <w:sz w:val="24"/>
          <w:szCs w:val="24"/>
        </w:rPr>
      </w:pPr>
    </w:p>
    <w:p w:rsidR="003015D6" w:rsidRPr="00A3664F" w:rsidRDefault="003015D6" w:rsidP="009A56B2">
      <w:pPr>
        <w:numPr>
          <w:ilvl w:val="0"/>
          <w:numId w:val="38"/>
        </w:numPr>
        <w:tabs>
          <w:tab w:val="clear" w:pos="2844"/>
          <w:tab w:val="num" w:pos="2520"/>
        </w:tabs>
        <w:spacing w:after="0" w:line="240" w:lineRule="auto"/>
        <w:ind w:left="2520"/>
        <w:contextualSpacing/>
        <w:jc w:val="both"/>
        <w:rPr>
          <w:rFonts w:ascii="Times New Roman" w:hAnsi="Times New Roman"/>
          <w:sz w:val="24"/>
          <w:szCs w:val="24"/>
          <w:lang w:eastAsia="pl-PL"/>
        </w:rPr>
      </w:pPr>
      <w:r w:rsidRPr="00A3664F">
        <w:rPr>
          <w:rFonts w:ascii="Times New Roman" w:hAnsi="Times New Roman"/>
          <w:sz w:val="24"/>
          <w:szCs w:val="24"/>
        </w:rPr>
        <w:t>jedno zadanie polegające na budowie, przebudowie, rozbudowie lub remoncie jazu piętrzącego z wykonaniem i montażem ruchomych zamknięć jazu ze stali nierdzewnej kwasoodpornej, wraz z montażem instalacji sterującej oraz urządzeń do zdalnego przesyłu danych.</w:t>
      </w:r>
    </w:p>
    <w:p w:rsidR="003015D6" w:rsidRPr="0021622F" w:rsidRDefault="003015D6" w:rsidP="00DB3609">
      <w:pPr>
        <w:pStyle w:val="ListParagraph"/>
        <w:ind w:left="2268"/>
        <w:jc w:val="both"/>
        <w:rPr>
          <w:rFonts w:ascii="Times New Roman" w:hAnsi="Times New Roman"/>
          <w:sz w:val="24"/>
          <w:szCs w:val="24"/>
          <w:lang w:eastAsia="pl-PL"/>
        </w:rPr>
      </w:pPr>
    </w:p>
    <w:bookmarkEnd w:id="2"/>
    <w:p w:rsidR="003015D6" w:rsidRPr="0021622F" w:rsidRDefault="003015D6" w:rsidP="00D73D68">
      <w:pPr>
        <w:pStyle w:val="ListParagraph"/>
        <w:numPr>
          <w:ilvl w:val="1"/>
          <w:numId w:val="18"/>
        </w:numPr>
        <w:jc w:val="both"/>
        <w:rPr>
          <w:rFonts w:ascii="Times New Roman" w:hAnsi="Times New Roman"/>
          <w:b/>
          <w:sz w:val="24"/>
          <w:szCs w:val="24"/>
          <w:lang w:eastAsia="pl-PL"/>
        </w:rPr>
      </w:pPr>
      <w:r w:rsidRPr="0021622F">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3015D6" w:rsidRPr="0021622F" w:rsidRDefault="003015D6" w:rsidP="00D73D68">
      <w:pPr>
        <w:pStyle w:val="ListParagraph"/>
        <w:numPr>
          <w:ilvl w:val="1"/>
          <w:numId w:val="18"/>
        </w:numPr>
        <w:jc w:val="both"/>
        <w:rPr>
          <w:rFonts w:ascii="Times New Roman" w:hAnsi="Times New Roman"/>
          <w:b/>
          <w:sz w:val="24"/>
          <w:szCs w:val="24"/>
          <w:lang w:eastAsia="pl-PL"/>
        </w:rPr>
      </w:pPr>
      <w:r w:rsidRPr="0021622F">
        <w:rPr>
          <w:rFonts w:ascii="Times New Roman" w:hAnsi="Times New Roman"/>
          <w:sz w:val="24"/>
          <w:szCs w:val="24"/>
          <w:lang w:eastAsia="pl-PL"/>
        </w:rPr>
        <w:t>Podstawy wykluczenia z postępowania:</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Wykluczenie Wykonawcy następuje zgodnie z art. 24 ust. 7 ustawy Prawo zamówień publicznych.</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pkt 9.4.3 IDW.  </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może wykluczyć wykonawcę na każdym etapie postępowania o udzielenie zamówienia. </w:t>
      </w:r>
    </w:p>
    <w:p w:rsidR="003015D6" w:rsidRPr="0021622F" w:rsidRDefault="003015D6" w:rsidP="00D73D68">
      <w:pPr>
        <w:pStyle w:val="ListParagraph"/>
        <w:numPr>
          <w:ilvl w:val="2"/>
          <w:numId w:val="18"/>
        </w:numPr>
        <w:ind w:left="2410"/>
        <w:jc w:val="both"/>
        <w:rPr>
          <w:rFonts w:ascii="Times New Roman" w:hAnsi="Times New Roman"/>
          <w:sz w:val="24"/>
          <w:szCs w:val="24"/>
          <w:lang w:eastAsia="pl-PL"/>
        </w:rPr>
      </w:pPr>
      <w:r w:rsidRPr="0021622F">
        <w:rPr>
          <w:rFonts w:ascii="Times New Roman" w:hAnsi="Times New Roman"/>
          <w:sz w:val="24"/>
          <w:szCs w:val="24"/>
          <w:lang w:eastAsia="pl-PL"/>
        </w:rPr>
        <w:t xml:space="preserve">Ofertę Wykonawcy wykluczonego z postępowania uznaje się za odrzuconą. </w:t>
      </w:r>
    </w:p>
    <w:p w:rsidR="003015D6" w:rsidRPr="0021622F" w:rsidRDefault="003015D6" w:rsidP="009A6E74">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bookmarkStart w:id="3" w:name="_Hlk502063386"/>
      <w:r w:rsidRPr="0021622F">
        <w:rPr>
          <w:rFonts w:ascii="Times New Roman" w:hAnsi="Times New Roman"/>
          <w:sz w:val="24"/>
          <w:szCs w:val="24"/>
          <w:lang w:eastAsia="pl-PL"/>
        </w:rPr>
        <w:t>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9.1 IDW oraz spełnia warunki udziału w postępowaniu, o których mowa w pkt 9.2 IDW. Oświadczenie Wykonawca zobowiązany jest złożyć w formie Jednolitego Europejskiego Dokumentu Zamówienia (JEDZ) sporządzonego zgodnie  ze wzorem stanowiącym załącznik nr 2 do IDW.</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Inne niezbędne dokumenty, które Wykonawca ubiegający się o zamówienie publiczne zobowiązany jest złożyć w ofercie: </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10.2.1.  </w:t>
      </w:r>
      <w:r w:rsidRPr="0021622F">
        <w:rPr>
          <w:rFonts w:ascii="Times New Roman" w:hAnsi="Times New Roman"/>
          <w:sz w:val="24"/>
          <w:szCs w:val="24"/>
          <w:lang w:eastAsia="pl-PL"/>
        </w:rPr>
        <w:t>wypełniony formularz oferty sporządzony według wzoru stanowiącego załącznik nr 1 do IDW.</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10.2.2.</w:t>
      </w:r>
      <w:r w:rsidRPr="0021622F">
        <w:rPr>
          <w:rFonts w:ascii="Times New Roman" w:hAnsi="Times New Roman"/>
          <w:sz w:val="24"/>
          <w:szCs w:val="24"/>
          <w:lang w:eastAsia="pl-PL"/>
        </w:rPr>
        <w:t>pisemne zobowiązania innych podmiotów do oddania Wykonawcy do dyspozycji niezbędnych zasobów na okres korzystania z nich przy realizacji zamówienia na zasadach określonych w art. 22a ust. 2 ustawy prawo zamówień publicznych (załączyć jeżeli dotyczy).</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10.2.3.</w:t>
      </w:r>
      <w:r w:rsidRPr="0021622F">
        <w:rPr>
          <w:rFonts w:ascii="Times New Roman" w:hAnsi="Times New Roman"/>
          <w:sz w:val="24"/>
          <w:szCs w:val="24"/>
          <w:lang w:eastAsia="pl-PL"/>
        </w:rPr>
        <w:t>pełnomocnictwo do reprezentowania podmiotów występujących wspólnie o którym mowa w 10.8.1 IDW (załączyć jeżeli dotyczy).</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10.2.4</w:t>
      </w:r>
      <w:r w:rsidRPr="0021622F">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3015D6" w:rsidRPr="0021622F" w:rsidRDefault="003015D6" w:rsidP="009A6E74">
      <w:pPr>
        <w:pStyle w:val="ListParagraph"/>
        <w:ind w:left="2268" w:hanging="631"/>
        <w:jc w:val="both"/>
        <w:rPr>
          <w:rFonts w:ascii="Times New Roman" w:hAnsi="Times New Roman"/>
          <w:sz w:val="24"/>
          <w:szCs w:val="24"/>
          <w:lang w:eastAsia="pl-PL"/>
        </w:rPr>
      </w:pPr>
      <w:r w:rsidRPr="0021622F">
        <w:rPr>
          <w:rFonts w:ascii="Times New Roman" w:hAnsi="Times New Roman"/>
          <w:b/>
          <w:sz w:val="24"/>
          <w:szCs w:val="24"/>
          <w:lang w:eastAsia="pl-PL"/>
        </w:rPr>
        <w:t>10</w:t>
      </w:r>
      <w:r w:rsidRPr="0021622F">
        <w:rPr>
          <w:rFonts w:ascii="Times New Roman" w:hAnsi="Times New Roman"/>
          <w:sz w:val="24"/>
          <w:szCs w:val="24"/>
          <w:lang w:eastAsia="pl-PL"/>
        </w:rPr>
        <w:t>.</w:t>
      </w:r>
      <w:r w:rsidRPr="0021622F">
        <w:rPr>
          <w:rFonts w:ascii="Times New Roman" w:hAnsi="Times New Roman"/>
          <w:b/>
          <w:sz w:val="24"/>
          <w:szCs w:val="24"/>
          <w:lang w:eastAsia="pl-PL"/>
        </w:rPr>
        <w:t>2.5.</w:t>
      </w:r>
      <w:r w:rsidRPr="0021622F">
        <w:rPr>
          <w:rFonts w:ascii="Times New Roman" w:hAnsi="Times New Roman"/>
          <w:sz w:val="24"/>
          <w:szCs w:val="24"/>
          <w:lang w:eastAsia="pl-PL"/>
        </w:rPr>
        <w:t>dowód wniesienia wadium zgodnie z pkt 12.3IDW,</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w:t>
      </w:r>
      <w:r w:rsidRPr="0021622F">
        <w:rPr>
          <w:rFonts w:ascii="Times New Roman" w:hAnsi="Times New Roman"/>
          <w:sz w:val="24"/>
          <w:szCs w:val="24"/>
          <w:lang w:eastAsia="pl-PL"/>
        </w:rPr>
        <w:t>.</w:t>
      </w:r>
      <w:r w:rsidRPr="0021622F">
        <w:rPr>
          <w:rFonts w:ascii="Times New Roman" w:hAnsi="Times New Roman"/>
          <w:b/>
          <w:sz w:val="24"/>
          <w:szCs w:val="24"/>
          <w:lang w:eastAsia="pl-PL"/>
        </w:rPr>
        <w:t xml:space="preserve">2.6. </w:t>
      </w:r>
      <w:r w:rsidRPr="0021622F">
        <w:rPr>
          <w:rFonts w:ascii="Times New Roman" w:hAnsi="Times New Roman"/>
          <w:sz w:val="24"/>
          <w:szCs w:val="24"/>
          <w:lang w:eastAsia="pl-PL"/>
        </w:rPr>
        <w:t>w przypadku wspólnego ubiegania się o zamówienie przez Wykonawców oświadczenie, o którym mowa w pkt. 10.1 IDW (JEDZ) składa każdy 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3015D6" w:rsidRPr="0021622F" w:rsidRDefault="003015D6" w:rsidP="009A6E74">
      <w:pPr>
        <w:pStyle w:val="ListParagraph"/>
        <w:ind w:left="2410" w:hanging="773"/>
        <w:jc w:val="both"/>
        <w:rPr>
          <w:rFonts w:ascii="Times New Roman" w:hAnsi="Times New Roman"/>
          <w:sz w:val="24"/>
          <w:szCs w:val="24"/>
          <w:lang w:eastAsia="pl-PL"/>
        </w:rPr>
      </w:pPr>
      <w:r w:rsidRPr="0021622F">
        <w:rPr>
          <w:rFonts w:ascii="Times New Roman" w:hAnsi="Times New Roman"/>
          <w:b/>
          <w:sz w:val="24"/>
          <w:szCs w:val="24"/>
          <w:lang w:eastAsia="pl-PL"/>
        </w:rPr>
        <w:t>10.2.7.</w:t>
      </w:r>
      <w:r w:rsidRPr="0021622F">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dotyczące tych podmiotów, w formie JEDZ.</w:t>
      </w:r>
    </w:p>
    <w:p w:rsidR="003015D6" w:rsidRPr="0021622F" w:rsidRDefault="003015D6" w:rsidP="00627D1E">
      <w:pPr>
        <w:pStyle w:val="ListParagraph"/>
        <w:numPr>
          <w:ilvl w:val="1"/>
          <w:numId w:val="18"/>
        </w:numPr>
        <w:ind w:left="1418" w:hanging="567"/>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3015D6" w:rsidRPr="0021622F" w:rsidRDefault="003015D6" w:rsidP="009A6E74">
      <w:pPr>
        <w:ind w:left="1701"/>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21622F">
        <w:rPr>
          <w:rFonts w:ascii="Times New Roman" w:hAnsi="Times New Roman"/>
          <w:sz w:val="24"/>
          <w:szCs w:val="24"/>
        </w:rPr>
        <w:t xml:space="preserve"> </w:t>
      </w:r>
      <w:r w:rsidRPr="0021622F">
        <w:rPr>
          <w:rFonts w:ascii="Times New Roman" w:hAnsi="Times New Roman"/>
          <w:w w:val="105"/>
          <w:sz w:val="24"/>
          <w:szCs w:val="24"/>
        </w:rPr>
        <w:t xml:space="preserve">Zamawiający przed udzieleniem zamówienia, wezwie </w:t>
      </w:r>
      <w:r>
        <w:rPr>
          <w:rFonts w:ascii="Times New Roman" w:hAnsi="Times New Roman"/>
          <w:w w:val="105"/>
          <w:sz w:val="24"/>
          <w:szCs w:val="24"/>
        </w:rPr>
        <w:t>W</w:t>
      </w:r>
      <w:r w:rsidRPr="0021622F">
        <w:rPr>
          <w:rFonts w:ascii="Times New Roman" w:hAnsi="Times New Roman"/>
          <w:w w:val="105"/>
          <w:sz w:val="24"/>
          <w:szCs w:val="24"/>
        </w:rPr>
        <w:t>ykonawcę, którego oferta została najwyżej oceniona, do złożenia w wyznaczonym, nie krótszym niż 10 dni, terminie aktualnych na dzień złożenia następujących oświadczeń lub dokumentów</w:t>
      </w:r>
      <w:r w:rsidRPr="0021622F">
        <w:rPr>
          <w:rFonts w:ascii="Times New Roman" w:hAnsi="Times New Roman"/>
          <w:sz w:val="24"/>
          <w:szCs w:val="24"/>
          <w:lang w:eastAsia="pl-PL"/>
        </w:rPr>
        <w:t xml:space="preserve"> potwierdzających okoliczności, o których mowa w art. 25 ust. 1 ustawy Prawo zamówień publicznych, tj, następujących dokumentów: </w:t>
      </w:r>
    </w:p>
    <w:p w:rsidR="003015D6" w:rsidRPr="0021622F" w:rsidRDefault="003015D6" w:rsidP="0021622F">
      <w:pPr>
        <w:ind w:left="1560"/>
        <w:jc w:val="both"/>
        <w:rPr>
          <w:rFonts w:ascii="Times New Roman" w:hAnsi="Times New Roman"/>
          <w:sz w:val="24"/>
          <w:szCs w:val="24"/>
          <w:lang w:eastAsia="pl-PL"/>
        </w:rPr>
      </w:pPr>
      <w:bookmarkStart w:id="4" w:name="_Hlk505617801"/>
      <w:r w:rsidRPr="0021622F">
        <w:rPr>
          <w:rFonts w:ascii="Times New Roman" w:hAnsi="Times New Roman"/>
          <w:b/>
          <w:sz w:val="24"/>
          <w:szCs w:val="24"/>
          <w:lang w:eastAsia="pl-PL"/>
        </w:rPr>
        <w:t>10.4.1.</w:t>
      </w:r>
      <w:r w:rsidRPr="0021622F">
        <w:rPr>
          <w:rFonts w:ascii="Times New Roman" w:hAnsi="Times New Roman"/>
          <w:sz w:val="24"/>
          <w:szCs w:val="24"/>
          <w:lang w:eastAsia="pl-PL"/>
        </w:rPr>
        <w:t xml:space="preserve"> potwierdzających okoliczności, o których mowa w art. 25 ust. 1 pkt 3) ustawy Pzp  tj. potwierdzających brak podstaw wykluczenia: </w:t>
      </w:r>
    </w:p>
    <w:p w:rsidR="003015D6" w:rsidRPr="0021622F" w:rsidRDefault="003015D6" w:rsidP="009A6E74">
      <w:pPr>
        <w:ind w:left="2268" w:hanging="425"/>
        <w:jc w:val="both"/>
        <w:rPr>
          <w:rFonts w:ascii="Times New Roman" w:hAnsi="Times New Roman"/>
          <w:sz w:val="24"/>
          <w:szCs w:val="24"/>
          <w:lang w:eastAsia="pl-PL"/>
        </w:rPr>
      </w:pPr>
      <w:r w:rsidRPr="0021622F">
        <w:rPr>
          <w:rFonts w:ascii="Times New Roman" w:hAnsi="Times New Roman"/>
          <w:sz w:val="24"/>
          <w:szCs w:val="24"/>
          <w:lang w:eastAsia="pl-PL"/>
        </w:rPr>
        <w:t>a)  informacji z Krajowego Rejestru Karnego w zakresie określonym w art. 24 ust. 1 pkt 13, 14 i 21 ustawy Prawo zamówień publicznych, wystawionej nie wcześniej niż 6 miesięcy przed upływem terminu składania ofert,</w:t>
      </w:r>
    </w:p>
    <w:p w:rsidR="003015D6" w:rsidRPr="0021622F" w:rsidRDefault="003015D6" w:rsidP="009A6E74">
      <w:pPr>
        <w:ind w:left="2268" w:hanging="425"/>
        <w:jc w:val="both"/>
        <w:rPr>
          <w:rFonts w:ascii="Times New Roman" w:hAnsi="Times New Roman"/>
          <w:sz w:val="24"/>
          <w:szCs w:val="24"/>
          <w:lang w:eastAsia="pl-PL"/>
        </w:rPr>
      </w:pPr>
      <w:r w:rsidRPr="0021622F">
        <w:rPr>
          <w:rFonts w:ascii="Times New Roman" w:hAnsi="Times New Roman"/>
          <w:sz w:val="24"/>
          <w:szCs w:val="24"/>
          <w:lang w:eastAsia="pl-PL"/>
        </w:rPr>
        <w:t xml:space="preserve">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015D6" w:rsidRPr="0021622F" w:rsidRDefault="003015D6" w:rsidP="009A6E74">
      <w:pPr>
        <w:ind w:left="2268" w:hanging="425"/>
        <w:jc w:val="both"/>
        <w:rPr>
          <w:rFonts w:ascii="Times New Roman" w:hAnsi="Times New Roman"/>
          <w:sz w:val="24"/>
          <w:szCs w:val="24"/>
          <w:lang w:eastAsia="pl-PL"/>
        </w:rPr>
      </w:pPr>
      <w:r w:rsidRPr="0021622F">
        <w:rPr>
          <w:rFonts w:ascii="Times New Roman" w:hAnsi="Times New Roman"/>
          <w:sz w:val="24"/>
          <w:szCs w:val="24"/>
          <w:lang w:eastAsia="pl-PL"/>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015D6" w:rsidRPr="0021622F" w:rsidRDefault="003015D6" w:rsidP="009A6E74">
      <w:pPr>
        <w:ind w:left="2268" w:hanging="425"/>
        <w:jc w:val="both"/>
        <w:rPr>
          <w:rFonts w:ascii="Times New Roman" w:hAnsi="Times New Roman"/>
          <w:sz w:val="24"/>
          <w:szCs w:val="24"/>
          <w:lang w:eastAsia="pl-PL"/>
        </w:rPr>
      </w:pPr>
      <w:r w:rsidRPr="0021622F">
        <w:rPr>
          <w:rFonts w:ascii="Times New Roman" w:hAnsi="Times New Roman"/>
          <w:sz w:val="24"/>
          <w:szCs w:val="24"/>
          <w:lang w:eastAsia="pl-PL"/>
        </w:rPr>
        <w:t xml:space="preserve">d)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3015D6" w:rsidRPr="0021622F" w:rsidRDefault="003015D6" w:rsidP="009A6E74">
      <w:pPr>
        <w:ind w:left="2268" w:hanging="425"/>
        <w:jc w:val="both"/>
        <w:rPr>
          <w:rFonts w:ascii="Times New Roman" w:hAnsi="Times New Roman"/>
          <w:sz w:val="24"/>
          <w:szCs w:val="24"/>
          <w:lang w:eastAsia="pl-PL"/>
        </w:rPr>
      </w:pPr>
      <w:r w:rsidRPr="0021622F">
        <w:rPr>
          <w:rFonts w:ascii="Times New Roman" w:hAnsi="Times New Roman"/>
          <w:sz w:val="24"/>
          <w:szCs w:val="24"/>
          <w:lang w:eastAsia="pl-PL"/>
        </w:rPr>
        <w:t xml:space="preserve">e)  oświadczenie Wykonawcy o braku orzeczenia wobec niego tytułem środka zapobiegawczego zakazu ubiegania się o zamówienie publiczne. </w:t>
      </w:r>
    </w:p>
    <w:p w:rsidR="003015D6" w:rsidRPr="0021622F" w:rsidRDefault="003015D6" w:rsidP="0021622F">
      <w:pPr>
        <w:ind w:left="2268" w:hanging="425"/>
        <w:jc w:val="both"/>
        <w:rPr>
          <w:rFonts w:ascii="Times New Roman" w:hAnsi="Times New Roman"/>
          <w:sz w:val="24"/>
          <w:szCs w:val="24"/>
          <w:lang w:eastAsia="pl-PL"/>
        </w:rPr>
      </w:pPr>
      <w:r w:rsidRPr="0021622F">
        <w:rPr>
          <w:rFonts w:ascii="Times New Roman" w:hAnsi="Times New Roman"/>
          <w:b/>
          <w:sz w:val="24"/>
          <w:szCs w:val="24"/>
          <w:lang w:eastAsia="pl-PL"/>
        </w:rPr>
        <w:t>10.4.2.</w:t>
      </w:r>
      <w:r w:rsidRPr="0021622F">
        <w:rPr>
          <w:rFonts w:ascii="Times New Roman" w:hAnsi="Times New Roman"/>
          <w:sz w:val="24"/>
          <w:szCs w:val="24"/>
          <w:lang w:eastAsia="pl-PL"/>
        </w:rPr>
        <w:t xml:space="preserve"> potwierdzających okoliczności, o których mowa w art. 25 ust. 1 pkt 1) ustawy Pzp  tj. potwierdzających spełnianie warunków udziału w postępowaniu, o których mowa w pkt 9.2 IDW: </w:t>
      </w:r>
    </w:p>
    <w:p w:rsidR="003015D6" w:rsidRPr="0021622F" w:rsidRDefault="003015D6" w:rsidP="0021622F">
      <w:pPr>
        <w:pStyle w:val="ListParagraph"/>
        <w:ind w:left="2127" w:hanging="3"/>
        <w:jc w:val="both"/>
        <w:rPr>
          <w:rFonts w:ascii="Times New Roman" w:hAnsi="Times New Roman"/>
          <w:sz w:val="24"/>
          <w:szCs w:val="24"/>
          <w:lang w:eastAsia="pl-PL"/>
        </w:rPr>
      </w:pPr>
      <w:r w:rsidRPr="0021622F">
        <w:rPr>
          <w:rFonts w:ascii="Times New Roman" w:hAnsi="Times New Roman"/>
          <w:sz w:val="24"/>
          <w:szCs w:val="24"/>
          <w:lang w:eastAsia="pl-PL"/>
        </w:rPr>
        <w:t>a) dokument potwierdzający, że Wykonawca jest ubezpieczony od odpowiedzialności cywilnej w zakresie prowadzonej działalności związanej z przedmiotem zamówienia na sumę gwarancyjną określoną przez Zamawiającego w pkt 9.2.2 lit. a) IDW.</w:t>
      </w:r>
    </w:p>
    <w:p w:rsidR="003015D6" w:rsidRPr="0021622F" w:rsidRDefault="003015D6" w:rsidP="009A6E74">
      <w:pPr>
        <w:pStyle w:val="ListParagraph"/>
        <w:ind w:left="2127" w:hanging="284"/>
        <w:jc w:val="both"/>
        <w:rPr>
          <w:rFonts w:ascii="Times New Roman" w:hAnsi="Times New Roman"/>
          <w:sz w:val="24"/>
          <w:szCs w:val="24"/>
          <w:lang w:eastAsia="pl-PL"/>
        </w:rPr>
      </w:pPr>
    </w:p>
    <w:p w:rsidR="003015D6" w:rsidRPr="0021622F" w:rsidRDefault="003015D6" w:rsidP="009A6E74">
      <w:pPr>
        <w:pStyle w:val="ListParagraph"/>
        <w:ind w:left="2127" w:hanging="3"/>
        <w:jc w:val="both"/>
        <w:rPr>
          <w:rFonts w:ascii="Times New Roman" w:hAnsi="Times New Roman"/>
          <w:sz w:val="24"/>
          <w:szCs w:val="24"/>
          <w:lang w:eastAsia="pl-PL"/>
        </w:rPr>
      </w:pPr>
      <w:r w:rsidRPr="0021622F">
        <w:rPr>
          <w:rFonts w:ascii="Times New Roman" w:hAnsi="Times New Roman"/>
          <w:sz w:val="24"/>
          <w:szCs w:val="24"/>
          <w:lang w:eastAsia="pl-PL"/>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 przypadku wspólnego ubiegania się o zamówienie przez Wykonawców, warunek musi być spełniony minimum przez jednego Wykonawcę.</w:t>
      </w:r>
    </w:p>
    <w:p w:rsidR="003015D6" w:rsidRPr="0021622F" w:rsidRDefault="003015D6" w:rsidP="009A6E74">
      <w:pPr>
        <w:pStyle w:val="ListParagraph"/>
        <w:ind w:left="2127" w:hanging="3"/>
        <w:jc w:val="both"/>
        <w:rPr>
          <w:rFonts w:ascii="Times New Roman" w:hAnsi="Times New Roman"/>
          <w:sz w:val="24"/>
          <w:szCs w:val="24"/>
          <w:lang w:eastAsia="pl-PL"/>
        </w:rPr>
      </w:pPr>
    </w:p>
    <w:p w:rsidR="003015D6" w:rsidRPr="0021622F" w:rsidRDefault="003015D6" w:rsidP="0021622F">
      <w:pPr>
        <w:pStyle w:val="ListParagraph"/>
        <w:ind w:left="2127" w:hanging="3"/>
        <w:jc w:val="both"/>
        <w:rPr>
          <w:rFonts w:ascii="Times New Roman" w:hAnsi="Times New Roman"/>
          <w:sz w:val="24"/>
          <w:szCs w:val="24"/>
          <w:lang w:eastAsia="pl-PL"/>
        </w:rPr>
      </w:pPr>
      <w:r w:rsidRPr="0021622F">
        <w:rPr>
          <w:rFonts w:ascii="Times New Roman" w:hAnsi="Times New Roman"/>
          <w:sz w:val="24"/>
          <w:szCs w:val="24"/>
          <w:lang w:eastAsia="pl-PL"/>
        </w:rPr>
        <w:t xml:space="preserve"> b) informacji banku lub spółdzielczej kasy oszczędnościowo-kredytowej potwierdzającej wysokość posiadanych środków finansowych lub zdolność kredytową Wykonawcy w wysokości określonej w pkt 9.2.2 lit. b)  IDW, w okresie nie wcześniejszym ni</w:t>
      </w:r>
      <w:r>
        <w:rPr>
          <w:rFonts w:ascii="Times New Roman" w:hAnsi="Times New Roman"/>
          <w:sz w:val="24"/>
          <w:szCs w:val="24"/>
          <w:lang w:eastAsia="pl-PL"/>
        </w:rPr>
        <w:t>ż</w:t>
      </w:r>
      <w:r w:rsidRPr="0021622F">
        <w:rPr>
          <w:rFonts w:ascii="Times New Roman" w:hAnsi="Times New Roman"/>
          <w:sz w:val="24"/>
          <w:szCs w:val="24"/>
          <w:lang w:eastAsia="pl-PL"/>
        </w:rPr>
        <w:t xml:space="preserve"> 1 miesiąc przed upływem terminu składania ofert. </w:t>
      </w:r>
    </w:p>
    <w:p w:rsidR="003015D6" w:rsidRPr="0021622F" w:rsidRDefault="003015D6" w:rsidP="009A6E74">
      <w:pPr>
        <w:pStyle w:val="ListParagraph"/>
        <w:ind w:left="2127" w:hanging="3"/>
        <w:jc w:val="both"/>
        <w:rPr>
          <w:rFonts w:ascii="Times New Roman" w:hAnsi="Times New Roman"/>
          <w:sz w:val="24"/>
          <w:szCs w:val="24"/>
          <w:lang w:eastAsia="pl-PL"/>
        </w:rPr>
      </w:pPr>
    </w:p>
    <w:p w:rsidR="003015D6" w:rsidRPr="0021622F" w:rsidRDefault="003015D6" w:rsidP="009A6E74">
      <w:pPr>
        <w:pStyle w:val="ListParagraph"/>
        <w:ind w:left="2127" w:hanging="3"/>
        <w:jc w:val="both"/>
        <w:rPr>
          <w:rFonts w:ascii="Times New Roman" w:hAnsi="Times New Roman"/>
          <w:sz w:val="24"/>
          <w:szCs w:val="24"/>
          <w:lang w:eastAsia="pl-PL"/>
        </w:rPr>
      </w:pPr>
      <w:r w:rsidRPr="0021622F">
        <w:rPr>
          <w:rFonts w:ascii="Times New Roman" w:hAnsi="Times New Roman"/>
          <w:sz w:val="24"/>
          <w:szCs w:val="24"/>
          <w:lang w:eastAsia="pl-PL"/>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 przypadku wspólnego ubiegania się o zamówienie przez Wykonawców, w/w informacja może być od jednego Wykonawcy lub kilku Wykonawców. Ważne jest aby łączna zdolność kredytowa bądź łączna wielkość środków finansowych spełniała określony warunek.</w:t>
      </w:r>
    </w:p>
    <w:p w:rsidR="003015D6" w:rsidRPr="0021622F" w:rsidRDefault="003015D6" w:rsidP="009A6E74">
      <w:pPr>
        <w:pStyle w:val="ListParagraph"/>
        <w:ind w:left="2127" w:hanging="3"/>
        <w:jc w:val="both"/>
        <w:rPr>
          <w:rFonts w:ascii="Times New Roman" w:hAnsi="Times New Roman"/>
          <w:sz w:val="24"/>
          <w:szCs w:val="24"/>
          <w:lang w:eastAsia="pl-PL"/>
        </w:rPr>
      </w:pPr>
    </w:p>
    <w:p w:rsidR="003015D6" w:rsidRPr="0021622F" w:rsidRDefault="003015D6" w:rsidP="009E4047">
      <w:pPr>
        <w:pStyle w:val="ListParagraph"/>
        <w:ind w:left="2280"/>
        <w:jc w:val="both"/>
        <w:rPr>
          <w:rFonts w:ascii="Times New Roman" w:hAnsi="Times New Roman"/>
          <w:sz w:val="24"/>
          <w:szCs w:val="24"/>
          <w:lang w:eastAsia="pl-PL"/>
        </w:rPr>
      </w:pPr>
      <w:r>
        <w:rPr>
          <w:rFonts w:ascii="Times New Roman" w:hAnsi="Times New Roman"/>
          <w:sz w:val="24"/>
          <w:szCs w:val="24"/>
          <w:lang w:eastAsia="pl-PL"/>
        </w:rPr>
        <w:t xml:space="preserve">c) </w:t>
      </w:r>
      <w:r w:rsidRPr="0021622F">
        <w:rPr>
          <w:rFonts w:ascii="Times New Roman" w:hAnsi="Times New Roman"/>
          <w:sz w:val="24"/>
          <w:szCs w:val="24"/>
          <w:lang w:eastAsia="pl-PL"/>
        </w:rPr>
        <w:t>wykazu projektów wykonanych nie wcześniej niż w okresie ostatnich 3 lat przed upływem terminu składania ofert, a jeżeli okres prowadzenia działalności jest krótszy - w ty</w:t>
      </w:r>
      <w:r>
        <w:rPr>
          <w:rFonts w:ascii="Times New Roman" w:hAnsi="Times New Roman"/>
          <w:sz w:val="24"/>
          <w:szCs w:val="24"/>
          <w:lang w:eastAsia="pl-PL"/>
        </w:rPr>
        <w:t xml:space="preserve">m okresie, wraz z podaniem ich </w:t>
      </w:r>
      <w:r w:rsidRPr="0021622F">
        <w:rPr>
          <w:rFonts w:ascii="Times New Roman" w:hAnsi="Times New Roman"/>
          <w:sz w:val="24"/>
          <w:szCs w:val="24"/>
          <w:lang w:eastAsia="pl-PL"/>
        </w:rPr>
        <w:t xml:space="preserve">wartości, przedmiotu dat wykonania i podmiotów, na rzecz których projekty te zostały wykonane, z załączeniem dowodów określających czy projekty zostały wykonane należycie, przy czym dowodami, o których mowa, są referencje bądź inne dokumenty wystawione przez podmiot, na rzecz którego projekty były wykonywane, a jeżeli z uzasadnionej przyczyny o obiektywnym charakterze Wykonawca nie jest w stanie uzyskać tych dokumentów – oświadczenie wykonawcy.  </w:t>
      </w:r>
    </w:p>
    <w:p w:rsidR="003015D6" w:rsidRPr="0021622F" w:rsidRDefault="003015D6" w:rsidP="009A6E74">
      <w:pPr>
        <w:pStyle w:val="ListParagraph"/>
        <w:ind w:left="2280"/>
        <w:jc w:val="both"/>
        <w:rPr>
          <w:rFonts w:ascii="Times New Roman" w:hAnsi="Times New Roman"/>
          <w:sz w:val="24"/>
          <w:szCs w:val="24"/>
          <w:lang w:eastAsia="pl-PL"/>
        </w:rPr>
      </w:pPr>
      <w:r w:rsidRPr="0021622F">
        <w:rPr>
          <w:rFonts w:ascii="Times New Roman" w:hAnsi="Times New Roman"/>
          <w:sz w:val="24"/>
          <w:szCs w:val="24"/>
          <w:lang w:eastAsia="pl-PL"/>
        </w:rPr>
        <w:t xml:space="preserve">Wzór wykazu projektów stanowi załącznik nr 4 do IDW. Z wykazu musi wynikać, że Wykonawca posiada doświadczenie wymagane przez Zamawiającego, wyszczególnione w pkt 9.2.3 lit. b) tiret pierwszy IDW. </w:t>
      </w:r>
    </w:p>
    <w:p w:rsidR="003015D6" w:rsidRPr="0021622F" w:rsidRDefault="003015D6" w:rsidP="009E4047">
      <w:pPr>
        <w:pStyle w:val="ListParagraph"/>
        <w:ind w:left="2280"/>
        <w:jc w:val="both"/>
        <w:rPr>
          <w:rFonts w:ascii="Times New Roman" w:hAnsi="Times New Roman"/>
          <w:sz w:val="24"/>
          <w:szCs w:val="24"/>
          <w:lang w:eastAsia="pl-PL"/>
        </w:rPr>
      </w:pPr>
      <w:r>
        <w:rPr>
          <w:rFonts w:ascii="Times New Roman" w:hAnsi="Times New Roman"/>
          <w:sz w:val="24"/>
          <w:szCs w:val="24"/>
          <w:lang w:eastAsia="pl-PL"/>
        </w:rPr>
        <w:t xml:space="preserve">d) </w:t>
      </w:r>
      <w:r w:rsidRPr="0021622F">
        <w:rPr>
          <w:rFonts w:ascii="Times New Roman" w:hAnsi="Times New Roman"/>
          <w:sz w:val="24"/>
          <w:szCs w:val="24"/>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w:t>
      </w:r>
      <w:r>
        <w:rPr>
          <w:rFonts w:ascii="Times New Roman" w:hAnsi="Times New Roman"/>
          <w:sz w:val="24"/>
          <w:szCs w:val="24"/>
          <w:lang w:eastAsia="pl-PL"/>
        </w:rPr>
        <w:t> </w:t>
      </w:r>
      <w:r w:rsidRPr="0021622F">
        <w:rPr>
          <w:rFonts w:ascii="Times New Roman" w:hAnsi="Times New Roman"/>
          <w:sz w:val="24"/>
          <w:szCs w:val="24"/>
          <w:lang w:eastAsia="pl-PL"/>
        </w:rPr>
        <w:t>szczególności informacji o tym czy roboty zostały wykonane zgodnie z</w:t>
      </w:r>
      <w:r>
        <w:rPr>
          <w:rFonts w:ascii="Times New Roman" w:hAnsi="Times New Roman"/>
          <w:sz w:val="24"/>
          <w:szCs w:val="24"/>
          <w:lang w:eastAsia="pl-PL"/>
        </w:rPr>
        <w:t> </w:t>
      </w:r>
      <w:r w:rsidRPr="0021622F">
        <w:rPr>
          <w:rFonts w:ascii="Times New Roman" w:hAnsi="Times New Roman"/>
          <w:sz w:val="24"/>
          <w:szCs w:val="24"/>
          <w:lang w:eastAsia="pl-PL"/>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3015D6" w:rsidRPr="0021622F" w:rsidRDefault="003015D6" w:rsidP="009A6E74">
      <w:pPr>
        <w:pStyle w:val="ListParagraph"/>
        <w:ind w:left="2280"/>
        <w:jc w:val="both"/>
        <w:rPr>
          <w:rFonts w:ascii="Times New Roman" w:hAnsi="Times New Roman"/>
          <w:sz w:val="24"/>
          <w:szCs w:val="24"/>
          <w:lang w:eastAsia="pl-PL"/>
        </w:rPr>
      </w:pPr>
      <w:r w:rsidRPr="0021622F">
        <w:rPr>
          <w:rFonts w:ascii="Times New Roman" w:hAnsi="Times New Roman"/>
          <w:sz w:val="24"/>
          <w:szCs w:val="24"/>
          <w:lang w:eastAsia="pl-PL"/>
        </w:rPr>
        <w:t>Wzór wykazu robót budowlanych stanowi załącznik nr 5 do IDW. Z wykazu musi wynikać, że Wykonawca posiada doświadczenie wymagane przez Zamawiającego, wyszczególnione w pkt 9.2.3 lit. b) tiret drugi IDW.</w:t>
      </w:r>
    </w:p>
    <w:p w:rsidR="003015D6" w:rsidRPr="0021622F" w:rsidRDefault="003015D6" w:rsidP="009A6E74">
      <w:pPr>
        <w:pStyle w:val="ListParagraph"/>
        <w:ind w:left="2280"/>
        <w:jc w:val="both"/>
        <w:rPr>
          <w:rFonts w:ascii="Times New Roman" w:hAnsi="Times New Roman"/>
          <w:sz w:val="24"/>
          <w:szCs w:val="24"/>
          <w:lang w:eastAsia="pl-PL"/>
        </w:rPr>
      </w:pPr>
    </w:p>
    <w:p w:rsidR="003015D6" w:rsidRPr="0021622F" w:rsidRDefault="003015D6" w:rsidP="009E4047">
      <w:pPr>
        <w:pStyle w:val="ListParagraph"/>
        <w:ind w:left="2280"/>
        <w:jc w:val="both"/>
        <w:rPr>
          <w:rFonts w:ascii="Times New Roman" w:hAnsi="Times New Roman"/>
          <w:sz w:val="24"/>
          <w:szCs w:val="24"/>
          <w:lang w:eastAsia="pl-PL"/>
        </w:rPr>
      </w:pPr>
      <w:r>
        <w:rPr>
          <w:rFonts w:ascii="Times New Roman" w:hAnsi="Times New Roman"/>
          <w:sz w:val="24"/>
          <w:szCs w:val="24"/>
          <w:lang w:eastAsia="pl-PL"/>
        </w:rPr>
        <w:t xml:space="preserve">e) </w:t>
      </w:r>
      <w:r w:rsidRPr="0021622F">
        <w:rPr>
          <w:rFonts w:ascii="Times New Roman" w:hAnsi="Times New Roman"/>
          <w:sz w:val="24"/>
          <w:szCs w:val="24"/>
          <w:lang w:eastAsia="pl-PL"/>
        </w:rPr>
        <w:t>wykazu osób, skierowanych przez Wykonawcę do realizacji zamówienia publicznego, w szczególności odpowiedzialnych za projektowanie i kierowanie robotami budowlanymi, wraz z informacjami na temat ich kwalifikacji zawodowych, uprawnień, doświadczenia i</w:t>
      </w:r>
      <w:r>
        <w:rPr>
          <w:rFonts w:ascii="Times New Roman" w:hAnsi="Times New Roman"/>
          <w:sz w:val="24"/>
          <w:szCs w:val="24"/>
          <w:lang w:eastAsia="pl-PL"/>
        </w:rPr>
        <w:t> </w:t>
      </w:r>
      <w:r w:rsidRPr="0021622F">
        <w:rPr>
          <w:rFonts w:ascii="Times New Roman" w:hAnsi="Times New Roman"/>
          <w:sz w:val="24"/>
          <w:szCs w:val="24"/>
          <w:lang w:eastAsia="pl-PL"/>
        </w:rPr>
        <w:t>wykształcenia niezbędnych do wykonania zamówienia publicznego, a</w:t>
      </w:r>
      <w:r>
        <w:rPr>
          <w:rFonts w:ascii="Times New Roman" w:hAnsi="Times New Roman"/>
          <w:sz w:val="24"/>
          <w:szCs w:val="24"/>
          <w:lang w:eastAsia="pl-PL"/>
        </w:rPr>
        <w:t> </w:t>
      </w:r>
      <w:r w:rsidRPr="0021622F">
        <w:rPr>
          <w:rFonts w:ascii="Times New Roman" w:hAnsi="Times New Roman"/>
          <w:sz w:val="24"/>
          <w:szCs w:val="24"/>
          <w:lang w:eastAsia="pl-PL"/>
        </w:rPr>
        <w:t>także zakresu wykonanych przez nie czynności oraz informacją o</w:t>
      </w:r>
      <w:r>
        <w:rPr>
          <w:rFonts w:ascii="Times New Roman" w:hAnsi="Times New Roman"/>
          <w:sz w:val="24"/>
          <w:szCs w:val="24"/>
          <w:lang w:eastAsia="pl-PL"/>
        </w:rPr>
        <w:t> </w:t>
      </w:r>
      <w:r w:rsidRPr="0021622F">
        <w:rPr>
          <w:rFonts w:ascii="Times New Roman" w:hAnsi="Times New Roman"/>
          <w:sz w:val="24"/>
          <w:szCs w:val="24"/>
          <w:lang w:eastAsia="pl-PL"/>
        </w:rPr>
        <w:t xml:space="preserve">podstawie do dysponowania tymi osobami.  Wzór wykazu osób stanowi załącznik nr 6 do IDW. </w:t>
      </w:r>
    </w:p>
    <w:p w:rsidR="003015D6" w:rsidRPr="0021622F" w:rsidRDefault="003015D6" w:rsidP="009E4047">
      <w:pPr>
        <w:pStyle w:val="ListParagraph"/>
        <w:ind w:left="2280" w:hanging="15"/>
        <w:jc w:val="both"/>
        <w:rPr>
          <w:rFonts w:ascii="Times New Roman" w:hAnsi="Times New Roman"/>
          <w:sz w:val="24"/>
          <w:szCs w:val="24"/>
          <w:lang w:eastAsia="pl-PL"/>
        </w:rPr>
      </w:pPr>
      <w:r w:rsidRPr="0021622F">
        <w:rPr>
          <w:rFonts w:ascii="Times New Roman" w:hAnsi="Times New Roman"/>
          <w:sz w:val="24"/>
          <w:szCs w:val="24"/>
          <w:lang w:eastAsia="pl-PL"/>
        </w:rPr>
        <w:t xml:space="preserve">Z wykazu musi wynikać, że Wykonawca dysponuje osobami wymaganymi przez Zamawiającego, wykazanymi w pkt 9.2.3 lit.a) IDW.  W przypadku wspólnego ubiegania się o zamówienie przez Wykonawców, wymagane osoby nie muszą być w dyspozycji u jednego Wykonawcy. Ważne jest aby razem dysponowali wymaganymi osobami w celu spełnienia określonego warunku. </w:t>
      </w:r>
    </w:p>
    <w:bookmarkEnd w:id="4"/>
    <w:p w:rsidR="003015D6" w:rsidRPr="0021622F" w:rsidRDefault="003015D6" w:rsidP="009A6E74">
      <w:pPr>
        <w:pStyle w:val="ListParagraph"/>
        <w:ind w:left="2127" w:hanging="15"/>
        <w:jc w:val="both"/>
        <w:rPr>
          <w:rFonts w:ascii="Times New Roman" w:hAnsi="Times New Roman"/>
          <w:sz w:val="24"/>
          <w:szCs w:val="24"/>
          <w:lang w:eastAsia="pl-PL"/>
        </w:rPr>
      </w:pP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Wykonawcy z siedzibą lub miejscem zamieszkania poza terytorium RP: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10.5.1.</w:t>
      </w:r>
      <w:r w:rsidRPr="0021622F">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 d)– składa:</w:t>
      </w:r>
    </w:p>
    <w:p w:rsidR="003015D6" w:rsidRPr="0021622F" w:rsidRDefault="003015D6" w:rsidP="009A6E74">
      <w:pPr>
        <w:ind w:left="1985" w:hanging="284"/>
        <w:jc w:val="both"/>
        <w:rPr>
          <w:rFonts w:ascii="Times New Roman" w:hAnsi="Times New Roman"/>
          <w:sz w:val="24"/>
          <w:szCs w:val="24"/>
          <w:lang w:eastAsia="pl-PL"/>
        </w:rPr>
      </w:pPr>
      <w:r w:rsidRPr="0021622F">
        <w:rPr>
          <w:rFonts w:ascii="Times New Roman" w:hAnsi="Times New Roman"/>
          <w:sz w:val="24"/>
          <w:szCs w:val="24"/>
          <w:lang w:eastAsia="pl-PL"/>
        </w:rPr>
        <w:t xml:space="preserve"> a) informację z odpowiedniego rejestru albo,  w przypadku braku takiego rejestru, inny równoważny dokument wydany przez właściwy organ sądowy lub administracyjny kraju, w którym Wykonawca ma siedzibę lub miejsce </w:t>
      </w:r>
      <w:bookmarkStart w:id="5" w:name="_GoBack"/>
      <w:bookmarkEnd w:id="5"/>
      <w:r w:rsidRPr="0021622F">
        <w:rPr>
          <w:rFonts w:ascii="Times New Roman" w:hAnsi="Times New Roman"/>
          <w:sz w:val="24"/>
          <w:szCs w:val="24"/>
          <w:lang w:eastAsia="pl-PL"/>
        </w:rPr>
        <w:t>zamieszkania lub miejsce zamieszkania ma osoba, której dotyczy informacja albo dokument, w zakresie określonym w art. 24 ust. 1 pkt 13, 14 i 21 ustawy Prawo zamówień publicznych,</w:t>
      </w:r>
    </w:p>
    <w:p w:rsidR="003015D6" w:rsidRPr="0021622F" w:rsidRDefault="003015D6" w:rsidP="009A6E74">
      <w:pPr>
        <w:ind w:left="1985" w:hanging="284"/>
        <w:jc w:val="both"/>
        <w:rPr>
          <w:rFonts w:ascii="Times New Roman" w:hAnsi="Times New Roman"/>
          <w:sz w:val="24"/>
          <w:szCs w:val="24"/>
          <w:lang w:eastAsia="pl-PL"/>
        </w:rPr>
      </w:pPr>
      <w:r w:rsidRPr="0021622F">
        <w:rPr>
          <w:rFonts w:ascii="Times New Roman" w:hAnsi="Times New Roman"/>
          <w:sz w:val="24"/>
          <w:szCs w:val="24"/>
          <w:lang w:eastAsia="pl-PL"/>
        </w:rPr>
        <w:t xml:space="preserve">b)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015D6" w:rsidRPr="0021622F" w:rsidRDefault="003015D6" w:rsidP="009A6E74">
      <w:pPr>
        <w:ind w:left="1985" w:hanging="284"/>
        <w:jc w:val="both"/>
        <w:rPr>
          <w:rFonts w:ascii="Times New Roman" w:hAnsi="Times New Roman"/>
          <w:sz w:val="24"/>
          <w:szCs w:val="24"/>
          <w:lang w:eastAsia="pl-PL"/>
        </w:rPr>
      </w:pPr>
      <w:r w:rsidRPr="0021622F">
        <w:rPr>
          <w:rFonts w:ascii="Times New Roman" w:hAnsi="Times New Roman"/>
          <w:sz w:val="24"/>
          <w:szCs w:val="24"/>
          <w:lang w:eastAsia="pl-PL"/>
        </w:rPr>
        <w:t xml:space="preserve">c) dokument lub dokumenty wystawione w kraju, w którym wykonawca ma siedzibę lub miejsce zamieszkania, potwierdzające odpowiednio, że nie otwarto likwidacji ani nie ogłoszono upadłości.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10.5.2.</w:t>
      </w:r>
      <w:r w:rsidRPr="0021622F">
        <w:rPr>
          <w:rFonts w:ascii="Times New Roman" w:hAnsi="Times New Roman"/>
          <w:sz w:val="24"/>
          <w:szCs w:val="24"/>
          <w:lang w:eastAsia="pl-PL"/>
        </w:rPr>
        <w:t xml:space="preserve"> Dokumenty, o których mowa w pkt 10.5.1. lit b)  powinny być wystawione nie wcześniej niż 3 miesiące przed upływem terminu składania ofert, dokumenty o których mowa w pkt 10.5.1. lit a)  i c) powinny być wystawione nie wcześniej niż 6 miesięcy przed upływem terminu składania ofert.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10.5.3.</w:t>
      </w:r>
      <w:r w:rsidRPr="0021622F">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10.5.4</w:t>
      </w:r>
      <w:r w:rsidRPr="0021622F">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3"/>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Poleganie na zasobach innych podmiotów:</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10.6.1</w:t>
      </w:r>
      <w:r w:rsidRPr="0021622F">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10.6.2.</w:t>
      </w:r>
      <w:r w:rsidRPr="0021622F">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10.6.3.</w:t>
      </w:r>
      <w:r w:rsidRPr="0021622F">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3015D6" w:rsidRPr="0021622F" w:rsidRDefault="003015D6" w:rsidP="00D73D68">
      <w:pPr>
        <w:pStyle w:val="ListParagraph"/>
        <w:numPr>
          <w:ilvl w:val="0"/>
          <w:numId w:val="10"/>
        </w:numPr>
        <w:jc w:val="both"/>
        <w:rPr>
          <w:rFonts w:ascii="Times New Roman" w:hAnsi="Times New Roman"/>
          <w:sz w:val="24"/>
          <w:szCs w:val="24"/>
          <w:lang w:eastAsia="pl-PL"/>
        </w:rPr>
      </w:pPr>
      <w:r w:rsidRPr="0021622F">
        <w:rPr>
          <w:rFonts w:ascii="Times New Roman" w:hAnsi="Times New Roman"/>
          <w:sz w:val="24"/>
          <w:szCs w:val="24"/>
          <w:lang w:eastAsia="pl-PL"/>
        </w:rPr>
        <w:t>zakres dostępnych Wykonawcy zasobów innego podmiotu;</w:t>
      </w:r>
    </w:p>
    <w:p w:rsidR="003015D6" w:rsidRPr="0021622F" w:rsidRDefault="003015D6" w:rsidP="00D73D68">
      <w:pPr>
        <w:pStyle w:val="ListParagraph"/>
        <w:numPr>
          <w:ilvl w:val="0"/>
          <w:numId w:val="10"/>
        </w:numPr>
        <w:jc w:val="both"/>
        <w:rPr>
          <w:rFonts w:ascii="Times New Roman" w:hAnsi="Times New Roman"/>
          <w:sz w:val="24"/>
          <w:szCs w:val="24"/>
          <w:lang w:eastAsia="pl-PL"/>
        </w:rPr>
      </w:pPr>
      <w:r w:rsidRPr="0021622F">
        <w:rPr>
          <w:rFonts w:ascii="Times New Roman" w:hAnsi="Times New Roman"/>
          <w:sz w:val="24"/>
          <w:szCs w:val="24"/>
          <w:lang w:eastAsia="pl-PL"/>
        </w:rPr>
        <w:t xml:space="preserve">sposób wykorzystania zasobów innego podmiotu, przez Wykonawcę, przy wykonywaniu zamówienia publicznego; </w:t>
      </w:r>
    </w:p>
    <w:p w:rsidR="003015D6" w:rsidRPr="0021622F" w:rsidRDefault="003015D6" w:rsidP="00D73D68">
      <w:pPr>
        <w:pStyle w:val="ListParagraph"/>
        <w:numPr>
          <w:ilvl w:val="0"/>
          <w:numId w:val="10"/>
        </w:numPr>
        <w:jc w:val="both"/>
        <w:rPr>
          <w:rFonts w:ascii="Times New Roman" w:hAnsi="Times New Roman"/>
          <w:sz w:val="24"/>
          <w:szCs w:val="24"/>
          <w:lang w:eastAsia="pl-PL"/>
        </w:rPr>
      </w:pPr>
      <w:r w:rsidRPr="0021622F">
        <w:rPr>
          <w:rFonts w:ascii="Times New Roman" w:hAnsi="Times New Roman"/>
          <w:sz w:val="24"/>
          <w:szCs w:val="24"/>
          <w:lang w:eastAsia="pl-PL"/>
        </w:rPr>
        <w:t xml:space="preserve">zakres i okres udziału innego podmiotu przy wykonywaniu zamówienia publicznego; </w:t>
      </w:r>
    </w:p>
    <w:p w:rsidR="003015D6" w:rsidRPr="0021622F" w:rsidRDefault="003015D6" w:rsidP="00D73D68">
      <w:pPr>
        <w:pStyle w:val="ListParagraph"/>
        <w:numPr>
          <w:ilvl w:val="0"/>
          <w:numId w:val="10"/>
        </w:numPr>
        <w:jc w:val="both"/>
        <w:rPr>
          <w:rFonts w:ascii="Times New Roman" w:hAnsi="Times New Roman"/>
          <w:sz w:val="24"/>
          <w:szCs w:val="24"/>
          <w:lang w:eastAsia="pl-PL"/>
        </w:rPr>
      </w:pPr>
      <w:r w:rsidRPr="0021622F">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10.6.4.</w:t>
      </w:r>
      <w:r w:rsidRPr="0021622F">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 tych podmiotów, w formie JEDZ.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10.6.5.</w:t>
      </w:r>
      <w:r w:rsidRPr="0021622F">
        <w:rPr>
          <w:rFonts w:ascii="Times New Roman" w:hAnsi="Times New Roman"/>
          <w:sz w:val="24"/>
          <w:szCs w:val="24"/>
          <w:lang w:eastAsia="pl-PL"/>
        </w:rPr>
        <w:t xml:space="preserve">Wykonawca, który powołuje się na zasoby innych podmiotów, w celu wykazania braku podstaw do wykluczenia przedłoży dokumenty o których mowa w pkt 10.4.1 lit a) -e) odnośnie tego podmiotu.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10.6.6.</w:t>
      </w:r>
      <w:r w:rsidRPr="0021622F">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10.6.7.</w:t>
      </w:r>
      <w:r w:rsidRPr="0021622F">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10.6.8.</w:t>
      </w:r>
      <w:r w:rsidRPr="0021622F">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Zasady dotyczące podwykonawców:</w:t>
      </w:r>
    </w:p>
    <w:p w:rsidR="003015D6" w:rsidRPr="0021622F" w:rsidRDefault="003015D6" w:rsidP="009A6E74">
      <w:pPr>
        <w:ind w:left="1985" w:hanging="709"/>
        <w:jc w:val="both"/>
        <w:rPr>
          <w:rFonts w:ascii="Times New Roman" w:hAnsi="Times New Roman"/>
          <w:b/>
          <w:sz w:val="24"/>
          <w:szCs w:val="24"/>
          <w:lang w:eastAsia="pl-PL"/>
        </w:rPr>
      </w:pPr>
      <w:r w:rsidRPr="0021622F">
        <w:rPr>
          <w:rFonts w:ascii="Times New Roman" w:hAnsi="Times New Roman"/>
          <w:b/>
          <w:sz w:val="24"/>
          <w:szCs w:val="24"/>
          <w:lang w:eastAsia="pl-PL"/>
        </w:rPr>
        <w:t xml:space="preserve">10.7.1. </w:t>
      </w:r>
      <w:r w:rsidRPr="0021622F">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 xml:space="preserve">10.7.2. </w:t>
      </w:r>
      <w:r w:rsidRPr="0021622F">
        <w:rPr>
          <w:rFonts w:ascii="Times New Roman" w:hAnsi="Times New Roman"/>
          <w:sz w:val="24"/>
          <w:szCs w:val="24"/>
          <w:lang w:eastAsia="pl-PL"/>
        </w:rPr>
        <w:t>Wykonawca który zamierza powierzyć wykonanie części zamówienia podwykonawcy, który nie jest podmiotem, na którego zdolnościach lub sytuacji Wykonawca polega na zasadach określonych w art. 22a ustawy Prawo zamówień publicznych w celu wykazania braku istnienia wobec nich podstaw wykluczenia z udziału w postępowaniu składa także oświadczenie, o którym mowa w art. 25a) ust. 1ustawy Prawo zamówień publicznych, dotyczące tych podmiotów, w formie JEDZ.</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10.7.3.</w:t>
      </w:r>
      <w:r>
        <w:rPr>
          <w:rFonts w:ascii="Times New Roman" w:hAnsi="Times New Roman"/>
          <w:b/>
          <w:sz w:val="24"/>
          <w:szCs w:val="24"/>
          <w:lang w:eastAsia="pl-PL"/>
        </w:rPr>
        <w:t xml:space="preserve"> </w:t>
      </w:r>
      <w:r w:rsidRPr="0021622F">
        <w:rPr>
          <w:rFonts w:ascii="Times New Roman" w:hAnsi="Times New Roman"/>
          <w:sz w:val="24"/>
          <w:szCs w:val="24"/>
          <w:lang w:eastAsia="pl-PL"/>
        </w:rPr>
        <w:t>Jeżeli Wykonawca zamierza powierzyć wykonanie części zamówienia podwykonawcy, który nie jest podmiotem, na którego zdolnościach lub sytuacji Wykonawca polega na zasadach określonych w art. 22a ustawy Prawo zamówień publicznych, Wykonawca przedstawia w odniesieniu do tego podwykonawcy dokumenty o których mowa w pkt. 10.4.1 lit a)-e).</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10.7.4.</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9.2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10.7.5.</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Jeżeli powierzenie podwykonawcy wykonania części zamówienia na roboty budowlane lub usługi nastąpi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wymagania stosuje się wobec dalszych podwykonawców. Powierzenie wykonania części zamówienia podwykonawcom nie zwalnia Wykonawcy z odpowiedzialności za należyte wykonanie tego zamówienia.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10.7.6.</w:t>
      </w:r>
      <w:r>
        <w:rPr>
          <w:rFonts w:ascii="Times New Roman" w:hAnsi="Times New Roman"/>
          <w:b/>
          <w:sz w:val="24"/>
          <w:szCs w:val="24"/>
          <w:lang w:eastAsia="pl-PL"/>
        </w:rPr>
        <w:t xml:space="preserve"> </w:t>
      </w:r>
      <w:r w:rsidRPr="0021622F">
        <w:rPr>
          <w:rFonts w:ascii="Times New Roman" w:hAnsi="Times New Roman"/>
          <w:sz w:val="24"/>
          <w:szCs w:val="24"/>
          <w:lang w:eastAsia="pl-PL"/>
        </w:rPr>
        <w:t>Pozostałe informacje dotyczące podwykonawców podano w pkt 23 IDW.</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Oferty wspólne (konsorcjum, spółka cywilna):</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10.8.1.</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Wykonawcy składający ofertę wspólną ustanawiają pełnomocnika do reprezentowania ich w postępowaniu o udzielenie zamówienia albo reprezentowania w postępowaniu i zawarcia umowy. Do oferty należy załączyć oryginał pełnomocnictwa lub kopię poświadczoną za zgodność z oryginałem przez notariusza. Pełnomocnictwo winno: a) określać do jakiego postępowania ma zastosowanie, b) wskazywać pełnomocnika oraz zakres jego umocowania, c) zawierać nazwę z określeniem adresu i siedziby wszystkich Wykonawców ubiegających się wspólnie o udzielenie niniejszego zamówienia.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10.8.2.</w:t>
      </w:r>
      <w:r w:rsidRPr="0021622F">
        <w:rPr>
          <w:rFonts w:ascii="Times New Roman" w:hAnsi="Times New Roman"/>
          <w:sz w:val="24"/>
          <w:szCs w:val="24"/>
          <w:lang w:eastAsia="pl-PL"/>
        </w:rPr>
        <w:t xml:space="preserve"> Wszelka korespondencja dokonywana będzie wyłącznie z pełnomocnikiem.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10.8.3.</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10.8.4.</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Wykonawcy którzy wspólnie ubiegać się będą o udzielenie zamówienia składają dokumenty określone w pkt 10.4.1. lit a)- e) od każdego z tych Wykonawców (w przypadku spółki cywilnej składane dokumenty z Urzędu Skarbowego oraz ZUS winny dotyczyć zarówno spółki cywilnej jak również poszczególnych wspólników).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10.8.5.</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Wykonawcy którzy wspólnie ubiegać się będą o udzielenie zamówienia składają  dokumenty wymienione w pkt 10.4.2 lit. a)-e). Niniejsze dokumenty Wykonawcy składają tak, aby wykazać, że wspólnie spełniają warunki udziału w postępowaniu.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10.8.6.</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Forma dokumentów oraz inne informacje: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10.9.1.</w:t>
      </w:r>
      <w:r>
        <w:rPr>
          <w:rFonts w:ascii="Times New Roman" w:hAnsi="Times New Roman"/>
          <w:b/>
          <w:sz w:val="24"/>
          <w:szCs w:val="24"/>
          <w:lang w:eastAsia="pl-PL"/>
        </w:rPr>
        <w:t xml:space="preserve"> </w:t>
      </w:r>
      <w:r w:rsidRPr="0021622F">
        <w:rPr>
          <w:rFonts w:ascii="Times New Roman" w:hAnsi="Times New Roman"/>
          <w:sz w:val="24"/>
          <w:szCs w:val="24"/>
          <w:lang w:eastAsia="pl-PL"/>
        </w:rPr>
        <w:t xml:space="preserve">Oświadczenia i dokumenty, o których mowa w rozporządzeniu Ministra Rozwoju z dnia 27 lipca 2016 r. w sprawie rodzajów dokumentów, jakich może żądać Zamawiający od Wykonawcy w postępowaniu o udzielenie zamówienia (Dz. U.  2016 r., poz. 1126), Wykonawca składa w następującej formie: </w:t>
      </w:r>
    </w:p>
    <w:p w:rsidR="003015D6" w:rsidRPr="0021622F" w:rsidRDefault="003015D6" w:rsidP="009A6E74">
      <w:pPr>
        <w:ind w:left="1985" w:hanging="284"/>
        <w:jc w:val="both"/>
        <w:rPr>
          <w:rFonts w:ascii="Times New Roman" w:hAnsi="Times New Roman"/>
          <w:sz w:val="24"/>
          <w:szCs w:val="24"/>
          <w:lang w:eastAsia="pl-PL"/>
        </w:rPr>
      </w:pPr>
      <w:r w:rsidRPr="0021622F">
        <w:rPr>
          <w:rFonts w:ascii="Times New Roman" w:hAnsi="Times New Roman"/>
          <w:sz w:val="24"/>
          <w:szCs w:val="24"/>
          <w:lang w:eastAsia="pl-PL"/>
        </w:rPr>
        <w:t xml:space="preserve">a) oświadczenia w tym JEDZ dotyczące Wykonawcy i innych podmiotów, na których zdolnościach polega Wykonawca na zasadach określonych w art. 22a ustawy Pzp oraz dotyczące podwykonawców, składane są w oryginale, </w:t>
      </w:r>
    </w:p>
    <w:p w:rsidR="003015D6" w:rsidRPr="0021622F" w:rsidRDefault="003015D6" w:rsidP="009A6E74">
      <w:pPr>
        <w:ind w:left="1985" w:hanging="284"/>
        <w:jc w:val="both"/>
        <w:rPr>
          <w:rFonts w:ascii="Times New Roman" w:hAnsi="Times New Roman"/>
          <w:sz w:val="24"/>
          <w:szCs w:val="24"/>
          <w:lang w:eastAsia="pl-PL"/>
        </w:rPr>
      </w:pPr>
      <w:r w:rsidRPr="0021622F">
        <w:rPr>
          <w:rFonts w:ascii="Times New Roman" w:hAnsi="Times New Roman"/>
          <w:sz w:val="24"/>
          <w:szCs w:val="24"/>
          <w:lang w:eastAsia="pl-PL"/>
        </w:rPr>
        <w:t xml:space="preserve">b) dokumenty o których mowa w w/w rozporządzeniu inne niż oświadczenia, o których mowa powyżej, składane są w oryginale lub kopii poświadczonej za zgodność z oryginałem odpowiednio przez: Wykonawcę, podmiot, na którego zdolnościach polega Wykonawca, Wykonawców wspólnie ubiegających się o udzielenie zamówienia publicznego, podwykonawcę, w zakresie dokumentów, które każdego z nich dotyczą. Poświadczenie za zgodność z oryginałem następuje w formie pisemnej.  Oświadczenia i dokumenty składane przez w/w podmioty winny być podpisane przez osobę/osoby upoważnione do reprezentowania tego podmiotu lub osobę/osoby posiadające stosowne pełnomocnictwo.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10.9.2.</w:t>
      </w:r>
      <w:r w:rsidRPr="0021622F">
        <w:rPr>
          <w:rFonts w:ascii="Times New Roman" w:hAnsi="Times New Roman"/>
          <w:sz w:val="24"/>
          <w:szCs w:val="24"/>
          <w:lang w:eastAsia="pl-PL"/>
        </w:rPr>
        <w:t xml:space="preserve"> Wszelkie pełnomocnictwa należy przedstawić w formie oryginału lub poświadczonej notarialnie za zgodność z oryginałem kopii.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10.9.3.</w:t>
      </w:r>
      <w:r w:rsidRPr="0021622F">
        <w:rPr>
          <w:rFonts w:ascii="Times New Roman" w:hAnsi="Times New Roman"/>
          <w:sz w:val="24"/>
          <w:szCs w:val="24"/>
          <w:lang w:eastAsia="pl-PL"/>
        </w:rPr>
        <w:t xml:space="preserve"> Jeżeli Wykonawca nie złoży oświadczeń, o których mowa w pkt 10.9.1,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poprawienia lub udzielenia wyjaśnień oferta Wykonawcy podlegałaby odrzuceniu albo konieczne byłoby unieważnienie postępowania.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10.9.4</w:t>
      </w:r>
      <w:r w:rsidRPr="0021622F">
        <w:rPr>
          <w:rFonts w:ascii="Times New Roman" w:hAnsi="Times New Roman"/>
          <w:sz w:val="24"/>
          <w:szCs w:val="24"/>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10.9.5</w:t>
      </w:r>
      <w:r w:rsidRPr="0021622F">
        <w:rPr>
          <w:rFonts w:ascii="Times New Roman" w:hAnsi="Times New Roman"/>
          <w:sz w:val="24"/>
          <w:szCs w:val="24"/>
          <w:lang w:eastAsia="pl-PL"/>
        </w:rPr>
        <w:t xml:space="preserve">. Dokumenty sporządzone w języku obcym są składane wraz z tłumaczeniem na język polski.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10.9.6.</w:t>
      </w:r>
      <w:r w:rsidRPr="0021622F">
        <w:rPr>
          <w:rFonts w:ascii="Times New Roman" w:hAnsi="Times New Roman"/>
          <w:sz w:val="24"/>
          <w:szCs w:val="24"/>
          <w:lang w:eastAsia="pl-PL"/>
        </w:rPr>
        <w:t xml:space="preserve"> W przypadku wskazania przez Wykonawcę dostępności oświadczeń lub dokumentów, potwierdzających okoliczności o których mowa w art. 25 ust. 1 ustawy Prawo zamówień publicznych w formie elektronicznej pod określonymi adresami internetowymi ogólnodostępnych i bezpłatnych baz danych, Zamawiający pobiera samodzielnie z tych baz danych wskazane przez Wykonawcę oświadczenia lub dokumenty.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10.9.7.</w:t>
      </w:r>
      <w:r w:rsidRPr="0021622F">
        <w:rPr>
          <w:rFonts w:ascii="Times New Roman" w:hAnsi="Times New Roman"/>
          <w:sz w:val="24"/>
          <w:szCs w:val="24"/>
          <w:lang w:eastAsia="pl-PL"/>
        </w:rPr>
        <w:t xml:space="preserve"> W przypadku wskazania przez Wykonawcę oświadczeń lub dokumentów, potwierdzających okoliczności o których mowa w art. 25 ust. 1 ustawy Prawo zamówień publicznych,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10.9.8</w:t>
      </w:r>
      <w:r w:rsidRPr="0021622F">
        <w:rPr>
          <w:rFonts w:ascii="Times New Roman" w:hAnsi="Times New Roman"/>
          <w:sz w:val="24"/>
          <w:szCs w:val="24"/>
          <w:lang w:eastAsia="pl-PL"/>
        </w:rPr>
        <w:t xml:space="preserve">. W zakresie nieuregulowanym IDW, zastosowanie mają przepisy ustawy Prawo zamówień publicznych oraz rozporządzenia z dnia 26 lipca 2016 r. w sprawie rodzajów dokumentów, jakich może żądać Zamawiający od Wykonawcy w postępowaniu o udzielenie zamówienia (Dz. U.  2016 r., poz. 1126).  </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Sposób porozumiewania się Zamawiającego z Wykonawcami </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 xml:space="preserve">11.1. </w:t>
      </w:r>
      <w:r w:rsidRPr="0021622F">
        <w:rPr>
          <w:rFonts w:ascii="Times New Roman" w:hAnsi="Times New Roman"/>
          <w:sz w:val="24"/>
          <w:szCs w:val="24"/>
          <w:lang w:eastAsia="pl-PL"/>
        </w:rPr>
        <w:t xml:space="preserve">W prowadzonym postępowaniu wszelkie oświadczenia, zapytania, wnioski, zawiadomienia oraz informacje Zamawiający i Wykonawcy mogą przekazywać drogą elektroniczną lub pisemnie, za wyjątkiem oferty, pełnomocnictwa, umowy, wyjaśnień do oferty oraz oświadczeń i dokumentów wymienionych w pkt 10 IDW, również w przypadku ich złożenia w wyniku wezwania o którym mowa w art. 26 ust.3 i ust 3a  ustawy Pzp, dla których zastrzeżona jest forma pisemna.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11.2.</w:t>
      </w:r>
      <w:r w:rsidRPr="0021622F">
        <w:rPr>
          <w:rFonts w:ascii="Times New Roman" w:hAnsi="Times New Roman"/>
          <w:sz w:val="24"/>
          <w:szCs w:val="24"/>
          <w:lang w:eastAsia="pl-PL"/>
        </w:rPr>
        <w:t xml:space="preserve"> Oświadczenia, zapytania, wnioski, zawiadomienia oraz informacje przekazywane przez Wykonawcę drogą elektroniczną winny być kierowane na adres: </w:t>
      </w:r>
      <w:hyperlink r:id="rId12" w:history="1">
        <w:r w:rsidRPr="00EE3914">
          <w:rPr>
            <w:rStyle w:val="Hyperlink"/>
            <w:rFonts w:ascii="Times New Roman" w:hAnsi="Times New Roman"/>
            <w:sz w:val="24"/>
            <w:szCs w:val="24"/>
            <w:lang w:eastAsia="pl-PL"/>
          </w:rPr>
          <w:t>dsega@umkonskie.pl</w:t>
        </w:r>
      </w:hyperlink>
      <w:r>
        <w:rPr>
          <w:rFonts w:ascii="Times New Roman" w:hAnsi="Times New Roman"/>
          <w:sz w:val="24"/>
          <w:szCs w:val="24"/>
          <w:lang w:eastAsia="pl-PL"/>
        </w:rPr>
        <w:t xml:space="preserve">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11.3.</w:t>
      </w:r>
      <w:r w:rsidRPr="0021622F">
        <w:rPr>
          <w:rFonts w:ascii="Times New Roman" w:hAnsi="Times New Roman"/>
          <w:sz w:val="24"/>
          <w:szCs w:val="24"/>
          <w:lang w:eastAsia="pl-PL"/>
        </w:rPr>
        <w:t xml:space="preserve"> Oświadczenia, zapytania, wnioski, zawiadomienia oraz informacje przekazywane przez Wykonawcę pisemnie winny być kierowane na adres: </w:t>
      </w:r>
      <w:r>
        <w:rPr>
          <w:rFonts w:ascii="Times New Roman" w:hAnsi="Times New Roman"/>
          <w:sz w:val="24"/>
          <w:szCs w:val="24"/>
          <w:lang w:eastAsia="pl-PL"/>
        </w:rPr>
        <w:t>Urząd Miasta i Gminy w Końskich ul. Partyzantów 1, 26-200 Końskie.</w:t>
      </w:r>
      <w:r w:rsidRPr="0021622F">
        <w:rPr>
          <w:rFonts w:ascii="Times New Roman" w:hAnsi="Times New Roman"/>
          <w:sz w:val="24"/>
          <w:szCs w:val="24"/>
          <w:lang w:eastAsia="pl-PL"/>
        </w:rPr>
        <w:t xml:space="preserve">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11.4.</w:t>
      </w:r>
      <w:r w:rsidRPr="0021622F">
        <w:rPr>
          <w:rFonts w:ascii="Times New Roman" w:hAnsi="Times New Roman"/>
          <w:sz w:val="24"/>
          <w:szCs w:val="24"/>
          <w:lang w:eastAsia="pl-PL"/>
        </w:rPr>
        <w:t xml:space="preserve"> Strona, która otrzymuje oświadczenia, zapytania, wnioski, zawiadomienia oraz informacje pocztą elektroniczną, zobowiązana jest na żądanie drugiej strony do niezwłocznego potwierdzenia faktu ich otrzymania. Za datę powzięcia wiadomości uważa się dzień, w którym strony postępowania otrzymały informację za pomocą poczty elektronicznej. Dokumenty, informacje przesłane pocztą elektroniczną nie wymagają potwierdzenia w formie pisemnej, za wyjątkiem dokumentów wymienionych w pkt 11.1.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11.5.</w:t>
      </w:r>
      <w:r w:rsidRPr="0021622F">
        <w:rPr>
          <w:rFonts w:ascii="Times New Roman" w:hAnsi="Times New Roman"/>
          <w:sz w:val="24"/>
          <w:szCs w:val="24"/>
          <w:lang w:eastAsia="pl-PL"/>
        </w:rPr>
        <w:t xml:space="preserve"> Wykonawca może zwrócić się do Zamawiającego o wyjaśnienie treści specyfikacji  istotnych warunków zamówienia. Zamawiający jest obowiązany niezwłocznie udzielić wyjaśnień, jednak nie później niż na 6 dni  przed upływem terminu składania ofert - pod warunkiem że wniosek o wyjaśnienie treści SIWZ wpłynął do Zamawiającego nie później niż do końca dnia, w którym upływa połowa wyznaczonego terminu składania ofert. Jeżeli wniosek o wyjaśnienie treści specyfikacji istotnych warunków zamówienia wpłynął po upływie powyższego terminu, lub dotyczy udzielonych wyjaśnień, Zamawiający może udzielić wyjaśnień albo pozostawić wniosek bez rozpoznania. Przedłużenie terminu składania ofert nie wpływa na bieg terminu składania wniosku o wyjaśnienie treści specyfikacji istotnych warunków zamówienia. Treść zapytań wraz z wyjaśnieniami przekazana zostanie Wykonawcom, którym przekazano specyfikację istotnych warunków zamówienia, bez wskazania autora zapytania, oraz zostanie zamieszczona</w:t>
      </w:r>
      <w:r>
        <w:rPr>
          <w:rFonts w:ascii="Times New Roman" w:hAnsi="Times New Roman"/>
          <w:sz w:val="24"/>
          <w:szCs w:val="24"/>
          <w:lang w:eastAsia="pl-PL"/>
        </w:rPr>
        <w:t xml:space="preserve"> na stronie internetowej </w:t>
      </w:r>
      <w:hyperlink r:id="rId13" w:history="1">
        <w:r w:rsidRPr="00EE3914">
          <w:rPr>
            <w:rStyle w:val="Hyperlink"/>
            <w:rFonts w:ascii="Times New Roman" w:hAnsi="Times New Roman"/>
            <w:sz w:val="24"/>
            <w:szCs w:val="24"/>
            <w:lang w:eastAsia="pl-PL"/>
          </w:rPr>
          <w:t>www.umkonskie.pl</w:t>
        </w:r>
      </w:hyperlink>
      <w:r>
        <w:rPr>
          <w:rFonts w:ascii="Times New Roman" w:hAnsi="Times New Roman"/>
          <w:sz w:val="24"/>
          <w:szCs w:val="24"/>
          <w:lang w:eastAsia="pl-PL"/>
        </w:rPr>
        <w:t xml:space="preserve"> </w:t>
      </w:r>
      <w:r w:rsidRPr="0021622F">
        <w:rPr>
          <w:rFonts w:ascii="Times New Roman" w:hAnsi="Times New Roman"/>
          <w:sz w:val="24"/>
          <w:szCs w:val="24"/>
          <w:lang w:eastAsia="pl-PL"/>
        </w:rPr>
        <w:t xml:space="preserve"> na której udostępniono SIWZ.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11.6</w:t>
      </w:r>
      <w:r w:rsidRPr="0021622F">
        <w:rPr>
          <w:rFonts w:ascii="Times New Roman" w:hAnsi="Times New Roman"/>
          <w:sz w:val="24"/>
          <w:szCs w:val="24"/>
          <w:lang w:eastAsia="pl-PL"/>
        </w:rPr>
        <w:t xml:space="preserve">. Wszystkie pytania wykonawców wraz z wyjaśnieniami stają się integralną częścią specyfikacji istotnych warunków zamówienia i będą wiążące przy składaniu ofert. W przypadku rozbieżności pomiędzy treścią niniejszej SIWZ, a treścią udzielonych odpowiedzi, jako obowiązującą należy przyjąć treść pisma zawierającego późniejsze oświadczenie Zamawiającego.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11.7.</w:t>
      </w:r>
      <w:r w:rsidRPr="0021622F">
        <w:rPr>
          <w:rFonts w:ascii="Times New Roman" w:hAnsi="Times New Roman"/>
          <w:sz w:val="24"/>
          <w:szCs w:val="24"/>
          <w:lang w:eastAsia="pl-PL"/>
        </w:rPr>
        <w:t xml:space="preserve"> W uzasadnionych przypadkach Zamawiający może przed upływem terminu składania ofert zmienić treść Specyfikacji Istotnych Warunków zamówienia. Dokonaną zmianę  treści SIWZ Zamawiający udostępnia na stronie internetowej</w:t>
      </w:r>
      <w:r>
        <w:rPr>
          <w:rFonts w:ascii="Times New Roman" w:hAnsi="Times New Roman"/>
          <w:sz w:val="24"/>
          <w:szCs w:val="24"/>
          <w:lang w:eastAsia="pl-PL"/>
        </w:rPr>
        <w:t>.</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11.8.</w:t>
      </w:r>
      <w:r w:rsidRPr="0021622F">
        <w:rPr>
          <w:rFonts w:ascii="Times New Roman" w:hAnsi="Times New Roman"/>
          <w:sz w:val="24"/>
          <w:szCs w:val="24"/>
          <w:lang w:eastAsia="pl-PL"/>
        </w:rPr>
        <w:t xml:space="preserve"> Jeżeli w wyniku zmiany treści SIWZ nieprowadzącej do zmiany treści ogłoszenia o zamówieniu jest niezbędny dodatkowy czas na wprowadzenie zmian w ofertach, Zamawiający przedłuża termin składania ofert i informuje o tym wykonawców, którym przekazano specyfikację istotnych warunków zamówienia oraz umieszcza informację na stronie internetowej</w:t>
      </w:r>
      <w:r>
        <w:rPr>
          <w:rFonts w:ascii="Times New Roman" w:hAnsi="Times New Roman"/>
          <w:sz w:val="24"/>
          <w:szCs w:val="24"/>
          <w:lang w:eastAsia="pl-PL"/>
        </w:rPr>
        <w:t>.</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11.9.</w:t>
      </w:r>
      <w:r w:rsidRPr="0021622F">
        <w:rPr>
          <w:rFonts w:ascii="Times New Roman" w:hAnsi="Times New Roman"/>
          <w:sz w:val="24"/>
          <w:szCs w:val="24"/>
          <w:lang w:eastAsia="pl-PL"/>
        </w:rPr>
        <w:t xml:space="preserve"> Jeżeli w postępowaniu zmiana treści SIWZ prowadzić będzie do zmiany treści  ogłoszenia o zamówieniu, Zamawiający przekazuje Urzędowi Publikacji Unii Europejskiej ogłoszenie dodatkowych informacji, informacji o niekompletnej procedurze lub sprostowania oraz przedłuży termin składania ofert zgodnie z art. 12a ustawy Pzp. </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11.10.</w:t>
      </w:r>
      <w:r w:rsidRPr="0021622F">
        <w:rPr>
          <w:rFonts w:ascii="Times New Roman" w:hAnsi="Times New Roman"/>
          <w:sz w:val="24"/>
          <w:szCs w:val="24"/>
          <w:lang w:eastAsia="pl-PL"/>
        </w:rPr>
        <w:t xml:space="preserve"> Zamawiający nie przewiduje zwołania zebrania Wykonawców. </w:t>
      </w:r>
    </w:p>
    <w:p w:rsidR="003015D6" w:rsidRPr="0021622F" w:rsidRDefault="003015D6" w:rsidP="00D67129">
      <w:pPr>
        <w:ind w:left="1985" w:hanging="709"/>
        <w:jc w:val="both"/>
        <w:rPr>
          <w:rFonts w:ascii="Times New Roman" w:hAnsi="Times New Roman"/>
          <w:sz w:val="24"/>
          <w:szCs w:val="24"/>
          <w:lang w:eastAsia="pl-PL"/>
        </w:rPr>
      </w:pPr>
      <w:r w:rsidRPr="0021622F">
        <w:rPr>
          <w:rFonts w:ascii="Times New Roman" w:hAnsi="Times New Roman"/>
          <w:b/>
          <w:sz w:val="24"/>
          <w:szCs w:val="24"/>
          <w:lang w:eastAsia="pl-PL"/>
        </w:rPr>
        <w:t>11.11.</w:t>
      </w:r>
      <w:r w:rsidRPr="0021622F">
        <w:rPr>
          <w:rFonts w:ascii="Times New Roman" w:hAnsi="Times New Roman"/>
          <w:sz w:val="24"/>
          <w:szCs w:val="24"/>
          <w:lang w:eastAsia="pl-PL"/>
        </w:rPr>
        <w:t xml:space="preserve"> Osoby uprawnione do porozumiewania się z wykonawcami: </w:t>
      </w:r>
      <w:r>
        <w:rPr>
          <w:rFonts w:ascii="Times New Roman" w:hAnsi="Times New Roman"/>
          <w:sz w:val="24"/>
          <w:szCs w:val="24"/>
          <w:lang w:eastAsia="pl-PL"/>
        </w:rPr>
        <w:t xml:space="preserve"> Dorota Sęga     – tel. 41 372 32 49</w:t>
      </w:r>
    </w:p>
    <w:p w:rsidR="003015D6" w:rsidRPr="0021622F" w:rsidRDefault="003015D6" w:rsidP="009A6E74">
      <w:pPr>
        <w:ind w:left="1985" w:hanging="709"/>
        <w:jc w:val="both"/>
        <w:rPr>
          <w:rFonts w:ascii="Times New Roman" w:hAnsi="Times New Roman"/>
          <w:sz w:val="24"/>
          <w:szCs w:val="24"/>
          <w:lang w:eastAsia="pl-PL"/>
        </w:rPr>
      </w:pPr>
      <w:r w:rsidRPr="0021622F">
        <w:rPr>
          <w:rFonts w:ascii="Times New Roman" w:hAnsi="Times New Roman"/>
          <w:sz w:val="24"/>
          <w:szCs w:val="24"/>
          <w:lang w:eastAsia="pl-PL"/>
        </w:rPr>
        <w:t>w go</w:t>
      </w:r>
      <w:r>
        <w:rPr>
          <w:rFonts w:ascii="Times New Roman" w:hAnsi="Times New Roman"/>
          <w:sz w:val="24"/>
          <w:szCs w:val="24"/>
          <w:lang w:eastAsia="pl-PL"/>
        </w:rPr>
        <w:t>dz. pracy tj. poniedziałek - piątek: 7.30 – 15.30</w:t>
      </w: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Wadium</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Zamawiający wymaga od Wykonawców wniesienia wadium w wysokości:</w:t>
      </w:r>
      <w:r w:rsidRPr="0021622F">
        <w:rPr>
          <w:rFonts w:ascii="Times New Roman" w:hAnsi="Times New Roman"/>
          <w:sz w:val="24"/>
          <w:szCs w:val="24"/>
          <w:lang w:eastAsia="pl-PL"/>
        </w:rPr>
        <w:tab/>
      </w:r>
      <w:r>
        <w:rPr>
          <w:rFonts w:ascii="Times New Roman" w:hAnsi="Times New Roman"/>
          <w:b/>
          <w:sz w:val="24"/>
          <w:szCs w:val="24"/>
          <w:lang w:eastAsia="pl-PL"/>
        </w:rPr>
        <w:t xml:space="preserve">250 000,00 zł </w:t>
      </w:r>
      <w:r>
        <w:rPr>
          <w:rFonts w:ascii="Times New Roman" w:hAnsi="Times New Roman"/>
          <w:b/>
          <w:sz w:val="24"/>
          <w:szCs w:val="24"/>
          <w:lang w:eastAsia="pl-PL"/>
        </w:rPr>
        <w:tab/>
        <w:t>(dwieście pięćdziesiąt tysięcy złotych)</w:t>
      </w:r>
      <w:r>
        <w:rPr>
          <w:rFonts w:ascii="Times New Roman" w:hAnsi="Times New Roman"/>
          <w:b/>
          <w:sz w:val="24"/>
          <w:szCs w:val="24"/>
          <w:lang w:eastAsia="pl-PL"/>
        </w:rPr>
        <w:tab/>
      </w:r>
      <w:r w:rsidRPr="0021622F">
        <w:rPr>
          <w:rFonts w:ascii="Times New Roman" w:hAnsi="Times New Roman"/>
          <w:sz w:val="24"/>
          <w:szCs w:val="24"/>
          <w:lang w:eastAsia="pl-PL"/>
        </w:rPr>
        <w:br/>
        <w:t>wadium należy wnieść przed upływem terminu składania ofert.</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Wadium może być wnoszone w jednej lub kilku następujących formach: </w:t>
      </w:r>
    </w:p>
    <w:p w:rsidR="003015D6" w:rsidRPr="0021622F" w:rsidRDefault="003015D6" w:rsidP="00CD508C">
      <w:pPr>
        <w:pStyle w:val="ListParagraph"/>
        <w:numPr>
          <w:ilvl w:val="0"/>
          <w:numId w:val="23"/>
        </w:numPr>
        <w:ind w:left="1620" w:firstLine="0"/>
        <w:rPr>
          <w:rFonts w:ascii="Times New Roman" w:hAnsi="Times New Roman"/>
          <w:sz w:val="24"/>
          <w:szCs w:val="24"/>
          <w:lang w:eastAsia="pl-PL"/>
        </w:rPr>
      </w:pPr>
      <w:r w:rsidRPr="0021622F">
        <w:rPr>
          <w:rFonts w:ascii="Times New Roman" w:hAnsi="Times New Roman"/>
          <w:sz w:val="24"/>
          <w:szCs w:val="24"/>
          <w:lang w:eastAsia="pl-PL"/>
        </w:rPr>
        <w:t xml:space="preserve">pieniądzu, przelewem na rachunek Zamawiającego </w:t>
      </w:r>
    </w:p>
    <w:p w:rsidR="003015D6" w:rsidRPr="00D67129" w:rsidRDefault="003015D6" w:rsidP="00D67129">
      <w:pPr>
        <w:widowControl w:val="0"/>
        <w:autoSpaceDE w:val="0"/>
        <w:autoSpaceDN w:val="0"/>
        <w:adjustRightInd w:val="0"/>
        <w:spacing w:after="0" w:line="240" w:lineRule="auto"/>
        <w:ind w:left="1134"/>
        <w:rPr>
          <w:rFonts w:ascii="Times New Roman" w:hAnsi="Times New Roman"/>
          <w:b/>
          <w:sz w:val="24"/>
          <w:szCs w:val="24"/>
        </w:rPr>
      </w:pPr>
      <w:r w:rsidRPr="00D67129">
        <w:rPr>
          <w:rFonts w:ascii="Times New Roman" w:hAnsi="Times New Roman"/>
          <w:b/>
          <w:sz w:val="24"/>
          <w:szCs w:val="24"/>
        </w:rPr>
        <w:t xml:space="preserve">40 1240 4416 1111 0000 4953 6333 </w:t>
      </w:r>
      <w:r w:rsidRPr="00D67129">
        <w:rPr>
          <w:rFonts w:ascii="Times New Roman" w:hAnsi="Times New Roman"/>
          <w:sz w:val="24"/>
          <w:szCs w:val="24"/>
          <w:lang w:eastAsia="pl-PL"/>
        </w:rPr>
        <w:t>z dopiskiem „wadium w </w:t>
      </w:r>
      <w:r w:rsidRPr="00E57C37">
        <w:rPr>
          <w:rFonts w:ascii="Times New Roman" w:hAnsi="Times New Roman"/>
          <w:sz w:val="24"/>
          <w:szCs w:val="24"/>
          <w:lang w:eastAsia="pl-PL"/>
        </w:rPr>
        <w:t>postępowaniu na odbudowę zbiornika wodnego w Sielpi”,</w:t>
      </w:r>
      <w:r w:rsidRPr="00D67129">
        <w:rPr>
          <w:rFonts w:ascii="Times New Roman" w:hAnsi="Times New Roman"/>
          <w:sz w:val="24"/>
          <w:szCs w:val="24"/>
          <w:lang w:eastAsia="pl-PL"/>
        </w:rPr>
        <w:t xml:space="preserve"> </w:t>
      </w:r>
    </w:p>
    <w:p w:rsidR="003015D6" w:rsidRPr="0021622F" w:rsidRDefault="003015D6" w:rsidP="00CD508C">
      <w:pPr>
        <w:pStyle w:val="ListParagraph"/>
        <w:numPr>
          <w:ilvl w:val="0"/>
          <w:numId w:val="23"/>
        </w:numPr>
        <w:ind w:left="1620" w:firstLine="0"/>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3015D6" w:rsidRPr="0021622F" w:rsidRDefault="003015D6" w:rsidP="00CD508C">
      <w:pPr>
        <w:pStyle w:val="ListParagraph"/>
        <w:numPr>
          <w:ilvl w:val="0"/>
          <w:numId w:val="23"/>
        </w:numPr>
        <w:ind w:left="1620" w:firstLine="0"/>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3015D6" w:rsidRPr="0021622F" w:rsidRDefault="003015D6" w:rsidP="00CD508C">
      <w:pPr>
        <w:pStyle w:val="ListParagraph"/>
        <w:numPr>
          <w:ilvl w:val="0"/>
          <w:numId w:val="23"/>
        </w:numPr>
        <w:ind w:left="1620" w:firstLine="0"/>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3015D6" w:rsidRPr="0021622F" w:rsidRDefault="003015D6" w:rsidP="00CD508C">
      <w:pPr>
        <w:pStyle w:val="ListParagraph"/>
        <w:numPr>
          <w:ilvl w:val="0"/>
          <w:numId w:val="23"/>
        </w:numPr>
        <w:ind w:left="1620" w:firstLine="0"/>
        <w:rPr>
          <w:rFonts w:ascii="Times New Roman" w:hAnsi="Times New Roman"/>
          <w:sz w:val="24"/>
          <w:szCs w:val="24"/>
          <w:lang w:eastAsia="pl-PL"/>
        </w:rPr>
      </w:pPr>
      <w:r w:rsidRPr="0021622F">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p>
    <w:p w:rsidR="003015D6" w:rsidRPr="0021622F" w:rsidRDefault="003015D6" w:rsidP="009A6E74">
      <w:pPr>
        <w:ind w:left="1418"/>
        <w:jc w:val="both"/>
        <w:rPr>
          <w:rFonts w:ascii="Times New Roman" w:hAnsi="Times New Roman"/>
          <w:sz w:val="24"/>
          <w:szCs w:val="24"/>
          <w:lang w:eastAsia="pl-PL"/>
        </w:rPr>
      </w:pPr>
      <w:r w:rsidRPr="0021622F">
        <w:rPr>
          <w:rFonts w:ascii="Times New Roman" w:hAnsi="Times New Roman"/>
          <w:sz w:val="24"/>
          <w:szCs w:val="24"/>
          <w:lang w:eastAsia="pl-PL"/>
        </w:rPr>
        <w:t>Oryginał wadium w innej formie niż w pien</w:t>
      </w:r>
      <w:r>
        <w:rPr>
          <w:rFonts w:ascii="Times New Roman" w:hAnsi="Times New Roman"/>
          <w:sz w:val="24"/>
          <w:szCs w:val="24"/>
          <w:lang w:eastAsia="pl-PL"/>
        </w:rPr>
        <w:t xml:space="preserve">iądzu należy złożyć w Urzędzie Miasta i Gminy Końskie ul. Partyzantów 1, 26-200 Końskie. </w:t>
      </w:r>
      <w:r w:rsidRPr="0021622F">
        <w:rPr>
          <w:rFonts w:ascii="Times New Roman" w:hAnsi="Times New Roman"/>
          <w:sz w:val="24"/>
          <w:szCs w:val="24"/>
          <w:lang w:eastAsia="pl-PL"/>
        </w:rPr>
        <w:t>Dowód wpłaty wadium należy załączyć do oferty.  Z treści wadium składanego w formie innej niż pieniądz powinno wynikać jednoznacznie, gwarantowanie wypłaty należności w sposób nieodwołalny, bezwarunkowy i na pierwsze ż</w:t>
      </w:r>
      <w:r>
        <w:rPr>
          <w:rFonts w:ascii="Times New Roman" w:hAnsi="Times New Roman"/>
          <w:sz w:val="24"/>
          <w:szCs w:val="24"/>
          <w:lang w:eastAsia="pl-PL"/>
        </w:rPr>
        <w:t>ądanie zapłaty Zamawiającego, w </w:t>
      </w:r>
      <w:r w:rsidRPr="0021622F">
        <w:rPr>
          <w:rFonts w:ascii="Times New Roman" w:hAnsi="Times New Roman"/>
          <w:sz w:val="24"/>
          <w:szCs w:val="24"/>
          <w:lang w:eastAsia="pl-PL"/>
        </w:rPr>
        <w:t xml:space="preserve">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Zwrot lub zatrzymanie wadium następuje na zasadach określonych w art. 46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Oferta Wykonawcy, który nie wniesie wadium lub wniesie w sposób nieprawidłowy zostanie odrzucona na podstawie art. 89 ust. 1 pkt 7b ustawy Pzp.  </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Termin związania ofertą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Termin związania ofertą wynosi 60 dni. Bieg terminu rozpoczyna się wraz z upływem terminu składania ofert.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W przypadku wniesienia odwołania po upływie terminu składania ofert bieg terminu związania ofertą ulegnie zawieszeniu do czasu ogłoszenia przez Izbę orzeczenia (art. 182 ust. 6 ustawy Pzp).</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Miejsce, termin i sposób złożenia oferty</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Zgodnie z art. 18 ustawy z dnia 22 czerwca 2016 r. o zmianie ustawy - Prawo zamówień publicznych oraz niektórych innych ustaw (Dz. U. z 2016 r. poz. 1020) składanie ofert odbywa się za pośrednictwem operatora pocztowego w rozumieniu ustawy z dnia 23 listopada 2012 r. – Prawo pocztowe (Dz. U. z 2012 r., poz. 1529), osobiście lub za pośrednictwem posłańca.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Ofertę należy przesłać na adres</w:t>
      </w:r>
      <w:r>
        <w:rPr>
          <w:rFonts w:ascii="Times New Roman" w:hAnsi="Times New Roman"/>
          <w:sz w:val="24"/>
          <w:szCs w:val="24"/>
          <w:lang w:eastAsia="pl-PL"/>
        </w:rPr>
        <w:t>: Gmina Końskie ul. Partyzantów 1, 26-200 Końskie</w:t>
      </w:r>
      <w:r w:rsidRPr="0021622F">
        <w:rPr>
          <w:rFonts w:ascii="Times New Roman" w:hAnsi="Times New Roman"/>
          <w:sz w:val="24"/>
          <w:szCs w:val="24"/>
          <w:lang w:eastAsia="pl-PL"/>
        </w:rPr>
        <w:t xml:space="preserve"> bądź złożyć w sekretariacie.</w:t>
      </w:r>
    </w:p>
    <w:p w:rsidR="003015D6" w:rsidRPr="00E072D8" w:rsidRDefault="003015D6" w:rsidP="00D73D68">
      <w:pPr>
        <w:pStyle w:val="ListParagraph"/>
        <w:numPr>
          <w:ilvl w:val="1"/>
          <w:numId w:val="18"/>
        </w:numPr>
        <w:ind w:left="1418" w:hanging="709"/>
        <w:jc w:val="both"/>
        <w:rPr>
          <w:rFonts w:ascii="Times New Roman" w:hAnsi="Times New Roman"/>
          <w:b/>
          <w:sz w:val="24"/>
          <w:szCs w:val="24"/>
          <w:lang w:eastAsia="pl-PL"/>
        </w:rPr>
      </w:pPr>
      <w:r w:rsidRPr="00E072D8">
        <w:rPr>
          <w:rFonts w:ascii="Times New Roman" w:hAnsi="Times New Roman"/>
          <w:b/>
          <w:sz w:val="24"/>
          <w:szCs w:val="24"/>
          <w:lang w:eastAsia="pl-PL"/>
        </w:rPr>
        <w:t xml:space="preserve">Termin składania ofert upływa </w:t>
      </w:r>
      <w:r w:rsidRPr="00822DCB">
        <w:rPr>
          <w:rFonts w:ascii="Times New Roman" w:hAnsi="Times New Roman"/>
          <w:b/>
          <w:sz w:val="24"/>
          <w:szCs w:val="24"/>
          <w:lang w:eastAsia="pl-PL"/>
        </w:rPr>
        <w:t>20.03.2018 r. o godz. 09.00.</w:t>
      </w:r>
    </w:p>
    <w:p w:rsidR="003015D6" w:rsidRPr="009A56B2" w:rsidRDefault="003015D6" w:rsidP="00D73D68">
      <w:pPr>
        <w:pStyle w:val="ListParagraph"/>
        <w:numPr>
          <w:ilvl w:val="1"/>
          <w:numId w:val="18"/>
        </w:numPr>
        <w:ind w:left="1418" w:hanging="709"/>
        <w:jc w:val="both"/>
        <w:rPr>
          <w:rFonts w:ascii="Times New Roman" w:hAnsi="Times New Roman"/>
          <w:b/>
          <w:sz w:val="24"/>
          <w:szCs w:val="24"/>
          <w:lang w:eastAsia="pl-PL"/>
        </w:rPr>
      </w:pPr>
      <w:r w:rsidRPr="0021622F">
        <w:rPr>
          <w:rFonts w:ascii="Times New Roman" w:hAnsi="Times New Roman"/>
          <w:sz w:val="24"/>
          <w:szCs w:val="24"/>
          <w:lang w:eastAsia="pl-PL"/>
        </w:rPr>
        <w:t xml:space="preserve">Wszystkie wymagane dokumenty i oświadczenia łącznie z ofertą należy umieścić </w:t>
      </w:r>
      <w:r w:rsidRPr="00822DCB">
        <w:rPr>
          <w:rFonts w:ascii="Times New Roman" w:hAnsi="Times New Roman"/>
          <w:sz w:val="24"/>
          <w:szCs w:val="24"/>
          <w:lang w:eastAsia="pl-PL"/>
        </w:rPr>
        <w:t>w zaklejonej kopercie. Koperta zawierająca ofertę winna być opatrzona nazwą albo</w:t>
      </w:r>
      <w:r w:rsidRPr="0021622F">
        <w:rPr>
          <w:rFonts w:ascii="Times New Roman" w:hAnsi="Times New Roman"/>
          <w:sz w:val="24"/>
          <w:szCs w:val="24"/>
          <w:lang w:eastAsia="pl-PL"/>
        </w:rPr>
        <w:t xml:space="preserve"> imieniem i nazwiskiem, siedzibą albo miejscem zamieszkania tj. dokładnym adresem Wykonawcy oraz zawierać opis:  </w:t>
      </w:r>
      <w:r w:rsidRPr="009A56B2">
        <w:rPr>
          <w:rFonts w:ascii="Times New Roman" w:hAnsi="Times New Roman"/>
          <w:b/>
          <w:sz w:val="24"/>
          <w:szCs w:val="24"/>
          <w:lang w:eastAsia="pl-PL"/>
        </w:rPr>
        <w:t>Oferta przetargowa na zadanie p.n. „Odbudowa zbiornika wodnego w Sielpi”.</w:t>
      </w:r>
      <w:r w:rsidRPr="009A56B2">
        <w:rPr>
          <w:rFonts w:ascii="Times New Roman" w:hAnsi="Times New Roman"/>
          <w:b/>
          <w:sz w:val="24"/>
          <w:szCs w:val="24"/>
          <w:lang w:eastAsia="pl-PL"/>
        </w:rPr>
        <w:tab/>
      </w:r>
      <w:r w:rsidRPr="009A56B2">
        <w:rPr>
          <w:rFonts w:ascii="Times New Roman" w:hAnsi="Times New Roman"/>
          <w:b/>
          <w:sz w:val="24"/>
          <w:szCs w:val="24"/>
          <w:lang w:eastAsia="pl-PL"/>
        </w:rPr>
        <w:br/>
        <w:t xml:space="preserve">Nie otwierać przed dniem 20.03.2018 r. godz. 10.00.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Wszystkie oferty złożone po tym terminie zostaną zwrócone Wykonawcom po upływie terminu do wniesienia odwołania.</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nieprawidłowego zaadresowania lub zamknięcia koperty Zamawiający nie bierze odpowiedzialności za złe skierowanie przesyłki i jej przedterminowe otwarcie. Oferta taka nie weźmie udziału w postępowaniu.  </w:t>
      </w:r>
    </w:p>
    <w:p w:rsidR="003015D6" w:rsidRPr="0021622F" w:rsidRDefault="003015D6" w:rsidP="009A6E74">
      <w:pPr>
        <w:pStyle w:val="ListParagraph"/>
        <w:ind w:left="709"/>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Opis sposobu przygotowania oferty</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Ofertę stanowi wypełniony formularz ofertowy z załączonymi wymaganymi dokumentami, zaświadczeniami i oświadczeniami oraz drukami określonymi w niniejszej Specyfikacji – sporządzone ściśle według postanowień niniejszej Specyfikacji.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wykonawców wspólnie ubiegających się o udzielenie zamówienia wypełniając formularz ofertowy, jak również dokumenty wspólne należy w miejscu np. „nazwa i adres Wykonawcy” wpisać dane wykonawców wspólnie ubiegających się o zamówienie.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Oferta winna być sporządzona w języku polskim.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Oferta winna być sporządzona w formie pisemnej oraz podpisana przez upoważnionego przedstawiciela Wykonawcy lub osobę posiadającą stosowne pełnomocnictwo. Pełnomocnictwo powinno być przedstawione w formie oryginału lub kserokopii poświadczonej notarialnie za zgodność z oryginałem.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Wszystkie zapisane strony oferty wraz z załącznikami muszą być kolejno ponumerowane i złączone w sposób trwały. W treści oferty winna być umieszczona informacja o ilości stron.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Każdy wykonawca może przedłożyć tylko jedną ofertę, złożenie większej liczby ofert lub oferty zawierającej alternatywę spowoduje odrzucenie wszystkich ofert złożonych przez danego Wykonawcę.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Wszelkie koszty związane z opracowaniem oferty ponosi Wykonawca, niezależnie od wyniku postępowania przetargowego, z zastrzeżeniem przepisu art. 93 ust. 4 ustawy Prawo zamówień publicznych.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Wszystkie załączniki do oferty, stanowiące oświadczenia Wykonawcy winny być również  podpisane przez upoważnionego przedstawiciela Wykonawcy. Przy czym w przypadku składania oferty wspólnej oświadczenia wymagane oddzielnie winny zostać podpisane przez osobę uprawnioną do reprezentowania firmy, zgodnie z aktem rejestracyjnym oraz przepisami prawa.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Dokumenty są składane w formie oryginału lub kserokopii poświadczonej za zgodność z oryginałem przez przedstawiciela Wykonawcy upoważnionego do podpisania oferty.  Szczegóły dotyczące poświadczania za zgodność z oryginałem (kto może podpisywać) określono w pkt 10.9.1 IDW.</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Treść oferty musi odpowiadać treści specyfikacji istotnych warunków zamówienia oraz oferta winna być zgodna w kwestii jej sporządzenia ze wszystkimi wymogami specyfikacji istotnych warunków zamówienia oraz przepisami ustawy Prawo zamówień publicznych.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informuje, iż zgodnie z art. 8 w związku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udostępnione i jednocześnie wykazał, iż zastrzeżone informacje stanowią tajemnicę przedsiębiorstwa.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udostępnia protokół lub załączniki do protokołu zgodnie z postanowieniami Rozporządzenia Ministra Rozwoju z dnia 26 lipca 2016 r. w sprawie protokołu postępowania o udzielenie zamówienia publicznego (Dz. U. z 2016 poz. 1128).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Zgodnie z art. 8 ustawy Prawo zamówień publicznych Wykonawca może zastrzec w ofercie (oświadczeniem zawartym w Formularzu Oferty), iż Zamawiający nie będzie mógł ujawnić informacji stanowiących tajemnicę przedsiębiorstwa w rozumieniu ustawy o zwalczaniu nieuczciwej konkurencji. Wykonawca nie może zastrzec informacji, o których mowa w art. 86 ust. 4 ustawy Prawo zamówień publicznych,  Brak stosownego zastrzeżenia będzie traktowane jako jednoznaczna zgoda na włączenie całości przekazanych dokumentów i danych do dokumentacji postępowania oraz ich ujawnienie na zasadach określonych w ustawie. Dokumenty zawierające informacje stanowiące tajemnicę przedsiębiorstwa Wykonawca powinien umieścić w nieprzezroczystej kopercie i dołączyć do oferty.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informuje, że w przypadku kiedy Wykonawca otrzyma od niego wezwanie w trybie art. 90 ustawy Pzp (rażąco niska cena),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Wszelkie poprawki, zmiany, przekreślenia, zamazania korektorem w tekście oferty i załącznikach powinny być parafowane przez osobę podpisującą ofertę.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oraz być podpisana zgodnie z wymogiem wskazanym w pkt 4. Koperty oznaczone „ZMIANA” zostaną otwarte przy otwieraniu oferty Wykonawcy, który wprowadził zmiany i po stwierdzeniu poprawności procedury dokonywania zmian, zostaną dołączone do oferty. Wykonawca nie może wycofać ani wprowadzać zmian w ofercie po upływie terminu składania ofert.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3015D6" w:rsidRPr="0021622F" w:rsidRDefault="003015D6" w:rsidP="009A6E74">
      <w:pPr>
        <w:pStyle w:val="ListParagraph"/>
        <w:ind w:left="1418"/>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Miejsce i termin otwarcia ofert </w:t>
      </w:r>
    </w:p>
    <w:p w:rsidR="003015D6" w:rsidRPr="00E072D8" w:rsidRDefault="003015D6" w:rsidP="00D73D68">
      <w:pPr>
        <w:pStyle w:val="ListParagraph"/>
        <w:numPr>
          <w:ilvl w:val="1"/>
          <w:numId w:val="18"/>
        </w:numPr>
        <w:ind w:left="1418" w:hanging="709"/>
        <w:jc w:val="both"/>
        <w:rPr>
          <w:rFonts w:ascii="Times New Roman" w:hAnsi="Times New Roman"/>
          <w:b/>
          <w:sz w:val="24"/>
          <w:szCs w:val="24"/>
          <w:lang w:eastAsia="pl-PL"/>
        </w:rPr>
      </w:pPr>
      <w:r w:rsidRPr="00E072D8">
        <w:rPr>
          <w:rFonts w:ascii="Times New Roman" w:hAnsi="Times New Roman"/>
          <w:b/>
          <w:sz w:val="24"/>
          <w:szCs w:val="24"/>
          <w:lang w:eastAsia="pl-PL"/>
        </w:rPr>
        <w:t xml:space="preserve">Jawne otwarcie ofert nastąpi </w:t>
      </w:r>
      <w:r w:rsidRPr="00822DCB">
        <w:rPr>
          <w:rFonts w:ascii="Times New Roman" w:hAnsi="Times New Roman"/>
          <w:b/>
          <w:sz w:val="24"/>
          <w:szCs w:val="24"/>
          <w:lang w:eastAsia="pl-PL"/>
        </w:rPr>
        <w:t>20.03.2018 r.</w:t>
      </w:r>
      <w:r>
        <w:rPr>
          <w:rFonts w:ascii="Times New Roman" w:hAnsi="Times New Roman"/>
          <w:b/>
          <w:sz w:val="24"/>
          <w:szCs w:val="24"/>
          <w:lang w:eastAsia="pl-PL"/>
        </w:rPr>
        <w:t xml:space="preserve"> w Urzędzie Miasta i Gminy Końskie, ul. Partyzantów 1, 26-200 Końskie pok. nr 18 (sala konferencyjna)–  o godz. 10.00</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 Bezpośrednio przed otwarciem ofert Zamawiający poda kwotę, jaką zamierza przeznaczyć na sfinansowanie zamówienia.</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 Dokonując otwarcia ofert Zamawiający poda informacje określone w art. 86 ust. 4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Niezwłocznie po otwarciu ofert Zamawiający zamieści na stronie internetowej </w:t>
      </w:r>
      <w:hyperlink r:id="rId14" w:history="1">
        <w:r w:rsidRPr="00EE3914">
          <w:rPr>
            <w:rStyle w:val="Hyperlink"/>
            <w:rFonts w:ascii="Times New Roman" w:hAnsi="Times New Roman"/>
            <w:sz w:val="24"/>
            <w:szCs w:val="24"/>
            <w:lang w:eastAsia="pl-PL"/>
          </w:rPr>
          <w:t>www.umkonskie.pl</w:t>
        </w:r>
      </w:hyperlink>
      <w:r>
        <w:rPr>
          <w:rFonts w:ascii="Times New Roman" w:hAnsi="Times New Roman"/>
          <w:sz w:val="24"/>
          <w:szCs w:val="24"/>
          <w:lang w:eastAsia="pl-PL"/>
        </w:rPr>
        <w:t xml:space="preserve">  </w:t>
      </w:r>
      <w:r w:rsidRPr="0021622F">
        <w:rPr>
          <w:rFonts w:ascii="Times New Roman" w:hAnsi="Times New Roman"/>
          <w:sz w:val="24"/>
          <w:szCs w:val="24"/>
          <w:lang w:eastAsia="pl-PL"/>
        </w:rPr>
        <w:t xml:space="preserve">w zakładce zamówienia publiczne informacje dotyczące: </w:t>
      </w:r>
    </w:p>
    <w:p w:rsidR="003015D6" w:rsidRPr="0021622F" w:rsidRDefault="003015D6" w:rsidP="009A6E74">
      <w:pPr>
        <w:pStyle w:val="ListParagraph"/>
        <w:ind w:left="1418"/>
        <w:jc w:val="both"/>
        <w:rPr>
          <w:rFonts w:ascii="Times New Roman" w:hAnsi="Times New Roman"/>
          <w:sz w:val="24"/>
          <w:szCs w:val="24"/>
          <w:lang w:eastAsia="pl-PL"/>
        </w:rPr>
      </w:pPr>
      <w:r w:rsidRPr="0021622F">
        <w:rPr>
          <w:rFonts w:ascii="Times New Roman" w:hAnsi="Times New Roman"/>
          <w:sz w:val="24"/>
          <w:szCs w:val="24"/>
          <w:lang w:eastAsia="pl-PL"/>
        </w:rPr>
        <w:t xml:space="preserve">a) kwoty, jaką zamierza przeznaczyć na sfinansowanie zamówienia; </w:t>
      </w:r>
    </w:p>
    <w:p w:rsidR="003015D6" w:rsidRPr="0021622F" w:rsidRDefault="003015D6" w:rsidP="009A6E74">
      <w:pPr>
        <w:pStyle w:val="ListParagraph"/>
        <w:ind w:left="1418"/>
        <w:jc w:val="both"/>
        <w:rPr>
          <w:rFonts w:ascii="Times New Roman" w:hAnsi="Times New Roman"/>
          <w:sz w:val="24"/>
          <w:szCs w:val="24"/>
          <w:lang w:eastAsia="pl-PL"/>
        </w:rPr>
      </w:pPr>
      <w:r w:rsidRPr="0021622F">
        <w:rPr>
          <w:rFonts w:ascii="Times New Roman" w:hAnsi="Times New Roman"/>
          <w:sz w:val="24"/>
          <w:szCs w:val="24"/>
          <w:lang w:eastAsia="pl-PL"/>
        </w:rPr>
        <w:t xml:space="preserve">b) firm oraz adresów Wykonawców, którzy złożyli oferty w terminie; </w:t>
      </w:r>
    </w:p>
    <w:p w:rsidR="003015D6" w:rsidRPr="0021622F" w:rsidRDefault="003015D6" w:rsidP="009A6E74">
      <w:pPr>
        <w:pStyle w:val="ListParagraph"/>
        <w:ind w:left="1418"/>
        <w:jc w:val="both"/>
        <w:rPr>
          <w:rFonts w:ascii="Times New Roman" w:hAnsi="Times New Roman"/>
          <w:sz w:val="24"/>
          <w:szCs w:val="24"/>
          <w:lang w:eastAsia="pl-PL"/>
        </w:rPr>
      </w:pPr>
      <w:r w:rsidRPr="0021622F">
        <w:rPr>
          <w:rFonts w:ascii="Times New Roman" w:hAnsi="Times New Roman"/>
          <w:sz w:val="24"/>
          <w:szCs w:val="24"/>
          <w:lang w:eastAsia="pl-PL"/>
        </w:rPr>
        <w:t>c) ceny, terminu wykonania zamówienia, okresu gwarancji i warunków płatności zawartych w ofertach.</w:t>
      </w:r>
    </w:p>
    <w:p w:rsidR="003015D6" w:rsidRPr="0021622F" w:rsidRDefault="003015D6" w:rsidP="009A6E74">
      <w:pPr>
        <w:pStyle w:val="ListParagraph"/>
        <w:ind w:left="1418"/>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Opis sposobu obliczenia ceny</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Dla zamówienia ustala się wynagrodzenie ryczałtowe.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przedstawi w formularzu ofertowym stanowiącym załącznik nr 1 do IDW cenę netto w PLN za wykonanie całości przedmiotu zamówienia, wartość podatku VAT oraz cenę brutto w PLN.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Cena oferty musi zawierać wszelkie koszty niezbędne do zrealizowania zamówienia wynikające z opisu przedmiotu zamówienia, Programu Funkcjonalno - Użytkowego jak również koszty za prace które nie zostały ujęte w opisie przedmiotu zamówienia i PFU, a bez których nie można należycie wykonać zamówienia. Są to między innymi koszty wszelkich robót przygotowawczych, zagospodarowanie placu budowy, utrzymania placu budowy (woda, energia, dozór), prace geodezyjne, likwidacji i uporządkowania placu budowy po zakończeniu robót, przygotowania dokumentacji powykonawczej, rozruchu oraz prób eksploatacyjnych, odbiorów zewnętrznych i innych czynności niezbędnych do wykonania przedmiotu zamówienia. Niedoszacowanie, pominięcie oraz brak rozpoznania zakresu zamówienia nie może być podstawą do żądania zmiany wynagrodzenia ryczałtowego.</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Wynagrodzenie ryczałtowe jest niezmienne z zastrzeżeniem § 7 ust. 5 umowy, której projekt stanowi część II SIWZ.</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Cena może być tylko jedna za oferowany przedmiot zamówienia, nie dopuszcza się wariantowości cen oraz stosowania opustów.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Ceny przedstawione przez Wykonawcę w ofercie powinny zostać określone z dokładnością do dwóch miejsc po przecinku.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Wszelkie rozliczenia Zamawiającego z Wykonawcą będą realizowane wyłącznie w złotych polskich.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przewiduje zapłatę wynagrodzenia należnego wykonawcy w częściach.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Badanie rażąco niskiej ceny zostanie dokonane zgodnie z zasadami określonymi w art. 90 ust. 1 i 1a ustawy Pzp.  Obowiązek wykazania, że oferta nie zawiera rażąco niskiej ceny lub kosztu spoczywa na Wykonawcy. </w:t>
      </w:r>
    </w:p>
    <w:p w:rsidR="003015D6" w:rsidRPr="0021622F" w:rsidRDefault="003015D6" w:rsidP="006242E9">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3015D6" w:rsidRPr="0021622F" w:rsidRDefault="003015D6" w:rsidP="009A6E74">
      <w:pPr>
        <w:pStyle w:val="ListParagraph"/>
        <w:ind w:left="1418"/>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Opis kryteriów, którymi Zamawiający będzie się kierował przy wyborze oferty, wraz z podaniem wag tych kryteriów i sposobu oceny ofert.</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Przy ocenie ofert Zamawiający  zastosuje tzw. „Procedurę odwróconą” z art. 24aa ustawy Pzp tj. najpierw dokona oceny ofert, a następnie zbada, czy Wykonawca, którego oferta została oceniona jako najkorzystniejsza, nie podlega wykluczeniu oraz spełnia warunki udziału w postępowaniu.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us 2 ustawy Pzp</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Zgodnie z art. 87 ust. 2 ustawy Pzp Zamawiający poprawia w ofercie: </w:t>
      </w:r>
    </w:p>
    <w:p w:rsidR="003015D6" w:rsidRPr="0021622F" w:rsidRDefault="003015D6" w:rsidP="00D73D68">
      <w:pPr>
        <w:pStyle w:val="ListParagraph"/>
        <w:numPr>
          <w:ilvl w:val="0"/>
          <w:numId w:val="4"/>
        </w:numPr>
        <w:jc w:val="both"/>
        <w:rPr>
          <w:rFonts w:ascii="Times New Roman" w:hAnsi="Times New Roman"/>
          <w:sz w:val="24"/>
          <w:szCs w:val="24"/>
          <w:lang w:eastAsia="pl-PL"/>
        </w:rPr>
      </w:pPr>
      <w:r>
        <w:rPr>
          <w:rFonts w:ascii="Times New Roman" w:hAnsi="Times New Roman"/>
          <w:sz w:val="24"/>
          <w:szCs w:val="24"/>
          <w:lang w:eastAsia="pl-PL"/>
        </w:rPr>
        <w:t> </w:t>
      </w:r>
      <w:r w:rsidRPr="0021622F">
        <w:rPr>
          <w:rFonts w:ascii="Times New Roman" w:hAnsi="Times New Roman"/>
          <w:sz w:val="24"/>
          <w:szCs w:val="24"/>
          <w:lang w:eastAsia="pl-PL"/>
        </w:rPr>
        <w:t xml:space="preserve">oczywiste omyłki pisarskie, </w:t>
      </w:r>
    </w:p>
    <w:p w:rsidR="003015D6" w:rsidRPr="0021622F" w:rsidRDefault="003015D6" w:rsidP="00D73D68">
      <w:pPr>
        <w:pStyle w:val="ListParagraph"/>
        <w:numPr>
          <w:ilvl w:val="0"/>
          <w:numId w:val="4"/>
        </w:numPr>
        <w:jc w:val="both"/>
        <w:rPr>
          <w:rFonts w:ascii="Times New Roman" w:hAnsi="Times New Roman"/>
          <w:sz w:val="24"/>
          <w:szCs w:val="24"/>
          <w:lang w:eastAsia="pl-PL"/>
        </w:rPr>
      </w:pPr>
      <w:r>
        <w:rPr>
          <w:rFonts w:ascii="Times New Roman" w:hAnsi="Times New Roman"/>
          <w:sz w:val="24"/>
          <w:szCs w:val="24"/>
          <w:lang w:eastAsia="pl-PL"/>
        </w:rPr>
        <w:t> </w:t>
      </w:r>
      <w:r w:rsidRPr="0021622F">
        <w:rPr>
          <w:rFonts w:ascii="Times New Roman" w:hAnsi="Times New Roman"/>
          <w:sz w:val="24"/>
          <w:szCs w:val="24"/>
          <w:lang w:eastAsia="pl-PL"/>
        </w:rPr>
        <w:t xml:space="preserve">oczywiste omyłki rachunkowe, z uwzględnieniem konsekwencji rachunkowych dokonanych  poprawek, </w:t>
      </w:r>
    </w:p>
    <w:p w:rsidR="003015D6" w:rsidRPr="0021622F" w:rsidRDefault="003015D6" w:rsidP="00D73D68">
      <w:pPr>
        <w:pStyle w:val="ListParagraph"/>
        <w:numPr>
          <w:ilvl w:val="0"/>
          <w:numId w:val="4"/>
        </w:numPr>
        <w:jc w:val="both"/>
        <w:rPr>
          <w:rFonts w:ascii="Times New Roman" w:hAnsi="Times New Roman"/>
          <w:sz w:val="24"/>
          <w:szCs w:val="24"/>
          <w:lang w:eastAsia="pl-PL"/>
        </w:rPr>
      </w:pPr>
      <w:r w:rsidRPr="0021622F">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3015D6" w:rsidRPr="0021622F" w:rsidRDefault="003015D6" w:rsidP="009A6E74">
      <w:pPr>
        <w:ind w:left="1418"/>
        <w:jc w:val="both"/>
        <w:rPr>
          <w:rFonts w:ascii="Times New Roman" w:hAnsi="Times New Roman"/>
          <w:sz w:val="24"/>
          <w:szCs w:val="24"/>
          <w:lang w:eastAsia="pl-PL"/>
        </w:rPr>
      </w:pPr>
      <w:r w:rsidRPr="0021622F">
        <w:rPr>
          <w:rFonts w:ascii="Times New Roman" w:hAnsi="Times New Roman"/>
          <w:sz w:val="24"/>
          <w:szCs w:val="24"/>
          <w:lang w:eastAsia="pl-PL"/>
        </w:rPr>
        <w:t xml:space="preserve"> - niezwłocznie zawiadamiając o tym Wykonawcę, którego oferta została poprawiona.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Kryteria i sposób oceny ofert.  </w:t>
      </w: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b/>
          <w:sz w:val="24"/>
          <w:szCs w:val="24"/>
          <w:lang w:eastAsia="pl-PL"/>
        </w:rPr>
        <w:t>18.4.1</w:t>
      </w:r>
      <w:r w:rsidRPr="0021622F">
        <w:rPr>
          <w:rFonts w:ascii="Times New Roman" w:hAnsi="Times New Roman"/>
          <w:sz w:val="24"/>
          <w:szCs w:val="24"/>
          <w:lang w:eastAsia="pl-PL"/>
        </w:rPr>
        <w:t xml:space="preserve">. Przy wyborze oferty Zamawiający będzie się kierował następującymi kryteriami: </w:t>
      </w:r>
    </w:p>
    <w:p w:rsidR="003015D6" w:rsidRPr="0021622F" w:rsidRDefault="003015D6" w:rsidP="005F0B64">
      <w:pPr>
        <w:numPr>
          <w:ilvl w:val="1"/>
          <w:numId w:val="24"/>
        </w:numPr>
        <w:spacing w:after="0" w:line="240" w:lineRule="auto"/>
        <w:jc w:val="both"/>
        <w:rPr>
          <w:rFonts w:ascii="Times New Roman" w:hAnsi="Times New Roman"/>
          <w:sz w:val="24"/>
          <w:szCs w:val="24"/>
          <w:lang w:eastAsia="pl-PL"/>
        </w:rPr>
      </w:pPr>
      <w:r w:rsidRPr="0021622F">
        <w:rPr>
          <w:rFonts w:ascii="Times New Roman" w:hAnsi="Times New Roman"/>
          <w:sz w:val="24"/>
          <w:szCs w:val="24"/>
          <w:lang w:eastAsia="pl-PL"/>
        </w:rPr>
        <w:t xml:space="preserve">Cena - waga 60 % (max 60 pkt) </w:t>
      </w:r>
    </w:p>
    <w:p w:rsidR="003015D6" w:rsidRPr="0021622F" w:rsidRDefault="003015D6" w:rsidP="005F0B64">
      <w:pPr>
        <w:numPr>
          <w:ilvl w:val="1"/>
          <w:numId w:val="24"/>
        </w:numPr>
        <w:spacing w:after="0" w:line="240" w:lineRule="auto"/>
        <w:jc w:val="both"/>
        <w:rPr>
          <w:rFonts w:ascii="Times New Roman" w:hAnsi="Times New Roman"/>
          <w:sz w:val="24"/>
          <w:szCs w:val="24"/>
          <w:lang w:eastAsia="pl-PL"/>
        </w:rPr>
      </w:pPr>
      <w:r w:rsidRPr="0021622F">
        <w:rPr>
          <w:rFonts w:ascii="Times New Roman" w:hAnsi="Times New Roman"/>
          <w:sz w:val="24"/>
          <w:szCs w:val="24"/>
          <w:lang w:eastAsia="pl-PL"/>
        </w:rPr>
        <w:t>Długość okresu udzielanej gwarancji w miesiącach - waga 40 % (max 40 pkt) .</w:t>
      </w:r>
    </w:p>
    <w:p w:rsidR="003015D6" w:rsidRPr="0021622F" w:rsidRDefault="003015D6" w:rsidP="009A6E74">
      <w:pPr>
        <w:spacing w:after="0" w:line="240" w:lineRule="auto"/>
        <w:ind w:left="851"/>
        <w:jc w:val="both"/>
        <w:rPr>
          <w:rFonts w:ascii="Times New Roman" w:hAnsi="Times New Roman"/>
          <w:sz w:val="24"/>
          <w:szCs w:val="24"/>
          <w:lang w:eastAsia="pl-PL"/>
        </w:rPr>
      </w:pP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b/>
          <w:sz w:val="24"/>
          <w:szCs w:val="24"/>
          <w:lang w:eastAsia="pl-PL"/>
        </w:rPr>
        <w:t>18.4.2</w:t>
      </w:r>
      <w:r w:rsidRPr="0021622F">
        <w:rPr>
          <w:rFonts w:ascii="Times New Roman" w:hAnsi="Times New Roman"/>
          <w:sz w:val="24"/>
          <w:szCs w:val="24"/>
          <w:lang w:eastAsia="pl-PL"/>
        </w:rPr>
        <w:t xml:space="preserve">. Kryterium „cena” – ilość punktów w tym kryterium zostanie obliczona na podstawie poniższego wzoru:  </w:t>
      </w:r>
    </w:p>
    <w:p w:rsidR="003015D6" w:rsidRPr="0021622F" w:rsidRDefault="003015D6" w:rsidP="009A6E74">
      <w:pPr>
        <w:spacing w:after="0" w:line="240" w:lineRule="auto"/>
        <w:ind w:left="851"/>
        <w:jc w:val="both"/>
        <w:rPr>
          <w:rFonts w:ascii="Times New Roman" w:hAnsi="Times New Roman"/>
          <w:sz w:val="24"/>
          <w:szCs w:val="24"/>
          <w:lang w:eastAsia="pl-PL"/>
        </w:rPr>
      </w:pP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C = [ Cn / Cb ] x 100 pkt x 60%</w:t>
      </w:r>
    </w:p>
    <w:p w:rsidR="003015D6" w:rsidRPr="0021622F" w:rsidRDefault="003015D6" w:rsidP="009A6E74">
      <w:pPr>
        <w:spacing w:after="0" w:line="240" w:lineRule="auto"/>
        <w:ind w:left="851"/>
        <w:jc w:val="both"/>
        <w:rPr>
          <w:rFonts w:ascii="Times New Roman" w:hAnsi="Times New Roman"/>
          <w:sz w:val="24"/>
          <w:szCs w:val="24"/>
          <w:lang w:eastAsia="pl-PL"/>
        </w:rPr>
      </w:pP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 xml:space="preserve"> gdzie:</w:t>
      </w: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 xml:space="preserve">C –  liczba punktów uzyskana w ocenie, kryterium cena,     </w:t>
      </w: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 xml:space="preserve">Cn  – najniższa cena spośród ofert,    </w:t>
      </w: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 xml:space="preserve">Cb  –  cena oferty badanej,    </w:t>
      </w:r>
    </w:p>
    <w:p w:rsidR="003015D6" w:rsidRPr="0021622F" w:rsidRDefault="003015D6" w:rsidP="009A6E74">
      <w:pPr>
        <w:spacing w:after="0" w:line="240" w:lineRule="auto"/>
        <w:ind w:left="851"/>
        <w:jc w:val="both"/>
        <w:rPr>
          <w:rFonts w:ascii="Times New Roman" w:hAnsi="Times New Roman"/>
          <w:sz w:val="24"/>
          <w:szCs w:val="24"/>
          <w:lang w:eastAsia="pl-PL"/>
        </w:rPr>
      </w:pPr>
      <w:r w:rsidRPr="0021622F">
        <w:rPr>
          <w:rFonts w:ascii="Times New Roman" w:hAnsi="Times New Roman"/>
          <w:sz w:val="24"/>
          <w:szCs w:val="24"/>
          <w:lang w:eastAsia="pl-PL"/>
        </w:rPr>
        <w:t>100 pkt  –  wskaźnik stały.</w:t>
      </w:r>
    </w:p>
    <w:p w:rsidR="003015D6" w:rsidRPr="0021622F" w:rsidRDefault="003015D6" w:rsidP="009A6E74">
      <w:pPr>
        <w:spacing w:after="0" w:line="240" w:lineRule="auto"/>
        <w:ind w:left="851"/>
        <w:jc w:val="both"/>
        <w:rPr>
          <w:rFonts w:ascii="Times New Roman" w:hAnsi="Times New Roman"/>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 xml:space="preserve"> W zakresie tego kryterium oferta może uzyskać maksymalnie 60 punktów.  </w:t>
      </w:r>
    </w:p>
    <w:p w:rsidR="003015D6" w:rsidRPr="0021622F" w:rsidRDefault="003015D6" w:rsidP="009A6E74">
      <w:pPr>
        <w:pStyle w:val="ListParagraph"/>
        <w:jc w:val="both"/>
        <w:rPr>
          <w:rFonts w:ascii="Times New Roman" w:hAnsi="Times New Roman"/>
          <w:sz w:val="24"/>
          <w:szCs w:val="24"/>
          <w:lang w:eastAsia="pl-PL"/>
        </w:rPr>
      </w:pPr>
    </w:p>
    <w:p w:rsidR="003015D6" w:rsidRPr="00E23116" w:rsidRDefault="003015D6" w:rsidP="00E23116">
      <w:pPr>
        <w:pStyle w:val="ListParagraph"/>
        <w:ind w:left="851"/>
        <w:jc w:val="both"/>
        <w:rPr>
          <w:rFonts w:ascii="Times New Roman" w:hAnsi="Times New Roman"/>
          <w:sz w:val="24"/>
          <w:szCs w:val="24"/>
          <w:lang w:eastAsia="pl-PL"/>
        </w:rPr>
      </w:pPr>
      <w:r w:rsidRPr="00E23116">
        <w:rPr>
          <w:rFonts w:ascii="Times New Roman" w:hAnsi="Times New Roman"/>
          <w:b/>
          <w:sz w:val="24"/>
          <w:szCs w:val="24"/>
          <w:lang w:eastAsia="pl-PL"/>
        </w:rPr>
        <w:t>18.4.3.</w:t>
      </w:r>
      <w:r w:rsidRPr="00E23116">
        <w:rPr>
          <w:rFonts w:ascii="Times New Roman" w:hAnsi="Times New Roman"/>
          <w:sz w:val="24"/>
          <w:szCs w:val="24"/>
        </w:rPr>
        <w:t>Kryterium „okres udzielonej gwarancji” będzie oceniane wg. poniższej tabeli na podst. udzielonej przez Wykonawcę gwarancji Okres gwarancji nie może być krótszy niż 36 m-cy.</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3015D6" w:rsidRPr="00963D0D" w:rsidTr="003C1A48">
        <w:trPr>
          <w:cantSplit/>
          <w:tblHeader/>
        </w:trPr>
        <w:tc>
          <w:tcPr>
            <w:tcW w:w="1621" w:type="dxa"/>
          </w:tcPr>
          <w:p w:rsidR="003015D6" w:rsidRPr="003963E4" w:rsidRDefault="003015D6" w:rsidP="003C1A48">
            <w:pPr>
              <w:pStyle w:val="Nagwektabeli"/>
              <w:spacing w:line="100" w:lineRule="atLeast"/>
              <w:rPr>
                <w:rFonts w:ascii="Arial" w:hAnsi="Arial" w:cs="Arial"/>
                <w:b w:val="0"/>
                <w:bCs w:val="0"/>
                <w:sz w:val="20"/>
                <w:szCs w:val="20"/>
              </w:rPr>
            </w:pPr>
            <w:r w:rsidRPr="003963E4">
              <w:rPr>
                <w:rFonts w:ascii="Arial" w:hAnsi="Arial" w:cs="Arial"/>
                <w:b w:val="0"/>
                <w:bCs w:val="0"/>
                <w:sz w:val="20"/>
                <w:szCs w:val="20"/>
              </w:rPr>
              <w:t xml:space="preserve">Okres udzielonej gwarancji </w:t>
            </w:r>
          </w:p>
          <w:p w:rsidR="003015D6" w:rsidRPr="003963E4" w:rsidRDefault="003015D6" w:rsidP="003C1A48">
            <w:pPr>
              <w:pStyle w:val="Nagwektabeli"/>
              <w:spacing w:line="100" w:lineRule="atLeast"/>
              <w:rPr>
                <w:rFonts w:ascii="Arial" w:hAnsi="Arial" w:cs="Arial"/>
                <w:b w:val="0"/>
                <w:bCs w:val="0"/>
                <w:sz w:val="20"/>
                <w:szCs w:val="20"/>
              </w:rPr>
            </w:pPr>
            <w:r w:rsidRPr="003963E4">
              <w:rPr>
                <w:rFonts w:ascii="Arial" w:hAnsi="Arial" w:cs="Arial"/>
                <w:b w:val="0"/>
                <w:bCs w:val="0"/>
                <w:sz w:val="20"/>
                <w:szCs w:val="20"/>
              </w:rPr>
              <w:t xml:space="preserve">(w miesiącach) </w:t>
            </w:r>
          </w:p>
        </w:tc>
        <w:tc>
          <w:tcPr>
            <w:tcW w:w="2632" w:type="dxa"/>
            <w:vAlign w:val="center"/>
          </w:tcPr>
          <w:p w:rsidR="003015D6" w:rsidRPr="003963E4" w:rsidRDefault="003015D6" w:rsidP="003C1A48">
            <w:pPr>
              <w:pStyle w:val="Nagwektabeli"/>
              <w:rPr>
                <w:rFonts w:ascii="Arial" w:hAnsi="Arial" w:cs="Arial"/>
                <w:i w:val="0"/>
                <w:iCs w:val="0"/>
                <w:sz w:val="20"/>
                <w:szCs w:val="20"/>
              </w:rPr>
            </w:pPr>
            <w:r>
              <w:rPr>
                <w:rFonts w:ascii="Arial" w:hAnsi="Arial" w:cs="Arial"/>
                <w:i w:val="0"/>
                <w:iCs w:val="0"/>
                <w:sz w:val="20"/>
                <w:szCs w:val="20"/>
              </w:rPr>
              <w:t>36-59</w:t>
            </w:r>
          </w:p>
        </w:tc>
        <w:tc>
          <w:tcPr>
            <w:tcW w:w="2547" w:type="dxa"/>
            <w:tcBorders>
              <w:right w:val="single" w:sz="4" w:space="0" w:color="auto"/>
            </w:tcBorders>
            <w:vAlign w:val="center"/>
          </w:tcPr>
          <w:p w:rsidR="003015D6" w:rsidRPr="003963E4" w:rsidRDefault="003015D6" w:rsidP="003C1A48">
            <w:pPr>
              <w:pStyle w:val="Nagwektabeli"/>
              <w:rPr>
                <w:rFonts w:ascii="Arial" w:hAnsi="Arial" w:cs="Arial"/>
                <w:i w:val="0"/>
                <w:iCs w:val="0"/>
                <w:sz w:val="20"/>
                <w:szCs w:val="20"/>
              </w:rPr>
            </w:pPr>
            <w:r>
              <w:rPr>
                <w:rFonts w:ascii="Arial" w:hAnsi="Arial" w:cs="Arial"/>
                <w:i w:val="0"/>
                <w:iCs w:val="0"/>
                <w:sz w:val="20"/>
                <w:szCs w:val="20"/>
              </w:rPr>
              <w:t>60-83</w:t>
            </w:r>
          </w:p>
        </w:tc>
        <w:tc>
          <w:tcPr>
            <w:tcW w:w="2100" w:type="dxa"/>
            <w:tcBorders>
              <w:left w:val="single" w:sz="4" w:space="0" w:color="auto"/>
            </w:tcBorders>
            <w:vAlign w:val="center"/>
          </w:tcPr>
          <w:p w:rsidR="003015D6" w:rsidRPr="003963E4" w:rsidRDefault="003015D6" w:rsidP="003C1A48">
            <w:pPr>
              <w:pStyle w:val="Nagwektabeli"/>
              <w:rPr>
                <w:rFonts w:ascii="Arial" w:hAnsi="Arial" w:cs="Arial"/>
                <w:i w:val="0"/>
                <w:iCs w:val="0"/>
                <w:sz w:val="20"/>
                <w:szCs w:val="20"/>
              </w:rPr>
            </w:pPr>
            <w:r>
              <w:rPr>
                <w:rFonts w:ascii="Arial" w:hAnsi="Arial" w:cs="Arial"/>
                <w:i w:val="0"/>
                <w:iCs w:val="0"/>
                <w:sz w:val="20"/>
                <w:szCs w:val="20"/>
              </w:rPr>
              <w:t>84 i więcej</w:t>
            </w:r>
          </w:p>
        </w:tc>
      </w:tr>
      <w:tr w:rsidR="003015D6" w:rsidRPr="00963D0D" w:rsidTr="003C1A48">
        <w:trPr>
          <w:cantSplit/>
        </w:trPr>
        <w:tc>
          <w:tcPr>
            <w:tcW w:w="1621" w:type="dxa"/>
          </w:tcPr>
          <w:p w:rsidR="003015D6" w:rsidRPr="003963E4" w:rsidRDefault="003015D6" w:rsidP="003C1A48">
            <w:pPr>
              <w:pStyle w:val="Zawartotabeli"/>
              <w:jc w:val="center"/>
              <w:rPr>
                <w:rFonts w:ascii="Arial" w:hAnsi="Arial" w:cs="Arial"/>
                <w:i/>
                <w:iCs/>
                <w:sz w:val="20"/>
                <w:szCs w:val="20"/>
              </w:rPr>
            </w:pPr>
            <w:r w:rsidRPr="003963E4">
              <w:rPr>
                <w:rFonts w:ascii="Arial" w:hAnsi="Arial" w:cs="Arial"/>
                <w:i/>
                <w:iCs/>
                <w:sz w:val="20"/>
                <w:szCs w:val="20"/>
              </w:rPr>
              <w:t xml:space="preserve">Ilość uzyskanych  punktów </w:t>
            </w:r>
          </w:p>
        </w:tc>
        <w:tc>
          <w:tcPr>
            <w:tcW w:w="2632" w:type="dxa"/>
            <w:vAlign w:val="center"/>
          </w:tcPr>
          <w:p w:rsidR="003015D6" w:rsidRPr="003963E4" w:rsidRDefault="003015D6" w:rsidP="003C1A48">
            <w:pPr>
              <w:pStyle w:val="Zawartotabeli"/>
              <w:jc w:val="center"/>
              <w:rPr>
                <w:rFonts w:ascii="Arial" w:hAnsi="Arial" w:cs="Arial"/>
                <w:b/>
                <w:bCs/>
                <w:sz w:val="20"/>
                <w:szCs w:val="20"/>
              </w:rPr>
            </w:pPr>
            <w:r>
              <w:rPr>
                <w:rFonts w:ascii="Arial" w:hAnsi="Arial" w:cs="Arial"/>
                <w:b/>
                <w:bCs/>
                <w:sz w:val="20"/>
                <w:szCs w:val="20"/>
              </w:rPr>
              <w:t>20</w:t>
            </w:r>
          </w:p>
        </w:tc>
        <w:tc>
          <w:tcPr>
            <w:tcW w:w="2547" w:type="dxa"/>
            <w:tcBorders>
              <w:right w:val="single" w:sz="4" w:space="0" w:color="auto"/>
            </w:tcBorders>
            <w:vAlign w:val="center"/>
          </w:tcPr>
          <w:p w:rsidR="003015D6" w:rsidRPr="003963E4" w:rsidRDefault="003015D6" w:rsidP="003C1A48">
            <w:pPr>
              <w:pStyle w:val="Zawartotabeli"/>
              <w:jc w:val="center"/>
              <w:rPr>
                <w:rFonts w:ascii="Arial" w:hAnsi="Arial" w:cs="Arial"/>
                <w:b/>
                <w:bCs/>
                <w:sz w:val="20"/>
                <w:szCs w:val="20"/>
              </w:rPr>
            </w:pPr>
            <w:r>
              <w:rPr>
                <w:rFonts w:ascii="Arial" w:hAnsi="Arial" w:cs="Arial"/>
                <w:b/>
                <w:bCs/>
                <w:sz w:val="20"/>
                <w:szCs w:val="20"/>
              </w:rPr>
              <w:t>30</w:t>
            </w:r>
          </w:p>
        </w:tc>
        <w:tc>
          <w:tcPr>
            <w:tcW w:w="2100" w:type="dxa"/>
            <w:tcBorders>
              <w:left w:val="single" w:sz="4" w:space="0" w:color="auto"/>
            </w:tcBorders>
            <w:vAlign w:val="center"/>
          </w:tcPr>
          <w:p w:rsidR="003015D6" w:rsidRPr="003963E4" w:rsidRDefault="003015D6" w:rsidP="003C1A48">
            <w:pPr>
              <w:pStyle w:val="Zawartotabeli"/>
              <w:jc w:val="center"/>
              <w:rPr>
                <w:rFonts w:ascii="Arial" w:hAnsi="Arial" w:cs="Arial"/>
                <w:b/>
                <w:bCs/>
                <w:sz w:val="20"/>
                <w:szCs w:val="20"/>
              </w:rPr>
            </w:pPr>
            <w:r>
              <w:rPr>
                <w:rFonts w:ascii="Arial" w:hAnsi="Arial" w:cs="Arial"/>
                <w:b/>
                <w:bCs/>
                <w:sz w:val="20"/>
                <w:szCs w:val="20"/>
              </w:rPr>
              <w:t>40</w:t>
            </w:r>
          </w:p>
        </w:tc>
      </w:tr>
    </w:tbl>
    <w:p w:rsidR="003015D6" w:rsidRPr="009E43B6" w:rsidRDefault="003015D6" w:rsidP="00E23116">
      <w:pPr>
        <w:spacing w:after="0" w:line="360" w:lineRule="auto"/>
        <w:rPr>
          <w:rFonts w:cs="Arial"/>
          <w:sz w:val="20"/>
          <w:szCs w:val="20"/>
        </w:rPr>
      </w:pPr>
    </w:p>
    <w:p w:rsidR="003015D6" w:rsidRPr="00F20AAF" w:rsidRDefault="003015D6" w:rsidP="00E23116">
      <w:pPr>
        <w:jc w:val="both"/>
        <w:rPr>
          <w:rFonts w:ascii="Times New Roman" w:hAnsi="Times New Roman"/>
          <w:sz w:val="24"/>
          <w:szCs w:val="24"/>
          <w:highlight w:val="yellow"/>
          <w:lang w:eastAsia="pl-PL"/>
        </w:rPr>
      </w:pPr>
    </w:p>
    <w:p w:rsidR="003015D6" w:rsidRPr="0021622F" w:rsidRDefault="003015D6" w:rsidP="009A6E74">
      <w:pPr>
        <w:pStyle w:val="ListParagraph"/>
        <w:jc w:val="both"/>
        <w:rPr>
          <w:rFonts w:ascii="Times New Roman" w:hAnsi="Times New Roman"/>
          <w:sz w:val="24"/>
          <w:szCs w:val="24"/>
          <w:lang w:eastAsia="pl-PL"/>
        </w:rPr>
      </w:pPr>
      <w:r w:rsidRPr="00E23116">
        <w:rPr>
          <w:rFonts w:ascii="Times New Roman" w:hAnsi="Times New Roman"/>
          <w:sz w:val="24"/>
          <w:szCs w:val="24"/>
          <w:lang w:eastAsia="pl-PL"/>
        </w:rPr>
        <w:t>W zakresie tego kryterium oferta może uzyskać maksymalnie 40 punktów.</w:t>
      </w:r>
      <w:r w:rsidRPr="0021622F">
        <w:rPr>
          <w:rFonts w:ascii="Times New Roman" w:hAnsi="Times New Roman"/>
          <w:sz w:val="24"/>
          <w:szCs w:val="24"/>
          <w:lang w:eastAsia="pl-PL"/>
        </w:rPr>
        <w:t xml:space="preserve">  </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18.4.4</w:t>
      </w:r>
      <w:r w:rsidRPr="0021622F">
        <w:rPr>
          <w:rFonts w:ascii="Times New Roman" w:hAnsi="Times New Roman"/>
          <w:sz w:val="24"/>
          <w:szCs w:val="24"/>
          <w:lang w:eastAsia="pl-PL"/>
        </w:rPr>
        <w:t xml:space="preserve">. Całkowita liczba punktów, jaką otrzyma dana oferta dla każdej części zamówienia odrębnie, zostanie obliczona na podstawie poniższego wzoru: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sz w:val="24"/>
          <w:szCs w:val="24"/>
          <w:lang w:eastAsia="pl-PL"/>
        </w:rPr>
        <w:t xml:space="preserve"> P = C + G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sz w:val="24"/>
          <w:szCs w:val="24"/>
          <w:lang w:eastAsia="pl-PL"/>
        </w:rPr>
        <w:t>Gdzie:</w:t>
      </w:r>
    </w:p>
    <w:p w:rsidR="003015D6" w:rsidRPr="0021622F" w:rsidRDefault="003015D6" w:rsidP="009A6E74">
      <w:pPr>
        <w:pStyle w:val="ListParagraph"/>
        <w:ind w:left="1560"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 –  </w:t>
      </w:r>
      <w:r>
        <w:rPr>
          <w:rFonts w:ascii="Times New Roman" w:hAnsi="Times New Roman"/>
          <w:sz w:val="24"/>
          <w:szCs w:val="24"/>
          <w:lang w:eastAsia="pl-PL"/>
        </w:rPr>
        <w:t> </w:t>
      </w:r>
      <w:r w:rsidRPr="0021622F">
        <w:rPr>
          <w:rFonts w:ascii="Times New Roman" w:hAnsi="Times New Roman"/>
          <w:sz w:val="24"/>
          <w:szCs w:val="24"/>
          <w:lang w:eastAsia="pl-PL"/>
        </w:rPr>
        <w:t xml:space="preserve">Łączna punktacja przyznana ofercie badanej </w:t>
      </w:r>
    </w:p>
    <w:p w:rsidR="003015D6" w:rsidRPr="0021622F" w:rsidRDefault="003015D6" w:rsidP="009A6E74">
      <w:pPr>
        <w:pStyle w:val="ListParagraph"/>
        <w:ind w:left="1560"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C  –  punktacja przyznana ofercie badanej w kryterium cena  </w:t>
      </w:r>
    </w:p>
    <w:p w:rsidR="003015D6" w:rsidRPr="0021622F" w:rsidRDefault="003015D6" w:rsidP="009A6E74">
      <w:pPr>
        <w:pStyle w:val="ListParagraph"/>
        <w:ind w:left="1560" w:hanging="709"/>
        <w:jc w:val="both"/>
        <w:rPr>
          <w:rFonts w:ascii="Times New Roman" w:hAnsi="Times New Roman"/>
          <w:sz w:val="24"/>
          <w:szCs w:val="24"/>
          <w:lang w:eastAsia="pl-PL"/>
        </w:rPr>
      </w:pPr>
      <w:r w:rsidRPr="0021622F">
        <w:rPr>
          <w:rFonts w:ascii="Times New Roman" w:hAnsi="Times New Roman"/>
          <w:sz w:val="24"/>
          <w:szCs w:val="24"/>
          <w:lang w:eastAsia="pl-PL"/>
        </w:rPr>
        <w:t>G</w:t>
      </w:r>
      <w:r>
        <w:rPr>
          <w:rFonts w:ascii="Times New Roman" w:hAnsi="Times New Roman"/>
          <w:sz w:val="24"/>
          <w:szCs w:val="24"/>
          <w:lang w:eastAsia="pl-PL"/>
        </w:rPr>
        <w:t> </w:t>
      </w:r>
      <w:r w:rsidRPr="0021622F">
        <w:rPr>
          <w:rFonts w:ascii="Times New Roman" w:hAnsi="Times New Roman"/>
          <w:sz w:val="24"/>
          <w:szCs w:val="24"/>
          <w:lang w:eastAsia="pl-PL"/>
        </w:rPr>
        <w:t>–</w:t>
      </w:r>
      <w:r>
        <w:rPr>
          <w:rFonts w:ascii="Times New Roman" w:hAnsi="Times New Roman"/>
          <w:sz w:val="24"/>
          <w:szCs w:val="24"/>
          <w:lang w:eastAsia="pl-PL"/>
        </w:rPr>
        <w:t>   </w:t>
      </w:r>
      <w:r w:rsidRPr="0021622F">
        <w:rPr>
          <w:rFonts w:ascii="Times New Roman" w:hAnsi="Times New Roman"/>
          <w:sz w:val="24"/>
          <w:szCs w:val="24"/>
          <w:lang w:eastAsia="pl-PL"/>
        </w:rPr>
        <w:t xml:space="preserve">punktacja przyznana ofercie badanej w kryterium długość okresu udzielanej gwarancji w miesiącach  </w:t>
      </w:r>
    </w:p>
    <w:p w:rsidR="003015D6" w:rsidRPr="0021622F" w:rsidRDefault="003015D6" w:rsidP="009A6E74">
      <w:pPr>
        <w:pStyle w:val="ListParagraph"/>
        <w:ind w:left="1560" w:hanging="709"/>
        <w:jc w:val="both"/>
        <w:rPr>
          <w:rFonts w:ascii="Times New Roman" w:hAnsi="Times New Roman"/>
          <w:sz w:val="24"/>
          <w:szCs w:val="24"/>
          <w:lang w:eastAsia="pl-PL"/>
        </w:rPr>
      </w:pP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18.4.5.</w:t>
      </w:r>
      <w:r w:rsidRPr="0021622F">
        <w:rPr>
          <w:rFonts w:ascii="Times New Roman" w:hAnsi="Times New Roman"/>
          <w:sz w:val="24"/>
          <w:szCs w:val="24"/>
          <w:lang w:eastAsia="pl-PL"/>
        </w:rPr>
        <w:t xml:space="preserve"> Maksymalna łączna liczba punktów jaką może uzyskać oferta wynosi 100 pkt.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18</w:t>
      </w:r>
      <w:r w:rsidRPr="0021622F">
        <w:rPr>
          <w:rFonts w:ascii="Times New Roman" w:hAnsi="Times New Roman"/>
          <w:sz w:val="24"/>
          <w:szCs w:val="24"/>
          <w:lang w:eastAsia="pl-PL"/>
        </w:rPr>
        <w:t>.</w:t>
      </w:r>
      <w:r w:rsidRPr="0021622F">
        <w:rPr>
          <w:rFonts w:ascii="Times New Roman" w:hAnsi="Times New Roman"/>
          <w:b/>
          <w:sz w:val="24"/>
          <w:szCs w:val="24"/>
          <w:lang w:eastAsia="pl-PL"/>
        </w:rPr>
        <w:t>4.6</w:t>
      </w:r>
      <w:r w:rsidRPr="0021622F">
        <w:rPr>
          <w:rFonts w:ascii="Times New Roman" w:hAnsi="Times New Roman"/>
          <w:sz w:val="24"/>
          <w:szCs w:val="24"/>
          <w:lang w:eastAsia="pl-PL"/>
        </w:rPr>
        <w:t xml:space="preserve">. Liczba punktów będzie liczona z dokładnością do drugiego miejsca po przecinku przy zastosowaniu zaokrągleń matematycznych.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 xml:space="preserve">18.4.7. </w:t>
      </w:r>
      <w:r w:rsidRPr="0021622F">
        <w:rPr>
          <w:rFonts w:ascii="Times New Roman" w:hAnsi="Times New Roman"/>
          <w:sz w:val="24"/>
          <w:szCs w:val="24"/>
          <w:lang w:eastAsia="pl-PL"/>
        </w:rPr>
        <w:t xml:space="preserve">Za najkorzystniejszą uważa się ofertę, która uzyska największą liczbę punktów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18.4.8</w:t>
      </w:r>
      <w:r w:rsidRPr="0021622F">
        <w:rPr>
          <w:rFonts w:ascii="Times New Roman" w:hAnsi="Times New Roman"/>
          <w:sz w:val="24"/>
          <w:szCs w:val="24"/>
          <w:lang w:eastAsia="pl-PL"/>
        </w:rPr>
        <w:t xml:space="preserve">. Zamawiający udzieli zamówienia Wykonawcy, którego oferta odpowiada wszystkim wymaganiom specyfikacji i została oceniona jako najkorzystniejsza w oparciu o podane kryteria wyboru. </w:t>
      </w:r>
    </w:p>
    <w:p w:rsidR="003015D6" w:rsidRPr="0021622F" w:rsidRDefault="003015D6" w:rsidP="009A6E74">
      <w:pPr>
        <w:pStyle w:val="ListParagraph"/>
        <w:ind w:left="1560" w:hanging="840"/>
        <w:jc w:val="both"/>
        <w:rPr>
          <w:rFonts w:ascii="Times New Roman" w:hAnsi="Times New Roman"/>
          <w:sz w:val="24"/>
          <w:szCs w:val="24"/>
          <w:lang w:eastAsia="pl-PL"/>
        </w:rPr>
      </w:pPr>
      <w:r w:rsidRPr="0021622F">
        <w:rPr>
          <w:rFonts w:ascii="Times New Roman" w:hAnsi="Times New Roman"/>
          <w:b/>
          <w:sz w:val="24"/>
          <w:szCs w:val="24"/>
          <w:lang w:eastAsia="pl-PL"/>
        </w:rPr>
        <w:t>18</w:t>
      </w:r>
      <w:r w:rsidRPr="0021622F">
        <w:rPr>
          <w:rFonts w:ascii="Times New Roman" w:hAnsi="Times New Roman"/>
          <w:sz w:val="24"/>
          <w:szCs w:val="24"/>
          <w:lang w:eastAsia="pl-PL"/>
        </w:rPr>
        <w:t>.</w:t>
      </w:r>
      <w:r w:rsidRPr="0021622F">
        <w:rPr>
          <w:rFonts w:ascii="Times New Roman" w:hAnsi="Times New Roman"/>
          <w:b/>
          <w:sz w:val="24"/>
          <w:szCs w:val="24"/>
          <w:lang w:eastAsia="pl-PL"/>
        </w:rPr>
        <w:t xml:space="preserve">4.9.  </w:t>
      </w:r>
      <w:r w:rsidRPr="0021622F">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3015D6" w:rsidRPr="0021622F" w:rsidRDefault="003015D6" w:rsidP="009A6E74">
      <w:pPr>
        <w:pStyle w:val="ListParagraph"/>
        <w:ind w:left="1560" w:hanging="840"/>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Informacje o formalnościach, jakie powinny zostać dopełnione po wyborze oferty w celu zawarcia umowy </w:t>
      </w:r>
      <w:r>
        <w:rPr>
          <w:rFonts w:ascii="Times New Roman" w:hAnsi="Times New Roman"/>
          <w:b/>
          <w:sz w:val="24"/>
          <w:szCs w:val="24"/>
          <w:lang w:eastAsia="pl-PL"/>
        </w:rPr>
        <w:t xml:space="preserve">w </w:t>
      </w:r>
      <w:r w:rsidRPr="0021622F">
        <w:rPr>
          <w:rFonts w:ascii="Times New Roman" w:hAnsi="Times New Roman"/>
          <w:b/>
          <w:sz w:val="24"/>
          <w:szCs w:val="24"/>
          <w:lang w:eastAsia="pl-PL"/>
        </w:rPr>
        <w:t xml:space="preserve">sprawie zamówienia publicznego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Umowa w sprawie zamówienia publicznego zostanie zawarta z zachowaniem terminów określonych w art. 94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wskaże Wykonawcy, którego oferta została wybrana miejsce i termin podpisania umowy.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Przed podpisaniem umowy wybrany Wykonawca zobowiązany jest do wniesienia zabezpieczenia należytego wykonania umowy zgodnie z pkt 20 IDW pod rygorem utraty wadium.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Wykonawca którego oferta zostanie wybrana przed podpisaniem umowy przedstawi polisę/polisy ubezpieczeniowe wraz z dokumentami potwierdzającymi zapłacenie całości składki bądź pierwszej raty składki (jeżeli płatność składki rozłożona jest na raty) zgodnie z § 12 umowy. </w:t>
      </w:r>
    </w:p>
    <w:p w:rsidR="003015D6" w:rsidRPr="0021622F" w:rsidRDefault="003015D6" w:rsidP="006242E9">
      <w:pPr>
        <w:pStyle w:val="ListParagraph"/>
        <w:ind w:left="0"/>
        <w:jc w:val="both"/>
        <w:rPr>
          <w:rFonts w:ascii="Times New Roman" w:hAnsi="Times New Roman"/>
          <w:sz w:val="24"/>
          <w:szCs w:val="24"/>
          <w:lang w:eastAsia="pl-PL"/>
        </w:rPr>
      </w:pP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unieważni postępowanie w sytuacji, gdy wystąpią przesłanki wskazane w art. 93 ustawy Pzp.  </w:t>
      </w:r>
    </w:p>
    <w:p w:rsidR="003015D6" w:rsidRPr="0021622F" w:rsidRDefault="003015D6" w:rsidP="009A6E74">
      <w:pPr>
        <w:pStyle w:val="ListParagrap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Wymagania dotyczące zabezpieczenia należytego wykonania umowy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służy pokryciu roszczeń z tytułu niewykonania lub nienależytego wykonania  umowy.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może być wnoszone według </w:t>
      </w:r>
      <w:r>
        <w:rPr>
          <w:rFonts w:ascii="Times New Roman" w:hAnsi="Times New Roman"/>
          <w:sz w:val="24"/>
          <w:szCs w:val="24"/>
          <w:lang w:eastAsia="pl-PL"/>
        </w:rPr>
        <w:t>wyboru wykonawcy w jednej lub w </w:t>
      </w:r>
      <w:r w:rsidRPr="0021622F">
        <w:rPr>
          <w:rFonts w:ascii="Times New Roman" w:hAnsi="Times New Roman"/>
          <w:sz w:val="24"/>
          <w:szCs w:val="24"/>
          <w:lang w:eastAsia="pl-PL"/>
        </w:rPr>
        <w:t xml:space="preserve">kilku następujących formach: </w:t>
      </w:r>
    </w:p>
    <w:p w:rsidR="003015D6" w:rsidRPr="0021622F" w:rsidRDefault="003015D6" w:rsidP="00D73D68">
      <w:pPr>
        <w:pStyle w:val="ListParagraph"/>
        <w:numPr>
          <w:ilvl w:val="0"/>
          <w:numId w:val="7"/>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3015D6" w:rsidRPr="0021622F" w:rsidRDefault="003015D6" w:rsidP="00D73D68">
      <w:pPr>
        <w:pStyle w:val="ListParagraph"/>
        <w:numPr>
          <w:ilvl w:val="0"/>
          <w:numId w:val="7"/>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3015D6" w:rsidRPr="0021622F" w:rsidRDefault="003015D6" w:rsidP="00D73D68">
      <w:pPr>
        <w:pStyle w:val="ListParagraph"/>
        <w:numPr>
          <w:ilvl w:val="0"/>
          <w:numId w:val="7"/>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3015D6" w:rsidRPr="0021622F" w:rsidRDefault="003015D6" w:rsidP="00D73D68">
      <w:pPr>
        <w:pStyle w:val="ListParagraph"/>
        <w:numPr>
          <w:ilvl w:val="0"/>
          <w:numId w:val="7"/>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3015D6" w:rsidRPr="0021622F" w:rsidRDefault="003015D6" w:rsidP="00D73D68">
      <w:pPr>
        <w:pStyle w:val="ListParagraph"/>
        <w:numPr>
          <w:ilvl w:val="0"/>
          <w:numId w:val="7"/>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Zabezpieczenie wnoszone w pieniądzu wykonawca wpłaca przelewem na rachunek bankowy wskazany przez Zamawiającego.</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Pzp stosuje się odpowiednio.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3015D6" w:rsidRPr="0021622F" w:rsidRDefault="003015D6" w:rsidP="004A6FA6">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3015D6" w:rsidRPr="0021622F" w:rsidRDefault="003015D6" w:rsidP="007B2529">
      <w:pPr>
        <w:pStyle w:val="ListParagraph"/>
        <w:ind w:left="709"/>
        <w:jc w:val="both"/>
        <w:rPr>
          <w:rFonts w:ascii="Times New Roman" w:hAnsi="Times New Roman"/>
          <w:sz w:val="24"/>
          <w:szCs w:val="24"/>
          <w:lang w:eastAsia="pl-PL"/>
        </w:rPr>
      </w:pP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Postanowienia umowy  zawarto we wzorze umowy stanowiącym część II SIWZ.</w:t>
      </w:r>
    </w:p>
    <w:p w:rsidR="003015D6" w:rsidRPr="0021622F" w:rsidRDefault="003015D6" w:rsidP="009A6E74">
      <w:pPr>
        <w:pStyle w:val="ListParagraph"/>
        <w:jc w:val="both"/>
        <w:rPr>
          <w:rFonts w:ascii="Times New Roman" w:hAnsi="Times New Roman"/>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Pouczenie o środkach ochrony prawnej przysługujących wykonawcy w toku postępowania o udzielenie zamówienia</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Środki ochrony prawnej przysługują: </w:t>
      </w:r>
    </w:p>
    <w:p w:rsidR="003015D6" w:rsidRPr="0021622F" w:rsidRDefault="003015D6" w:rsidP="00D73D68">
      <w:pPr>
        <w:pStyle w:val="ListParagraph"/>
        <w:numPr>
          <w:ilvl w:val="0"/>
          <w:numId w:val="8"/>
        </w:numPr>
        <w:jc w:val="both"/>
        <w:rPr>
          <w:rFonts w:ascii="Times New Roman" w:hAnsi="Times New Roman"/>
          <w:sz w:val="24"/>
          <w:szCs w:val="24"/>
          <w:lang w:eastAsia="pl-PL"/>
        </w:rPr>
      </w:pPr>
      <w:r w:rsidRPr="0021622F">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Pzp, </w:t>
      </w:r>
    </w:p>
    <w:p w:rsidR="003015D6" w:rsidRPr="0021622F" w:rsidRDefault="003015D6" w:rsidP="00D73D68">
      <w:pPr>
        <w:pStyle w:val="ListParagraph"/>
        <w:numPr>
          <w:ilvl w:val="0"/>
          <w:numId w:val="8"/>
        </w:numPr>
        <w:jc w:val="both"/>
        <w:rPr>
          <w:rFonts w:ascii="Times New Roman" w:hAnsi="Times New Roman"/>
          <w:sz w:val="24"/>
          <w:szCs w:val="24"/>
          <w:lang w:eastAsia="pl-PL"/>
        </w:rPr>
      </w:pPr>
      <w:r w:rsidRPr="0021622F">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Odwołanie przysługuje wyłącznie od niezgodnej z przepisami Pzp czynności Zamawiającego podjętej w postępowaniu o udzielenie zamówienia lub zaniechania czynności, do której Zamawiający jest zobowiązany na podstawie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Odwołanie wnosi się w terminach określonych w art. 182 ustawy Pzp.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3015D6" w:rsidRPr="0021622F" w:rsidRDefault="003015D6" w:rsidP="00D73D68">
      <w:pPr>
        <w:pStyle w:val="ListParagraph"/>
        <w:numPr>
          <w:ilvl w:val="1"/>
          <w:numId w:val="18"/>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3015D6" w:rsidRPr="0021622F" w:rsidRDefault="003015D6" w:rsidP="009A6E74">
      <w:pPr>
        <w:jc w:val="both"/>
        <w:rPr>
          <w:rFonts w:ascii="Times New Roman" w:hAnsi="Times New Roman"/>
          <w:b/>
          <w:sz w:val="24"/>
          <w:szCs w:val="24"/>
          <w:lang w:eastAsia="pl-PL"/>
        </w:rPr>
      </w:pPr>
      <w:r w:rsidRPr="0021622F">
        <w:rPr>
          <w:rFonts w:ascii="Times New Roman" w:hAnsi="Times New Roman"/>
          <w:b/>
          <w:sz w:val="24"/>
          <w:szCs w:val="24"/>
          <w:lang w:eastAsia="pl-PL"/>
        </w:rPr>
        <w:t xml:space="preserve"> </w:t>
      </w: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 xml:space="preserve">Podwykonawstwo </w:t>
      </w:r>
    </w:p>
    <w:p w:rsidR="003015D6" w:rsidRPr="0021622F" w:rsidRDefault="003015D6" w:rsidP="002B0067">
      <w:pPr>
        <w:widowControl w:val="0"/>
        <w:numPr>
          <w:ilvl w:val="1"/>
          <w:numId w:val="18"/>
        </w:numPr>
        <w:suppressAutoHyphens/>
        <w:spacing w:before="280" w:after="280" w:line="240" w:lineRule="auto"/>
        <w:jc w:val="both"/>
        <w:rPr>
          <w:rFonts w:ascii="Times New Roman" w:hAnsi="Times New Roman"/>
          <w:sz w:val="24"/>
          <w:szCs w:val="24"/>
        </w:rPr>
      </w:pPr>
      <w:r w:rsidRPr="0021622F">
        <w:rPr>
          <w:rFonts w:ascii="Times New Roman" w:hAnsi="Times New Roman"/>
          <w:sz w:val="24"/>
          <w:szCs w:val="24"/>
        </w:rPr>
        <w:t>Wykonawca może powierzyć wykonanie części zamówienia podwykonawcy.</w:t>
      </w:r>
    </w:p>
    <w:p w:rsidR="003015D6" w:rsidRPr="0021622F" w:rsidRDefault="003015D6" w:rsidP="008953D6">
      <w:pPr>
        <w:widowControl w:val="0"/>
        <w:numPr>
          <w:ilvl w:val="1"/>
          <w:numId w:val="18"/>
        </w:numPr>
        <w:suppressAutoHyphens/>
        <w:spacing w:before="280" w:after="280" w:line="240" w:lineRule="auto"/>
        <w:jc w:val="both"/>
        <w:rPr>
          <w:rFonts w:ascii="Times New Roman" w:hAnsi="Times New Roman"/>
          <w:sz w:val="24"/>
          <w:szCs w:val="24"/>
        </w:rPr>
      </w:pPr>
      <w:r w:rsidRPr="0021622F">
        <w:rPr>
          <w:rFonts w:ascii="Times New Roman" w:hAnsi="Times New Roman"/>
          <w:sz w:val="24"/>
          <w:szCs w:val="24"/>
        </w:rPr>
        <w:t xml:space="preserve">Zamawiający nie zastrzega obowiązku osobistego wykonania przez Wykonawcę kluczowych części zamówienia na roboty budowlane. </w:t>
      </w:r>
    </w:p>
    <w:p w:rsidR="003015D6" w:rsidRPr="0021622F" w:rsidRDefault="003015D6" w:rsidP="008953D6">
      <w:pPr>
        <w:widowControl w:val="0"/>
        <w:numPr>
          <w:ilvl w:val="1"/>
          <w:numId w:val="18"/>
        </w:numPr>
        <w:suppressAutoHyphens/>
        <w:spacing w:before="280" w:after="280" w:line="240" w:lineRule="auto"/>
        <w:jc w:val="both"/>
        <w:rPr>
          <w:rFonts w:ascii="Times New Roman" w:hAnsi="Times New Roman"/>
          <w:sz w:val="24"/>
          <w:szCs w:val="24"/>
        </w:rPr>
      </w:pPr>
      <w:r w:rsidRPr="0021622F">
        <w:rPr>
          <w:rFonts w:ascii="Times New Roman" w:hAnsi="Times New Roman"/>
          <w:sz w:val="24"/>
          <w:szCs w:val="24"/>
        </w:rPr>
        <w:t xml:space="preserve">Wymagania dotyczące umowy o podwykonawstwo, której przedmiotem są roboty budowlane, których niespełnienie spowoduje zgłoszenie przez Zamawiającego odpowiednio zastrzeżeń lub sprzeciwu: </w:t>
      </w:r>
    </w:p>
    <w:p w:rsidR="003015D6" w:rsidRPr="0021622F" w:rsidRDefault="003015D6" w:rsidP="008953D6">
      <w:pPr>
        <w:spacing w:line="240" w:lineRule="auto"/>
        <w:ind w:left="426"/>
        <w:rPr>
          <w:rFonts w:ascii="Times New Roman" w:hAnsi="Times New Roman"/>
          <w:sz w:val="24"/>
          <w:szCs w:val="24"/>
        </w:rPr>
      </w:pPr>
      <w:r w:rsidRPr="0021622F">
        <w:rPr>
          <w:rFonts w:ascii="Times New Roman" w:hAnsi="Times New Roman"/>
          <w:sz w:val="24"/>
          <w:szCs w:val="24"/>
        </w:rPr>
        <w:t>Umowa z Podwykonawcą lub Dalszym Podwykonawcą musi być zawarta w formie pisemnej i powinna stanowić w szczególności, iż:</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przedmiot zamówienia umowy o podwykonawstwo musi być tożsamy z zakresem prac wynikającym z zamówienia podstawowego,</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wartość umowy o podwykonawstwo lub dalsze podwykonawstwo nie może być wyższa niż to wynika z oferty Wykonawcy,</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3015D6" w:rsidRPr="0021622F" w:rsidRDefault="003015D6" w:rsidP="002B0067">
      <w:pPr>
        <w:numPr>
          <w:ilvl w:val="1"/>
          <w:numId w:val="25"/>
        </w:numPr>
        <w:spacing w:before="120" w:after="120" w:line="240" w:lineRule="auto"/>
        <w:ind w:left="720"/>
        <w:jc w:val="both"/>
        <w:rPr>
          <w:rFonts w:ascii="Times New Roman" w:hAnsi="Times New Roman"/>
          <w:sz w:val="24"/>
          <w:szCs w:val="24"/>
        </w:rPr>
      </w:pPr>
      <w:r w:rsidRPr="0021622F">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Umowy o podwykonawstwo z dalszymi podwykonawcami muszą zawierać wymagania przedstawione w pkt 23.3.</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roboty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 xml:space="preserve"> W przypadku nieprzedstawienia przez Wykonawcę wszystkich dowodów zapłaty, o których mowa w pkt 23.5 SIWZ, Zamawiający wstrzymuje wypłatę należnego wynagrodzenia za odebrane roboty budowlane – w części równej sumie kwot wynikających z nieprzedstawionych dowodów zapłaty. Na Wykonawcy ciąży obowiązek przedkładania wszystkich dowodów zapłaty podwykonawcom i wszystkim dalszym podwykonawcom.</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w:t>
      </w:r>
      <w:r>
        <w:rPr>
          <w:rFonts w:ascii="Times New Roman" w:hAnsi="Times New Roman"/>
          <w:sz w:val="24"/>
          <w:szCs w:val="24"/>
        </w:rPr>
        <w:t>ę wykonawcy na zawarcie umowy o </w:t>
      </w:r>
      <w:r w:rsidRPr="0021622F">
        <w:rPr>
          <w:rFonts w:ascii="Times New Roman" w:hAnsi="Times New Roman"/>
          <w:sz w:val="24"/>
          <w:szCs w:val="24"/>
        </w:rPr>
        <w:t>podwykonawstwo o treści zgodnej z projektem umowy.</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Zamawiający w terminie 7 dni zgłasza w formie pisemnej zastrzeżenia do projektu umowy o podwykonawstwo, której przedmiotem są roboty budowlane:</w:t>
      </w:r>
    </w:p>
    <w:p w:rsidR="003015D6" w:rsidRPr="0021622F" w:rsidRDefault="003015D6" w:rsidP="002B0067">
      <w:pPr>
        <w:spacing w:line="240" w:lineRule="auto"/>
        <w:ind w:left="720"/>
        <w:rPr>
          <w:rFonts w:ascii="Times New Roman" w:hAnsi="Times New Roman"/>
          <w:sz w:val="24"/>
          <w:szCs w:val="24"/>
        </w:rPr>
      </w:pPr>
      <w:r w:rsidRPr="0021622F">
        <w:rPr>
          <w:rFonts w:ascii="Times New Roman" w:hAnsi="Times New Roman"/>
          <w:sz w:val="24"/>
          <w:szCs w:val="24"/>
        </w:rPr>
        <w:t>1)</w:t>
      </w:r>
      <w:r w:rsidRPr="0021622F">
        <w:rPr>
          <w:rFonts w:ascii="Times New Roman" w:hAnsi="Times New Roman"/>
          <w:sz w:val="24"/>
          <w:szCs w:val="24"/>
        </w:rPr>
        <w:tab/>
        <w:t>niespełniającej wymagań określonych w pkt 23.3 SIWZ</w:t>
      </w:r>
    </w:p>
    <w:p w:rsidR="003015D6" w:rsidRPr="0021622F" w:rsidRDefault="003015D6" w:rsidP="002B0067">
      <w:pPr>
        <w:spacing w:line="240" w:lineRule="auto"/>
        <w:ind w:left="720"/>
        <w:rPr>
          <w:rFonts w:ascii="Times New Roman" w:hAnsi="Times New Roman"/>
          <w:sz w:val="24"/>
          <w:szCs w:val="24"/>
        </w:rPr>
      </w:pPr>
      <w:r w:rsidRPr="0021622F">
        <w:rPr>
          <w:rFonts w:ascii="Times New Roman" w:hAnsi="Times New Roman"/>
          <w:sz w:val="24"/>
          <w:szCs w:val="24"/>
        </w:rPr>
        <w:t>2)</w:t>
      </w:r>
      <w:r w:rsidRPr="0021622F">
        <w:rPr>
          <w:rFonts w:ascii="Times New Roman" w:hAnsi="Times New Roman"/>
          <w:sz w:val="24"/>
          <w:szCs w:val="24"/>
        </w:rPr>
        <w:tab/>
        <w:t>gdy przewiduje termin zapłaty wynagrodzenia dłuższy niż 30 dni od doręczenia Wykonawcy/podwykonawcy lub dalszemu podwykonawcy prawidłowo wystawionej faktury VAT lub rachunku.</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Niezgłoszenie w formie pisemnej zastrzeżeń do przedłożonego projektu umowy o podwykonawstwo, której przedmiotem są roboty budowlane, w terminie określonym w pkt 23.8 SIWZ, uważa się za akceptację projektu umowy przez Zamawiającego.</w:t>
      </w:r>
    </w:p>
    <w:p w:rsidR="003015D6" w:rsidRPr="0021622F" w:rsidRDefault="003015D6" w:rsidP="008953D6">
      <w:pPr>
        <w:numPr>
          <w:ilvl w:val="1"/>
          <w:numId w:val="18"/>
        </w:numPr>
        <w:spacing w:before="120" w:after="120" w:line="240" w:lineRule="auto"/>
        <w:jc w:val="both"/>
        <w:rPr>
          <w:rFonts w:ascii="Times New Roman" w:hAnsi="Times New Roman"/>
          <w:sz w:val="24"/>
          <w:szCs w:val="24"/>
        </w:rPr>
      </w:pPr>
      <w:r w:rsidRPr="0021622F">
        <w:rPr>
          <w:rFonts w:ascii="Times New Roman" w:hAnsi="Times New Roman"/>
          <w:sz w:val="24"/>
          <w:szCs w:val="24"/>
        </w:rPr>
        <w:t>Wykonawca, podwykonawca lub dalszy podwykonawca zamówienia na roboty budowlane przedkłada Zamawiającemu poświadczoną za zgodność z oryginałem przez przedkładającego kopię zawartej umowy o podwykonawstwo, której przedmiotem są roboty budowlane, w terminie 7 dni od dnia jej zawarcia.</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Zamawiający, w terminie 5 dni roboczych od przedłożenia kopii zawartej umowy zgłasza w formie pisemnej sprzeciw do umowy o podwykonawstwo, której przedmiotem są roboty budowlane, w przypadkach, o których mowa w pkt 23.8 SIWZ.</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Niezgłoszenie w formie pisemnej sprzeciwu do przedłożonej umowy o podwykonawstwo, której przedmiotem są roboty budowlane, w terminie określonym w pkt 23.11 SIWZ, uważa się za akceptację umowy przez Zamawiającego.</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W przypadku, o którym mowa w pkt 23.13 SIWZ, jeżeli termin zapłaty wynagrodzenia jest dłuższy niż określony w pkt 23.3 ust. 3) SIWZ, zamawiający informuje o tym wykonawcę i wzywa go do doprowadzenia do zmiany tej umowy pod rygorem wystąpienia o zapłatę kary umownej.</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Powyższe regulacje stosuje się odpowiednio do zmiany umowy o podwykonawstwo.</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Wynagrodzenie, o którym mowa w pkt 23.16 SIWZ,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pkt 23.16 SIWZ. Zamawiający informuje o terminie zgłaszania uwag, nie krótszym niż 7 dni od dnia doręczenia tej informacji.</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W przypadku zgłoszenia uwag, o których mowa w pkt 23.18 SIWZ, w terminie wskazanym przez zamawiającego, Zamawiający może:</w:t>
      </w:r>
    </w:p>
    <w:p w:rsidR="003015D6" w:rsidRPr="0021622F" w:rsidRDefault="003015D6" w:rsidP="00C66A6C">
      <w:pPr>
        <w:spacing w:line="240" w:lineRule="auto"/>
        <w:ind w:left="900" w:hanging="360"/>
        <w:jc w:val="both"/>
        <w:rPr>
          <w:rFonts w:ascii="Times New Roman" w:hAnsi="Times New Roman"/>
          <w:sz w:val="24"/>
          <w:szCs w:val="24"/>
        </w:rPr>
      </w:pPr>
      <w:r w:rsidRPr="0021622F">
        <w:rPr>
          <w:rFonts w:ascii="Times New Roman" w:hAnsi="Times New Roman"/>
          <w:sz w:val="24"/>
          <w:szCs w:val="24"/>
        </w:rPr>
        <w:t>1)</w:t>
      </w:r>
      <w:r w:rsidRPr="0021622F">
        <w:rPr>
          <w:rFonts w:ascii="Times New Roman" w:hAnsi="Times New Roman"/>
          <w:sz w:val="24"/>
          <w:szCs w:val="24"/>
        </w:rPr>
        <w:tab/>
        <w:t>nie dokonać bezpośredniej zapłaty wynagrodzenia podwykonawcy lub dalszemu podwykonawcy, jeżeli Wykonawca wykaże niezasadność takiej zapłaty albo</w:t>
      </w:r>
    </w:p>
    <w:p w:rsidR="003015D6" w:rsidRPr="0021622F" w:rsidRDefault="003015D6" w:rsidP="00C66A6C">
      <w:pPr>
        <w:spacing w:line="240" w:lineRule="auto"/>
        <w:ind w:left="900" w:hanging="360"/>
        <w:jc w:val="both"/>
        <w:rPr>
          <w:rFonts w:ascii="Times New Roman" w:hAnsi="Times New Roman"/>
          <w:sz w:val="24"/>
          <w:szCs w:val="24"/>
        </w:rPr>
      </w:pPr>
      <w:r w:rsidRPr="0021622F">
        <w:rPr>
          <w:rFonts w:ascii="Times New Roman" w:hAnsi="Times New Roman"/>
          <w:sz w:val="24"/>
          <w:szCs w:val="24"/>
        </w:rPr>
        <w:t>2)</w:t>
      </w:r>
      <w:r w:rsidRPr="0021622F">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15D6" w:rsidRPr="0021622F" w:rsidRDefault="003015D6" w:rsidP="00C66A6C">
      <w:pPr>
        <w:spacing w:line="240" w:lineRule="auto"/>
        <w:ind w:left="900" w:hanging="360"/>
        <w:jc w:val="both"/>
        <w:rPr>
          <w:rFonts w:ascii="Times New Roman" w:hAnsi="Times New Roman"/>
          <w:sz w:val="24"/>
          <w:szCs w:val="24"/>
        </w:rPr>
      </w:pPr>
      <w:r w:rsidRPr="0021622F">
        <w:rPr>
          <w:rFonts w:ascii="Times New Roman" w:hAnsi="Times New Roman"/>
          <w:sz w:val="24"/>
          <w:szCs w:val="24"/>
        </w:rPr>
        <w:t>3)</w:t>
      </w:r>
      <w:r w:rsidRPr="0021622F">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W przypadku dokonania bezpośredniej zapłaty podwykonawcy lub dalszemu podwykonawcy, o których mowa w pkt 23.16 SIWZ, zamawiający potrąca kwotę wypłaconego wynagrodzenia z wynagrodzenia należnego Wykonawcy.</w:t>
      </w:r>
    </w:p>
    <w:p w:rsidR="003015D6" w:rsidRPr="0021622F" w:rsidRDefault="003015D6" w:rsidP="008953D6">
      <w:pPr>
        <w:numPr>
          <w:ilvl w:val="1"/>
          <w:numId w:val="18"/>
        </w:numPr>
        <w:spacing w:before="120" w:after="120" w:line="240" w:lineRule="auto"/>
        <w:ind w:left="0" w:firstLine="0"/>
        <w:jc w:val="both"/>
        <w:rPr>
          <w:rFonts w:ascii="Times New Roman" w:hAnsi="Times New Roman"/>
          <w:sz w:val="24"/>
          <w:szCs w:val="24"/>
        </w:rPr>
      </w:pPr>
      <w:r w:rsidRPr="0021622F">
        <w:rPr>
          <w:rFonts w:ascii="Times New Roman" w:hAnsi="Times New Roman"/>
          <w:sz w:val="24"/>
          <w:szCs w:val="24"/>
        </w:rPr>
        <w:t>Konieczność wielokrotnego dokonywania bezpośredniej zapłaty podwykonawcy lub dalszemu podwykonawcy, o których mowa w pkt 23.16, lub konieczność dokonania bezpośrednich zapłat na sumę większą niż 5 % Zatwierdzonej Kwoty Kontraktowej w sprawie zamówienia publicznego może stanowić podstawę do odstąpienia od umowy w sprawie zamówienia publicznego przez Zamawiającego.</w:t>
      </w:r>
    </w:p>
    <w:p w:rsidR="003015D6" w:rsidRPr="0021622F" w:rsidRDefault="003015D6" w:rsidP="00C66A6C">
      <w:pPr>
        <w:pStyle w:val="ListParagraph"/>
        <w:ind w:left="0"/>
        <w:jc w:val="both"/>
        <w:rPr>
          <w:rFonts w:ascii="Times New Roman" w:hAnsi="Times New Roman"/>
          <w:sz w:val="24"/>
          <w:szCs w:val="24"/>
          <w:lang w:eastAsia="pl-PL"/>
        </w:rPr>
      </w:pPr>
    </w:p>
    <w:p w:rsidR="003015D6" w:rsidRDefault="003015D6" w:rsidP="008310C0">
      <w:pPr>
        <w:pStyle w:val="ListParagraph"/>
        <w:ind w:left="0"/>
        <w:jc w:val="both"/>
        <w:rPr>
          <w:rFonts w:ascii="Times New Roman" w:hAnsi="Times New Roman"/>
          <w:b/>
          <w:sz w:val="24"/>
          <w:szCs w:val="24"/>
          <w:lang w:eastAsia="pl-PL"/>
        </w:rPr>
      </w:pPr>
    </w:p>
    <w:p w:rsidR="003015D6" w:rsidRPr="0021622F" w:rsidRDefault="003015D6" w:rsidP="00D73D68">
      <w:pPr>
        <w:pStyle w:val="ListParagraph"/>
        <w:numPr>
          <w:ilvl w:val="0"/>
          <w:numId w:val="18"/>
        </w:numPr>
        <w:jc w:val="both"/>
        <w:rPr>
          <w:rFonts w:ascii="Times New Roman" w:hAnsi="Times New Roman"/>
          <w:b/>
          <w:sz w:val="24"/>
          <w:szCs w:val="24"/>
          <w:lang w:eastAsia="pl-PL"/>
        </w:rPr>
      </w:pPr>
      <w:r w:rsidRPr="0021622F">
        <w:rPr>
          <w:rFonts w:ascii="Times New Roman" w:hAnsi="Times New Roman"/>
          <w:b/>
          <w:sz w:val="24"/>
          <w:szCs w:val="24"/>
          <w:lang w:eastAsia="pl-PL"/>
        </w:rPr>
        <w:t>Wykaz załączników do IDW:</w:t>
      </w:r>
    </w:p>
    <w:p w:rsidR="003015D6" w:rsidRPr="0021622F" w:rsidRDefault="003015D6" w:rsidP="009A6E74">
      <w:pPr>
        <w:pStyle w:val="ListParagraph"/>
        <w:jc w:val="both"/>
        <w:rPr>
          <w:rFonts w:ascii="Times New Roman" w:hAnsi="Times New Roman"/>
          <w:b/>
          <w:sz w:val="24"/>
          <w:szCs w:val="24"/>
          <w:lang w:eastAsia="pl-PL"/>
        </w:rPr>
      </w:pP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Załącznik nr 1 – formularz ofertowy</w:t>
      </w:r>
    </w:p>
    <w:p w:rsidR="003015D6" w:rsidRPr="0021622F" w:rsidRDefault="003015D6" w:rsidP="009A6E74">
      <w:pPr>
        <w:pStyle w:val="ListParagraph"/>
        <w:ind w:left="2694" w:hanging="1974"/>
        <w:jc w:val="both"/>
        <w:rPr>
          <w:rFonts w:ascii="Times New Roman" w:hAnsi="Times New Roman"/>
          <w:sz w:val="24"/>
          <w:szCs w:val="24"/>
          <w:lang w:eastAsia="pl-PL"/>
        </w:rPr>
      </w:pPr>
      <w:r w:rsidRPr="0021622F">
        <w:rPr>
          <w:rFonts w:ascii="Times New Roman" w:hAnsi="Times New Roman"/>
          <w:sz w:val="24"/>
          <w:szCs w:val="24"/>
          <w:lang w:eastAsia="pl-PL"/>
        </w:rPr>
        <w:t>Załącznik nr 2 – oświadczenie w formie Jednolitego Europejskiego Dokumentu Zamówienia (JEDZ)</w:t>
      </w: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 xml:space="preserve">Załącznik nr 3 –    oświadczenie o przynależności do grupy kapitałowej </w:t>
      </w: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Załącznik nr 4  –  wykaz wykonanych projektów</w:t>
      </w:r>
    </w:p>
    <w:p w:rsidR="003015D6" w:rsidRPr="0021622F" w:rsidRDefault="003015D6" w:rsidP="009A6E74">
      <w:pPr>
        <w:pStyle w:val="ListParagraph"/>
        <w:jc w:val="both"/>
        <w:rPr>
          <w:rFonts w:ascii="Times New Roman" w:hAnsi="Times New Roman"/>
          <w:sz w:val="24"/>
          <w:szCs w:val="24"/>
          <w:lang w:eastAsia="pl-PL"/>
        </w:rPr>
      </w:pPr>
      <w:r w:rsidRPr="0021622F">
        <w:rPr>
          <w:rFonts w:ascii="Times New Roman" w:hAnsi="Times New Roman"/>
          <w:sz w:val="24"/>
          <w:szCs w:val="24"/>
          <w:lang w:eastAsia="pl-PL"/>
        </w:rPr>
        <w:t xml:space="preserve">Załącznik nr 5  –  wykaz wykonanych robót budowlanych   </w:t>
      </w:r>
    </w:p>
    <w:p w:rsidR="003015D6" w:rsidRPr="0021622F" w:rsidRDefault="003015D6" w:rsidP="009A6E74">
      <w:pPr>
        <w:pStyle w:val="ListParagraph"/>
        <w:ind w:left="2410" w:hanging="1701"/>
        <w:rPr>
          <w:rFonts w:ascii="Times New Roman" w:hAnsi="Times New Roman"/>
          <w:sz w:val="24"/>
          <w:szCs w:val="24"/>
          <w:lang w:eastAsia="pl-PL"/>
        </w:rPr>
      </w:pPr>
      <w:r w:rsidRPr="0021622F">
        <w:rPr>
          <w:rFonts w:ascii="Times New Roman" w:hAnsi="Times New Roman"/>
          <w:sz w:val="24"/>
          <w:szCs w:val="24"/>
          <w:lang w:eastAsia="pl-PL"/>
        </w:rPr>
        <w:t>Załącznik nr 6  –  wykaz osób skierowanych przez Wykonawcę do realizacji</w:t>
      </w:r>
    </w:p>
    <w:p w:rsidR="003015D6" w:rsidRPr="0021622F" w:rsidRDefault="003015D6" w:rsidP="00AF68F7">
      <w:pPr>
        <w:pStyle w:val="ListParagraph"/>
        <w:ind w:left="2410" w:hanging="1701"/>
        <w:rPr>
          <w:rFonts w:ascii="Times New Roman" w:hAnsi="Times New Roman"/>
          <w:sz w:val="24"/>
          <w:szCs w:val="24"/>
          <w:lang w:eastAsia="pl-PL"/>
        </w:rPr>
      </w:pPr>
      <w:r w:rsidRPr="0021622F">
        <w:rPr>
          <w:rFonts w:ascii="Times New Roman" w:hAnsi="Times New Roman"/>
          <w:sz w:val="24"/>
          <w:szCs w:val="24"/>
          <w:lang w:eastAsia="pl-PL"/>
        </w:rPr>
        <w:tab/>
        <w:t>zamówienia publicznego</w:t>
      </w:r>
    </w:p>
    <w:sectPr w:rsidR="003015D6" w:rsidRPr="0021622F"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D6" w:rsidRDefault="003015D6" w:rsidP="009A6E74">
      <w:pPr>
        <w:spacing w:after="0" w:line="240" w:lineRule="auto"/>
      </w:pPr>
      <w:r>
        <w:separator/>
      </w:r>
    </w:p>
  </w:endnote>
  <w:endnote w:type="continuationSeparator" w:id="0">
    <w:p w:rsidR="003015D6" w:rsidRDefault="003015D6"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D6" w:rsidRDefault="003015D6">
    <w:pPr>
      <w:pStyle w:val="Footer"/>
      <w:jc w:val="right"/>
    </w:pPr>
    <w:fldSimple w:instr="PAGE   \* MERGEFORMAT">
      <w:r>
        <w:rPr>
          <w:noProof/>
        </w:rPr>
        <w:t>4</w:t>
      </w:r>
    </w:fldSimple>
  </w:p>
  <w:p w:rsidR="003015D6" w:rsidRDefault="0030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D6" w:rsidRDefault="003015D6" w:rsidP="009A6E74">
      <w:pPr>
        <w:spacing w:after="0" w:line="240" w:lineRule="auto"/>
      </w:pPr>
      <w:r>
        <w:separator/>
      </w:r>
    </w:p>
  </w:footnote>
  <w:footnote w:type="continuationSeparator" w:id="0">
    <w:p w:rsidR="003015D6" w:rsidRDefault="003015D6"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D6" w:rsidRDefault="003015D6" w:rsidP="009A6E74">
    <w:pPr>
      <w:pStyle w:val="Header"/>
      <w:tabs>
        <w:tab w:val="clear" w:pos="4536"/>
        <w:tab w:val="clear" w:pos="9072"/>
        <w:tab w:val="right" w:pos="9356"/>
      </w:tabs>
      <w:ind w:left="-284"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081"/>
    <w:multiLevelType w:val="hybridMultilevel"/>
    <w:tmpl w:val="ACD6244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
    <w:nsid w:val="032A1C0C"/>
    <w:multiLevelType w:val="hybridMultilevel"/>
    <w:tmpl w:val="3C0C0918"/>
    <w:lvl w:ilvl="0" w:tplc="A2146528">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3000" w:hanging="360"/>
      </w:pPr>
      <w:rPr>
        <w:rFonts w:cs="Times New Roman"/>
      </w:rPr>
    </w:lvl>
    <w:lvl w:ilvl="2" w:tplc="0415001B" w:tentative="1">
      <w:start w:val="1"/>
      <w:numFmt w:val="lowerRoman"/>
      <w:lvlText w:val="%3."/>
      <w:lvlJc w:val="right"/>
      <w:pPr>
        <w:ind w:left="3720" w:hanging="180"/>
      </w:pPr>
      <w:rPr>
        <w:rFonts w:cs="Times New Roman"/>
      </w:rPr>
    </w:lvl>
    <w:lvl w:ilvl="3" w:tplc="0415000F" w:tentative="1">
      <w:start w:val="1"/>
      <w:numFmt w:val="decimal"/>
      <w:lvlText w:val="%4."/>
      <w:lvlJc w:val="left"/>
      <w:pPr>
        <w:ind w:left="4440" w:hanging="360"/>
      </w:pPr>
      <w:rPr>
        <w:rFonts w:cs="Times New Roman"/>
      </w:rPr>
    </w:lvl>
    <w:lvl w:ilvl="4" w:tplc="04150019" w:tentative="1">
      <w:start w:val="1"/>
      <w:numFmt w:val="lowerLetter"/>
      <w:lvlText w:val="%5."/>
      <w:lvlJc w:val="left"/>
      <w:pPr>
        <w:ind w:left="5160" w:hanging="360"/>
      </w:pPr>
      <w:rPr>
        <w:rFonts w:cs="Times New Roman"/>
      </w:rPr>
    </w:lvl>
    <w:lvl w:ilvl="5" w:tplc="0415001B" w:tentative="1">
      <w:start w:val="1"/>
      <w:numFmt w:val="lowerRoman"/>
      <w:lvlText w:val="%6."/>
      <w:lvlJc w:val="right"/>
      <w:pPr>
        <w:ind w:left="5880" w:hanging="180"/>
      </w:pPr>
      <w:rPr>
        <w:rFonts w:cs="Times New Roman"/>
      </w:rPr>
    </w:lvl>
    <w:lvl w:ilvl="6" w:tplc="0415000F" w:tentative="1">
      <w:start w:val="1"/>
      <w:numFmt w:val="decimal"/>
      <w:lvlText w:val="%7."/>
      <w:lvlJc w:val="left"/>
      <w:pPr>
        <w:ind w:left="6600" w:hanging="360"/>
      </w:pPr>
      <w:rPr>
        <w:rFonts w:cs="Times New Roman"/>
      </w:rPr>
    </w:lvl>
    <w:lvl w:ilvl="7" w:tplc="04150019" w:tentative="1">
      <w:start w:val="1"/>
      <w:numFmt w:val="lowerLetter"/>
      <w:lvlText w:val="%8."/>
      <w:lvlJc w:val="left"/>
      <w:pPr>
        <w:ind w:left="7320" w:hanging="360"/>
      </w:pPr>
      <w:rPr>
        <w:rFonts w:cs="Times New Roman"/>
      </w:rPr>
    </w:lvl>
    <w:lvl w:ilvl="8" w:tplc="0415001B" w:tentative="1">
      <w:start w:val="1"/>
      <w:numFmt w:val="lowerRoman"/>
      <w:lvlText w:val="%9."/>
      <w:lvlJc w:val="right"/>
      <w:pPr>
        <w:ind w:left="8040" w:hanging="180"/>
      </w:pPr>
      <w:rPr>
        <w:rFonts w:cs="Times New Roman"/>
      </w:rPr>
    </w:lvl>
  </w:abstractNum>
  <w:abstractNum w:abstractNumId="2">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6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3">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D2D1EBB"/>
    <w:multiLevelType w:val="hybridMultilevel"/>
    <w:tmpl w:val="58AAD524"/>
    <w:lvl w:ilvl="0" w:tplc="7F22BFC4">
      <w:start w:val="1"/>
      <w:numFmt w:val="bullet"/>
      <w:lvlText w:val="-"/>
      <w:lvlJc w:val="left"/>
      <w:pPr>
        <w:ind w:left="3697" w:hanging="360"/>
      </w:pPr>
      <w:rPr>
        <w:rFonts w:ascii="Symbol" w:hAnsi="Symbol" w:hint="default"/>
      </w:rPr>
    </w:lvl>
    <w:lvl w:ilvl="1" w:tplc="04150003" w:tentative="1">
      <w:start w:val="1"/>
      <w:numFmt w:val="bullet"/>
      <w:lvlText w:val="o"/>
      <w:lvlJc w:val="left"/>
      <w:pPr>
        <w:ind w:left="4417" w:hanging="360"/>
      </w:pPr>
      <w:rPr>
        <w:rFonts w:ascii="Courier New" w:hAnsi="Courier New" w:hint="default"/>
      </w:rPr>
    </w:lvl>
    <w:lvl w:ilvl="2" w:tplc="04150005" w:tentative="1">
      <w:start w:val="1"/>
      <w:numFmt w:val="bullet"/>
      <w:lvlText w:val=""/>
      <w:lvlJc w:val="left"/>
      <w:pPr>
        <w:ind w:left="5137" w:hanging="360"/>
      </w:pPr>
      <w:rPr>
        <w:rFonts w:ascii="Wingdings" w:hAnsi="Wingdings" w:hint="default"/>
      </w:rPr>
    </w:lvl>
    <w:lvl w:ilvl="3" w:tplc="04150001" w:tentative="1">
      <w:start w:val="1"/>
      <w:numFmt w:val="bullet"/>
      <w:lvlText w:val=""/>
      <w:lvlJc w:val="left"/>
      <w:pPr>
        <w:ind w:left="5857" w:hanging="360"/>
      </w:pPr>
      <w:rPr>
        <w:rFonts w:ascii="Symbol" w:hAnsi="Symbol" w:hint="default"/>
      </w:rPr>
    </w:lvl>
    <w:lvl w:ilvl="4" w:tplc="04150003" w:tentative="1">
      <w:start w:val="1"/>
      <w:numFmt w:val="bullet"/>
      <w:lvlText w:val="o"/>
      <w:lvlJc w:val="left"/>
      <w:pPr>
        <w:ind w:left="6577" w:hanging="360"/>
      </w:pPr>
      <w:rPr>
        <w:rFonts w:ascii="Courier New" w:hAnsi="Courier New" w:hint="default"/>
      </w:rPr>
    </w:lvl>
    <w:lvl w:ilvl="5" w:tplc="04150005" w:tentative="1">
      <w:start w:val="1"/>
      <w:numFmt w:val="bullet"/>
      <w:lvlText w:val=""/>
      <w:lvlJc w:val="left"/>
      <w:pPr>
        <w:ind w:left="7297" w:hanging="360"/>
      </w:pPr>
      <w:rPr>
        <w:rFonts w:ascii="Wingdings" w:hAnsi="Wingdings" w:hint="default"/>
      </w:rPr>
    </w:lvl>
    <w:lvl w:ilvl="6" w:tplc="04150001" w:tentative="1">
      <w:start w:val="1"/>
      <w:numFmt w:val="bullet"/>
      <w:lvlText w:val=""/>
      <w:lvlJc w:val="left"/>
      <w:pPr>
        <w:ind w:left="8017" w:hanging="360"/>
      </w:pPr>
      <w:rPr>
        <w:rFonts w:ascii="Symbol" w:hAnsi="Symbol" w:hint="default"/>
      </w:rPr>
    </w:lvl>
    <w:lvl w:ilvl="7" w:tplc="04150003" w:tentative="1">
      <w:start w:val="1"/>
      <w:numFmt w:val="bullet"/>
      <w:lvlText w:val="o"/>
      <w:lvlJc w:val="left"/>
      <w:pPr>
        <w:ind w:left="8737" w:hanging="360"/>
      </w:pPr>
      <w:rPr>
        <w:rFonts w:ascii="Courier New" w:hAnsi="Courier New" w:hint="default"/>
      </w:rPr>
    </w:lvl>
    <w:lvl w:ilvl="8" w:tplc="04150005" w:tentative="1">
      <w:start w:val="1"/>
      <w:numFmt w:val="bullet"/>
      <w:lvlText w:val=""/>
      <w:lvlJc w:val="left"/>
      <w:pPr>
        <w:ind w:left="9457" w:hanging="360"/>
      </w:pPr>
      <w:rPr>
        <w:rFonts w:ascii="Wingdings" w:hAnsi="Wingdings" w:hint="default"/>
      </w:rPr>
    </w:lvl>
  </w:abstractNum>
  <w:abstractNum w:abstractNumId="5">
    <w:nsid w:val="106D683A"/>
    <w:multiLevelType w:val="hybridMultilevel"/>
    <w:tmpl w:val="6EBA4E3C"/>
    <w:lvl w:ilvl="0" w:tplc="04150017">
      <w:start w:val="1"/>
      <w:numFmt w:val="lowerLetter"/>
      <w:lvlText w:val="%1)"/>
      <w:lvlJc w:val="left"/>
      <w:pPr>
        <w:ind w:left="3000" w:hanging="360"/>
      </w:pPr>
      <w:rPr>
        <w:rFonts w:cs="Times New Roman"/>
      </w:rPr>
    </w:lvl>
    <w:lvl w:ilvl="1" w:tplc="04150019" w:tentative="1">
      <w:start w:val="1"/>
      <w:numFmt w:val="lowerLetter"/>
      <w:lvlText w:val="%2."/>
      <w:lvlJc w:val="left"/>
      <w:pPr>
        <w:ind w:left="3720" w:hanging="360"/>
      </w:pPr>
      <w:rPr>
        <w:rFonts w:cs="Times New Roman"/>
      </w:rPr>
    </w:lvl>
    <w:lvl w:ilvl="2" w:tplc="0415001B" w:tentative="1">
      <w:start w:val="1"/>
      <w:numFmt w:val="lowerRoman"/>
      <w:lvlText w:val="%3."/>
      <w:lvlJc w:val="right"/>
      <w:pPr>
        <w:ind w:left="4440" w:hanging="180"/>
      </w:pPr>
      <w:rPr>
        <w:rFonts w:cs="Times New Roman"/>
      </w:rPr>
    </w:lvl>
    <w:lvl w:ilvl="3" w:tplc="0415000F" w:tentative="1">
      <w:start w:val="1"/>
      <w:numFmt w:val="decimal"/>
      <w:lvlText w:val="%4."/>
      <w:lvlJc w:val="left"/>
      <w:pPr>
        <w:ind w:left="5160" w:hanging="360"/>
      </w:pPr>
      <w:rPr>
        <w:rFonts w:cs="Times New Roman"/>
      </w:rPr>
    </w:lvl>
    <w:lvl w:ilvl="4" w:tplc="04150019" w:tentative="1">
      <w:start w:val="1"/>
      <w:numFmt w:val="lowerLetter"/>
      <w:lvlText w:val="%5."/>
      <w:lvlJc w:val="left"/>
      <w:pPr>
        <w:ind w:left="5880" w:hanging="360"/>
      </w:pPr>
      <w:rPr>
        <w:rFonts w:cs="Times New Roman"/>
      </w:rPr>
    </w:lvl>
    <w:lvl w:ilvl="5" w:tplc="0415001B" w:tentative="1">
      <w:start w:val="1"/>
      <w:numFmt w:val="lowerRoman"/>
      <w:lvlText w:val="%6."/>
      <w:lvlJc w:val="right"/>
      <w:pPr>
        <w:ind w:left="6600" w:hanging="180"/>
      </w:pPr>
      <w:rPr>
        <w:rFonts w:cs="Times New Roman"/>
      </w:rPr>
    </w:lvl>
    <w:lvl w:ilvl="6" w:tplc="0415000F" w:tentative="1">
      <w:start w:val="1"/>
      <w:numFmt w:val="decimal"/>
      <w:lvlText w:val="%7."/>
      <w:lvlJc w:val="left"/>
      <w:pPr>
        <w:ind w:left="7320" w:hanging="360"/>
      </w:pPr>
      <w:rPr>
        <w:rFonts w:cs="Times New Roman"/>
      </w:rPr>
    </w:lvl>
    <w:lvl w:ilvl="7" w:tplc="04150019" w:tentative="1">
      <w:start w:val="1"/>
      <w:numFmt w:val="lowerLetter"/>
      <w:lvlText w:val="%8."/>
      <w:lvlJc w:val="left"/>
      <w:pPr>
        <w:ind w:left="8040" w:hanging="360"/>
      </w:pPr>
      <w:rPr>
        <w:rFonts w:cs="Times New Roman"/>
      </w:rPr>
    </w:lvl>
    <w:lvl w:ilvl="8" w:tplc="0415001B" w:tentative="1">
      <w:start w:val="1"/>
      <w:numFmt w:val="lowerRoman"/>
      <w:lvlText w:val="%9."/>
      <w:lvlJc w:val="right"/>
      <w:pPr>
        <w:ind w:left="8760" w:hanging="180"/>
      </w:pPr>
      <w:rPr>
        <w:rFonts w:cs="Times New Roman"/>
      </w:rPr>
    </w:lvl>
  </w:abstractNum>
  <w:abstractNum w:abstractNumId="6">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80231E2"/>
    <w:multiLevelType w:val="hybridMultilevel"/>
    <w:tmpl w:val="016CF3B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1">
    <w:nsid w:val="2202663F"/>
    <w:multiLevelType w:val="multilevel"/>
    <w:tmpl w:val="CC7665C2"/>
    <w:lvl w:ilvl="0">
      <w:start w:val="1"/>
      <w:numFmt w:val="lowerLetter"/>
      <w:lvlText w:val="%1)"/>
      <w:lvlJc w:val="left"/>
      <w:pPr>
        <w:ind w:left="22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A3F4E88"/>
    <w:multiLevelType w:val="hybridMultilevel"/>
    <w:tmpl w:val="0C0A4476"/>
    <w:lvl w:ilvl="0" w:tplc="527A94A6">
      <w:start w:val="3"/>
      <w:numFmt w:val="lowerLetter"/>
      <w:lvlText w:val="%1)"/>
      <w:lvlJc w:val="left"/>
      <w:pPr>
        <w:tabs>
          <w:tab w:val="num" w:pos="0"/>
        </w:tabs>
        <w:ind w:left="22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ABA29FA"/>
    <w:multiLevelType w:val="hybridMultilevel"/>
    <w:tmpl w:val="0BD066E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3CA07D64"/>
    <w:multiLevelType w:val="hybridMultilevel"/>
    <w:tmpl w:val="9710C30C"/>
    <w:lvl w:ilvl="0" w:tplc="9E269FC4">
      <w:start w:val="2"/>
      <w:numFmt w:val="lowerLetter"/>
      <w:lvlText w:val="%1)"/>
      <w:lvlJc w:val="left"/>
      <w:pPr>
        <w:tabs>
          <w:tab w:val="num" w:pos="0"/>
        </w:tabs>
        <w:ind w:left="10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EC01FC7"/>
    <w:multiLevelType w:val="hybridMultilevel"/>
    <w:tmpl w:val="D862D11E"/>
    <w:lvl w:ilvl="0" w:tplc="D12E8D18">
      <w:start w:val="1"/>
      <w:numFmt w:val="lowerLetter"/>
      <w:lvlText w:val="%1)"/>
      <w:lvlJc w:val="left"/>
      <w:pPr>
        <w:ind w:left="1080" w:hanging="360"/>
      </w:pPr>
      <w:rPr>
        <w:rFonts w:cs="Times New Roman" w:hint="default"/>
      </w:rPr>
    </w:lvl>
    <w:lvl w:ilvl="1" w:tplc="FF284BC6">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5062AC7"/>
    <w:multiLevelType w:val="multilevel"/>
    <w:tmpl w:val="D862D11E"/>
    <w:lvl w:ilvl="0">
      <w:start w:val="1"/>
      <w:numFmt w:val="lowerLetter"/>
      <w:lvlText w:val="%1)"/>
      <w:lvlJc w:val="left"/>
      <w:pPr>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67719AB"/>
    <w:multiLevelType w:val="hybridMultilevel"/>
    <w:tmpl w:val="376C7270"/>
    <w:lvl w:ilvl="0" w:tplc="F68AC370">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20">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1">
    <w:nsid w:val="5141634B"/>
    <w:multiLevelType w:val="hybridMultilevel"/>
    <w:tmpl w:val="7EA4E33C"/>
    <w:lvl w:ilvl="0" w:tplc="04128014">
      <w:start w:val="9"/>
      <w:numFmt w:val="decimal"/>
      <w:lvlText w:val="%1."/>
      <w:lvlJc w:val="left"/>
      <w:pPr>
        <w:ind w:left="1069" w:hanging="360"/>
      </w:pPr>
      <w:rPr>
        <w:rFonts w:cs="Times New Roman" w:hint="default"/>
        <w:b w:val="0"/>
        <w:sz w:val="20"/>
        <w:szCs w:val="20"/>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2">
    <w:nsid w:val="523F7376"/>
    <w:multiLevelType w:val="hybridMultilevel"/>
    <w:tmpl w:val="433CC6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6000348"/>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4">
    <w:nsid w:val="58D644C9"/>
    <w:multiLevelType w:val="hybridMultilevel"/>
    <w:tmpl w:val="23F861A2"/>
    <w:lvl w:ilvl="0" w:tplc="F68AC370">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25">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26">
    <w:nsid w:val="60C94217"/>
    <w:multiLevelType w:val="hybridMultilevel"/>
    <w:tmpl w:val="41F81B1E"/>
    <w:lvl w:ilvl="0" w:tplc="E3B40906">
      <w:start w:val="1"/>
      <w:numFmt w:val="bullet"/>
      <w:lvlText w:val=""/>
      <w:lvlJc w:val="left"/>
      <w:pPr>
        <w:ind w:left="3342" w:hanging="360"/>
      </w:pPr>
      <w:rPr>
        <w:rFonts w:ascii="Symbol" w:hAnsi="Symbol" w:hint="default"/>
      </w:rPr>
    </w:lvl>
    <w:lvl w:ilvl="1" w:tplc="04150019" w:tentative="1">
      <w:start w:val="1"/>
      <w:numFmt w:val="bullet"/>
      <w:lvlText w:val="o"/>
      <w:lvlJc w:val="left"/>
      <w:pPr>
        <w:ind w:left="4062" w:hanging="360"/>
      </w:pPr>
      <w:rPr>
        <w:rFonts w:ascii="Courier New" w:hAnsi="Courier New" w:hint="default"/>
      </w:rPr>
    </w:lvl>
    <w:lvl w:ilvl="2" w:tplc="0415001B" w:tentative="1">
      <w:start w:val="1"/>
      <w:numFmt w:val="bullet"/>
      <w:lvlText w:val=""/>
      <w:lvlJc w:val="left"/>
      <w:pPr>
        <w:ind w:left="4782" w:hanging="360"/>
      </w:pPr>
      <w:rPr>
        <w:rFonts w:ascii="Wingdings" w:hAnsi="Wingdings" w:hint="default"/>
      </w:rPr>
    </w:lvl>
    <w:lvl w:ilvl="3" w:tplc="0415000F" w:tentative="1">
      <w:start w:val="1"/>
      <w:numFmt w:val="bullet"/>
      <w:lvlText w:val=""/>
      <w:lvlJc w:val="left"/>
      <w:pPr>
        <w:ind w:left="5502" w:hanging="360"/>
      </w:pPr>
      <w:rPr>
        <w:rFonts w:ascii="Symbol" w:hAnsi="Symbol" w:hint="default"/>
      </w:rPr>
    </w:lvl>
    <w:lvl w:ilvl="4" w:tplc="04150019" w:tentative="1">
      <w:start w:val="1"/>
      <w:numFmt w:val="bullet"/>
      <w:lvlText w:val="o"/>
      <w:lvlJc w:val="left"/>
      <w:pPr>
        <w:ind w:left="6222" w:hanging="360"/>
      </w:pPr>
      <w:rPr>
        <w:rFonts w:ascii="Courier New" w:hAnsi="Courier New" w:hint="default"/>
      </w:rPr>
    </w:lvl>
    <w:lvl w:ilvl="5" w:tplc="0415001B" w:tentative="1">
      <w:start w:val="1"/>
      <w:numFmt w:val="bullet"/>
      <w:lvlText w:val=""/>
      <w:lvlJc w:val="left"/>
      <w:pPr>
        <w:ind w:left="6942" w:hanging="360"/>
      </w:pPr>
      <w:rPr>
        <w:rFonts w:ascii="Wingdings" w:hAnsi="Wingdings" w:hint="default"/>
      </w:rPr>
    </w:lvl>
    <w:lvl w:ilvl="6" w:tplc="0415000F" w:tentative="1">
      <w:start w:val="1"/>
      <w:numFmt w:val="bullet"/>
      <w:lvlText w:val=""/>
      <w:lvlJc w:val="left"/>
      <w:pPr>
        <w:ind w:left="7662" w:hanging="360"/>
      </w:pPr>
      <w:rPr>
        <w:rFonts w:ascii="Symbol" w:hAnsi="Symbol" w:hint="default"/>
      </w:rPr>
    </w:lvl>
    <w:lvl w:ilvl="7" w:tplc="04150019" w:tentative="1">
      <w:start w:val="1"/>
      <w:numFmt w:val="bullet"/>
      <w:lvlText w:val="o"/>
      <w:lvlJc w:val="left"/>
      <w:pPr>
        <w:ind w:left="8382" w:hanging="360"/>
      </w:pPr>
      <w:rPr>
        <w:rFonts w:ascii="Courier New" w:hAnsi="Courier New" w:hint="default"/>
      </w:rPr>
    </w:lvl>
    <w:lvl w:ilvl="8" w:tplc="0415001B" w:tentative="1">
      <w:start w:val="1"/>
      <w:numFmt w:val="bullet"/>
      <w:lvlText w:val=""/>
      <w:lvlJc w:val="left"/>
      <w:pPr>
        <w:ind w:left="9102" w:hanging="360"/>
      </w:pPr>
      <w:rPr>
        <w:rFonts w:ascii="Wingdings" w:hAnsi="Wingdings" w:hint="default"/>
      </w:rPr>
    </w:lvl>
  </w:abstractNum>
  <w:abstractNum w:abstractNumId="27">
    <w:nsid w:val="618D2770"/>
    <w:multiLevelType w:val="hybridMultilevel"/>
    <w:tmpl w:val="52FAD4A2"/>
    <w:lvl w:ilvl="0" w:tplc="E3B40906">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8">
    <w:nsid w:val="64BC5239"/>
    <w:multiLevelType w:val="multilevel"/>
    <w:tmpl w:val="2732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F93E78"/>
    <w:multiLevelType w:val="hybridMultilevel"/>
    <w:tmpl w:val="C0983374"/>
    <w:lvl w:ilvl="0" w:tplc="04150001">
      <w:start w:val="1"/>
      <w:numFmt w:val="lowerLetter"/>
      <w:lvlText w:val="%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0">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1">
    <w:nsid w:val="66DB37AD"/>
    <w:multiLevelType w:val="hybridMultilevel"/>
    <w:tmpl w:val="2F0A0DA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3600"/>
        </w:tabs>
        <w:ind w:left="3600" w:hanging="360"/>
      </w:pPr>
      <w:rPr>
        <w:rFonts w:ascii="Courier New" w:hAnsi="Courier New" w:hint="default"/>
      </w:rPr>
    </w:lvl>
    <w:lvl w:ilvl="2" w:tplc="04150005" w:tentative="1">
      <w:start w:val="1"/>
      <w:numFmt w:val="bullet"/>
      <w:lvlText w:val=""/>
      <w:lvlJc w:val="left"/>
      <w:pPr>
        <w:tabs>
          <w:tab w:val="num" w:pos="4320"/>
        </w:tabs>
        <w:ind w:left="4320" w:hanging="360"/>
      </w:pPr>
      <w:rPr>
        <w:rFonts w:ascii="Wingdings" w:hAnsi="Wingdings" w:hint="default"/>
      </w:rPr>
    </w:lvl>
    <w:lvl w:ilvl="3" w:tplc="04150001" w:tentative="1">
      <w:start w:val="1"/>
      <w:numFmt w:val="bullet"/>
      <w:lvlText w:val=""/>
      <w:lvlJc w:val="left"/>
      <w:pPr>
        <w:tabs>
          <w:tab w:val="num" w:pos="5040"/>
        </w:tabs>
        <w:ind w:left="5040" w:hanging="360"/>
      </w:pPr>
      <w:rPr>
        <w:rFonts w:ascii="Symbol" w:hAnsi="Symbol" w:hint="default"/>
      </w:rPr>
    </w:lvl>
    <w:lvl w:ilvl="4" w:tplc="04150003" w:tentative="1">
      <w:start w:val="1"/>
      <w:numFmt w:val="bullet"/>
      <w:lvlText w:val="o"/>
      <w:lvlJc w:val="left"/>
      <w:pPr>
        <w:tabs>
          <w:tab w:val="num" w:pos="5760"/>
        </w:tabs>
        <w:ind w:left="5760" w:hanging="360"/>
      </w:pPr>
      <w:rPr>
        <w:rFonts w:ascii="Courier New" w:hAnsi="Courier New" w:hint="default"/>
      </w:rPr>
    </w:lvl>
    <w:lvl w:ilvl="5" w:tplc="04150005" w:tentative="1">
      <w:start w:val="1"/>
      <w:numFmt w:val="bullet"/>
      <w:lvlText w:val=""/>
      <w:lvlJc w:val="left"/>
      <w:pPr>
        <w:tabs>
          <w:tab w:val="num" w:pos="6480"/>
        </w:tabs>
        <w:ind w:left="6480" w:hanging="360"/>
      </w:pPr>
      <w:rPr>
        <w:rFonts w:ascii="Wingdings" w:hAnsi="Wingdings" w:hint="default"/>
      </w:rPr>
    </w:lvl>
    <w:lvl w:ilvl="6" w:tplc="04150001" w:tentative="1">
      <w:start w:val="1"/>
      <w:numFmt w:val="bullet"/>
      <w:lvlText w:val=""/>
      <w:lvlJc w:val="left"/>
      <w:pPr>
        <w:tabs>
          <w:tab w:val="num" w:pos="7200"/>
        </w:tabs>
        <w:ind w:left="7200" w:hanging="360"/>
      </w:pPr>
      <w:rPr>
        <w:rFonts w:ascii="Symbol" w:hAnsi="Symbol" w:hint="default"/>
      </w:rPr>
    </w:lvl>
    <w:lvl w:ilvl="7" w:tplc="04150003" w:tentative="1">
      <w:start w:val="1"/>
      <w:numFmt w:val="bullet"/>
      <w:lvlText w:val="o"/>
      <w:lvlJc w:val="left"/>
      <w:pPr>
        <w:tabs>
          <w:tab w:val="num" w:pos="7920"/>
        </w:tabs>
        <w:ind w:left="7920" w:hanging="360"/>
      </w:pPr>
      <w:rPr>
        <w:rFonts w:ascii="Courier New" w:hAnsi="Courier New" w:hint="default"/>
      </w:rPr>
    </w:lvl>
    <w:lvl w:ilvl="8" w:tplc="04150005" w:tentative="1">
      <w:start w:val="1"/>
      <w:numFmt w:val="bullet"/>
      <w:lvlText w:val=""/>
      <w:lvlJc w:val="left"/>
      <w:pPr>
        <w:tabs>
          <w:tab w:val="num" w:pos="8640"/>
        </w:tabs>
        <w:ind w:left="8640" w:hanging="360"/>
      </w:pPr>
      <w:rPr>
        <w:rFonts w:ascii="Wingdings" w:hAnsi="Wingdings" w:hint="default"/>
      </w:rPr>
    </w:lvl>
  </w:abstractNum>
  <w:abstractNum w:abstractNumId="32">
    <w:nsid w:val="67283238"/>
    <w:multiLevelType w:val="hybridMultilevel"/>
    <w:tmpl w:val="989C3AB0"/>
    <w:lvl w:ilvl="0" w:tplc="04150001">
      <w:start w:val="1"/>
      <w:numFmt w:val="bullet"/>
      <w:lvlText w:val=""/>
      <w:lvlJc w:val="left"/>
      <w:pPr>
        <w:tabs>
          <w:tab w:val="num" w:pos="2844"/>
        </w:tabs>
        <w:ind w:left="2844" w:hanging="360"/>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3">
    <w:nsid w:val="680A1E01"/>
    <w:multiLevelType w:val="multilevel"/>
    <w:tmpl w:val="52FAC256"/>
    <w:numStyleLink w:val="Styl19"/>
  </w:abstractNum>
  <w:abstractNum w:abstractNumId="34">
    <w:nsid w:val="70960429"/>
    <w:multiLevelType w:val="hybridMultilevel"/>
    <w:tmpl w:val="D11A8AAE"/>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5">
    <w:nsid w:val="72685A1E"/>
    <w:multiLevelType w:val="multilevel"/>
    <w:tmpl w:val="E58256B6"/>
    <w:lvl w:ilvl="0">
      <w:start w:val="3"/>
      <w:numFmt w:val="decimal"/>
      <w:lvlText w:val="%1."/>
      <w:lvlJc w:val="left"/>
      <w:pPr>
        <w:ind w:left="360" w:hanging="360"/>
      </w:pPr>
      <w:rPr>
        <w:rFonts w:cs="Times New Roman" w:hint="default"/>
      </w:rPr>
    </w:lvl>
    <w:lvl w:ilvl="1">
      <w:start w:val="5"/>
      <w:numFmt w:val="decimal"/>
      <w:lvlText w:val="%1.%2."/>
      <w:lvlJc w:val="left"/>
      <w:pPr>
        <w:ind w:left="1713" w:hanging="720"/>
      </w:pPr>
      <w:rPr>
        <w:rFonts w:cs="Times New Roman" w:hint="default"/>
      </w:rPr>
    </w:lvl>
    <w:lvl w:ilvl="2">
      <w:start w:val="1"/>
      <w:numFmt w:val="decimal"/>
      <w:lvlText w:val="%1.%2.%3."/>
      <w:lvlJc w:val="left"/>
      <w:pPr>
        <w:ind w:left="1594" w:hanging="720"/>
      </w:pPr>
      <w:rPr>
        <w:rFonts w:cs="Times New Roman" w:hint="default"/>
      </w:rPr>
    </w:lvl>
    <w:lvl w:ilvl="3">
      <w:start w:val="1"/>
      <w:numFmt w:val="decimal"/>
      <w:lvlText w:val="%1.%2.%3.%4."/>
      <w:lvlJc w:val="left"/>
      <w:pPr>
        <w:ind w:left="2391" w:hanging="1080"/>
      </w:pPr>
      <w:rPr>
        <w:rFonts w:cs="Times New Roman" w:hint="default"/>
      </w:rPr>
    </w:lvl>
    <w:lvl w:ilvl="4">
      <w:start w:val="1"/>
      <w:numFmt w:val="decimal"/>
      <w:lvlText w:val="%1.%2.%3.%4.%5."/>
      <w:lvlJc w:val="left"/>
      <w:pPr>
        <w:ind w:left="2828" w:hanging="1080"/>
      </w:pPr>
      <w:rPr>
        <w:rFonts w:cs="Times New Roman" w:hint="default"/>
      </w:rPr>
    </w:lvl>
    <w:lvl w:ilvl="5">
      <w:start w:val="1"/>
      <w:numFmt w:val="decimal"/>
      <w:lvlText w:val="%1.%2.%3.%4.%5.%6."/>
      <w:lvlJc w:val="left"/>
      <w:pPr>
        <w:ind w:left="3625" w:hanging="1440"/>
      </w:pPr>
      <w:rPr>
        <w:rFonts w:cs="Times New Roman" w:hint="default"/>
      </w:rPr>
    </w:lvl>
    <w:lvl w:ilvl="6">
      <w:start w:val="1"/>
      <w:numFmt w:val="decimal"/>
      <w:lvlText w:val="%1.%2.%3.%4.%5.%6.%7."/>
      <w:lvlJc w:val="left"/>
      <w:pPr>
        <w:ind w:left="4062" w:hanging="1440"/>
      </w:pPr>
      <w:rPr>
        <w:rFonts w:cs="Times New Roman" w:hint="default"/>
      </w:rPr>
    </w:lvl>
    <w:lvl w:ilvl="7">
      <w:start w:val="1"/>
      <w:numFmt w:val="decimal"/>
      <w:lvlText w:val="%1.%2.%3.%4.%5.%6.%7.%8."/>
      <w:lvlJc w:val="left"/>
      <w:pPr>
        <w:ind w:left="4859" w:hanging="1800"/>
      </w:pPr>
      <w:rPr>
        <w:rFonts w:cs="Times New Roman" w:hint="default"/>
      </w:rPr>
    </w:lvl>
    <w:lvl w:ilvl="8">
      <w:start w:val="1"/>
      <w:numFmt w:val="decimal"/>
      <w:lvlText w:val="%1.%2.%3.%4.%5.%6.%7.%8.%9."/>
      <w:lvlJc w:val="left"/>
      <w:pPr>
        <w:ind w:left="5296" w:hanging="1800"/>
      </w:pPr>
      <w:rPr>
        <w:rFonts w:cs="Times New Roman" w:hint="default"/>
      </w:rPr>
    </w:lvl>
  </w:abstractNum>
  <w:abstractNum w:abstractNumId="36">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7">
    <w:nsid w:val="7A24012C"/>
    <w:multiLevelType w:val="hybridMultilevel"/>
    <w:tmpl w:val="2AEE3C12"/>
    <w:lvl w:ilvl="0" w:tplc="3336199C">
      <w:start w:val="1"/>
      <w:numFmt w:val="lowerLetter"/>
      <w:lvlText w:val="%1)"/>
      <w:lvlJc w:val="left"/>
      <w:pPr>
        <w:ind w:left="2138"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F343F7B"/>
    <w:multiLevelType w:val="hybridMultilevel"/>
    <w:tmpl w:val="21B4375A"/>
    <w:lvl w:ilvl="0" w:tplc="FFFFFFFF">
      <w:start w:val="1"/>
      <w:numFmt w:val="lowerLetter"/>
      <w:lvlText w:val="%1)"/>
      <w:lvlJc w:val="left"/>
      <w:pPr>
        <w:ind w:left="213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6"/>
  </w:num>
  <w:num w:numId="2">
    <w:abstractNumId w:val="1"/>
  </w:num>
  <w:num w:numId="3">
    <w:abstractNumId w:val="25"/>
  </w:num>
  <w:num w:numId="4">
    <w:abstractNumId w:val="17"/>
  </w:num>
  <w:num w:numId="5">
    <w:abstractNumId w:val="27"/>
  </w:num>
  <w:num w:numId="6">
    <w:abstractNumId w:val="37"/>
  </w:num>
  <w:num w:numId="7">
    <w:abstractNumId w:val="7"/>
  </w:num>
  <w:num w:numId="8">
    <w:abstractNumId w:val="3"/>
  </w:num>
  <w:num w:numId="9">
    <w:abstractNumId w:val="38"/>
  </w:num>
  <w:num w:numId="10">
    <w:abstractNumId w:val="10"/>
  </w:num>
  <w:num w:numId="11">
    <w:abstractNumId w:val="34"/>
  </w:num>
  <w:num w:numId="12">
    <w:abstractNumId w:val="16"/>
  </w:num>
  <w:num w:numId="13">
    <w:abstractNumId w:val="19"/>
  </w:num>
  <w:num w:numId="14">
    <w:abstractNumId w:val="0"/>
  </w:num>
  <w:num w:numId="15">
    <w:abstractNumId w:val="26"/>
  </w:num>
  <w:num w:numId="16">
    <w:abstractNumId w:val="24"/>
  </w:num>
  <w:num w:numId="17">
    <w:abstractNumId w:val="14"/>
  </w:num>
  <w:num w:numId="18">
    <w:abstractNumId w:val="2"/>
  </w:num>
  <w:num w:numId="19">
    <w:abstractNumId w:val="5"/>
  </w:num>
  <w:num w:numId="20">
    <w:abstractNumId w:val="30"/>
  </w:num>
  <w:num w:numId="21">
    <w:abstractNumId w:val="18"/>
  </w:num>
  <w:num w:numId="22">
    <w:abstractNumId w:val="15"/>
  </w:num>
  <w:num w:numId="23">
    <w:abstractNumId w:val="9"/>
  </w:num>
  <w:num w:numId="24">
    <w:abstractNumId w:val="12"/>
  </w:num>
  <w:num w:numId="25">
    <w:abstractNumId w:val="20"/>
  </w:num>
  <w:num w:numId="26">
    <w:abstractNumId w:val="35"/>
  </w:num>
  <w:num w:numId="27">
    <w:abstractNumId w:val="6"/>
  </w:num>
  <w:num w:numId="28">
    <w:abstractNumId w:val="33"/>
  </w:num>
  <w:num w:numId="29">
    <w:abstractNumId w:val="21"/>
  </w:num>
  <w:num w:numId="30">
    <w:abstractNumId w:val="11"/>
  </w:num>
  <w:num w:numId="31">
    <w:abstractNumId w:val="13"/>
  </w:num>
  <w:num w:numId="32">
    <w:abstractNumId w:val="4"/>
  </w:num>
  <w:num w:numId="33">
    <w:abstractNumId w:val="28"/>
  </w:num>
  <w:num w:numId="34">
    <w:abstractNumId w:val="23"/>
  </w:num>
  <w:num w:numId="35">
    <w:abstractNumId w:val="29"/>
  </w:num>
  <w:num w:numId="36">
    <w:abstractNumId w:val="8"/>
  </w:num>
  <w:num w:numId="37">
    <w:abstractNumId w:val="22"/>
  </w:num>
  <w:num w:numId="38">
    <w:abstractNumId w:val="32"/>
  </w:num>
  <w:num w:numId="39">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27C82"/>
    <w:rsid w:val="000337A7"/>
    <w:rsid w:val="00042FAE"/>
    <w:rsid w:val="00046C54"/>
    <w:rsid w:val="000642C7"/>
    <w:rsid w:val="00084EC9"/>
    <w:rsid w:val="00091154"/>
    <w:rsid w:val="000943AB"/>
    <w:rsid w:val="000A210F"/>
    <w:rsid w:val="000A4145"/>
    <w:rsid w:val="000B19BC"/>
    <w:rsid w:val="000B2F97"/>
    <w:rsid w:val="000C0DFD"/>
    <w:rsid w:val="000C104A"/>
    <w:rsid w:val="000C1E58"/>
    <w:rsid w:val="000C299E"/>
    <w:rsid w:val="000C7A99"/>
    <w:rsid w:val="000D2F54"/>
    <w:rsid w:val="000D6FB1"/>
    <w:rsid w:val="000E2D09"/>
    <w:rsid w:val="000E5F81"/>
    <w:rsid w:val="000F2E3C"/>
    <w:rsid w:val="00123FDE"/>
    <w:rsid w:val="00154F6B"/>
    <w:rsid w:val="00160BE7"/>
    <w:rsid w:val="00165247"/>
    <w:rsid w:val="00173049"/>
    <w:rsid w:val="00186484"/>
    <w:rsid w:val="00187F81"/>
    <w:rsid w:val="001C235E"/>
    <w:rsid w:val="001D1B57"/>
    <w:rsid w:val="001D5D49"/>
    <w:rsid w:val="001E7610"/>
    <w:rsid w:val="001F3D20"/>
    <w:rsid w:val="001F4727"/>
    <w:rsid w:val="00202FBA"/>
    <w:rsid w:val="00206F33"/>
    <w:rsid w:val="002104F5"/>
    <w:rsid w:val="00211382"/>
    <w:rsid w:val="0021622F"/>
    <w:rsid w:val="00221263"/>
    <w:rsid w:val="00233976"/>
    <w:rsid w:val="00236FCB"/>
    <w:rsid w:val="00241105"/>
    <w:rsid w:val="00241D9A"/>
    <w:rsid w:val="00280254"/>
    <w:rsid w:val="00286961"/>
    <w:rsid w:val="002950CA"/>
    <w:rsid w:val="002A506E"/>
    <w:rsid w:val="002B0067"/>
    <w:rsid w:val="002C0F0C"/>
    <w:rsid w:val="002D0F48"/>
    <w:rsid w:val="002D6770"/>
    <w:rsid w:val="002E4183"/>
    <w:rsid w:val="002E7C06"/>
    <w:rsid w:val="002F2011"/>
    <w:rsid w:val="003015D6"/>
    <w:rsid w:val="003073A1"/>
    <w:rsid w:val="003075D1"/>
    <w:rsid w:val="00325934"/>
    <w:rsid w:val="00332588"/>
    <w:rsid w:val="003336F8"/>
    <w:rsid w:val="00337F83"/>
    <w:rsid w:val="00337F84"/>
    <w:rsid w:val="003479B2"/>
    <w:rsid w:val="003657CC"/>
    <w:rsid w:val="00384477"/>
    <w:rsid w:val="00386960"/>
    <w:rsid w:val="003928FB"/>
    <w:rsid w:val="003963E4"/>
    <w:rsid w:val="003A20CA"/>
    <w:rsid w:val="003C1A48"/>
    <w:rsid w:val="003D11FA"/>
    <w:rsid w:val="003D6666"/>
    <w:rsid w:val="003E4589"/>
    <w:rsid w:val="00443350"/>
    <w:rsid w:val="00453224"/>
    <w:rsid w:val="00464362"/>
    <w:rsid w:val="004728A7"/>
    <w:rsid w:val="00480439"/>
    <w:rsid w:val="00496D30"/>
    <w:rsid w:val="004A6FA6"/>
    <w:rsid w:val="004C0877"/>
    <w:rsid w:val="004C203F"/>
    <w:rsid w:val="004D03FA"/>
    <w:rsid w:val="0050234B"/>
    <w:rsid w:val="00507D3A"/>
    <w:rsid w:val="00522040"/>
    <w:rsid w:val="00524C50"/>
    <w:rsid w:val="00526DCB"/>
    <w:rsid w:val="005348E8"/>
    <w:rsid w:val="00534A41"/>
    <w:rsid w:val="00536AED"/>
    <w:rsid w:val="00555E57"/>
    <w:rsid w:val="0056145C"/>
    <w:rsid w:val="005645DF"/>
    <w:rsid w:val="00567C36"/>
    <w:rsid w:val="00581FB3"/>
    <w:rsid w:val="00590423"/>
    <w:rsid w:val="00595BDD"/>
    <w:rsid w:val="00596839"/>
    <w:rsid w:val="00596A58"/>
    <w:rsid w:val="005A0108"/>
    <w:rsid w:val="005B03B1"/>
    <w:rsid w:val="005B6ACC"/>
    <w:rsid w:val="005C0EBF"/>
    <w:rsid w:val="005D02E8"/>
    <w:rsid w:val="005E378D"/>
    <w:rsid w:val="005E3E6A"/>
    <w:rsid w:val="005F00F4"/>
    <w:rsid w:val="005F0B64"/>
    <w:rsid w:val="005F2D83"/>
    <w:rsid w:val="005F6418"/>
    <w:rsid w:val="006242E9"/>
    <w:rsid w:val="00627D1E"/>
    <w:rsid w:val="006352F1"/>
    <w:rsid w:val="00650A67"/>
    <w:rsid w:val="00651308"/>
    <w:rsid w:val="006579B9"/>
    <w:rsid w:val="00660EC7"/>
    <w:rsid w:val="00662260"/>
    <w:rsid w:val="0066527B"/>
    <w:rsid w:val="00672ED5"/>
    <w:rsid w:val="006776B2"/>
    <w:rsid w:val="00684101"/>
    <w:rsid w:val="006931B8"/>
    <w:rsid w:val="006941A9"/>
    <w:rsid w:val="00697D4F"/>
    <w:rsid w:val="006B0BC3"/>
    <w:rsid w:val="006C2509"/>
    <w:rsid w:val="00703B58"/>
    <w:rsid w:val="00723CA5"/>
    <w:rsid w:val="00725381"/>
    <w:rsid w:val="00734E3F"/>
    <w:rsid w:val="00734EE3"/>
    <w:rsid w:val="007357DA"/>
    <w:rsid w:val="007409FE"/>
    <w:rsid w:val="00743375"/>
    <w:rsid w:val="0075658F"/>
    <w:rsid w:val="00756749"/>
    <w:rsid w:val="007576DC"/>
    <w:rsid w:val="00762C7D"/>
    <w:rsid w:val="00774857"/>
    <w:rsid w:val="00783C58"/>
    <w:rsid w:val="007B2529"/>
    <w:rsid w:val="007B5BF7"/>
    <w:rsid w:val="007D14E1"/>
    <w:rsid w:val="007D28F6"/>
    <w:rsid w:val="00801AEF"/>
    <w:rsid w:val="00802E33"/>
    <w:rsid w:val="00806981"/>
    <w:rsid w:val="00822DCB"/>
    <w:rsid w:val="008310C0"/>
    <w:rsid w:val="00834768"/>
    <w:rsid w:val="008358E6"/>
    <w:rsid w:val="008565EC"/>
    <w:rsid w:val="008613EA"/>
    <w:rsid w:val="00871497"/>
    <w:rsid w:val="00875285"/>
    <w:rsid w:val="00886E4E"/>
    <w:rsid w:val="008953D6"/>
    <w:rsid w:val="00897D84"/>
    <w:rsid w:val="008A382E"/>
    <w:rsid w:val="008B37FC"/>
    <w:rsid w:val="008C077A"/>
    <w:rsid w:val="008C3E43"/>
    <w:rsid w:val="008C40AD"/>
    <w:rsid w:val="008E0DFE"/>
    <w:rsid w:val="008E5C09"/>
    <w:rsid w:val="008F4326"/>
    <w:rsid w:val="008F7551"/>
    <w:rsid w:val="00915085"/>
    <w:rsid w:val="00925F6F"/>
    <w:rsid w:val="009352D6"/>
    <w:rsid w:val="00947CA6"/>
    <w:rsid w:val="00951BA7"/>
    <w:rsid w:val="00963D0D"/>
    <w:rsid w:val="009802A1"/>
    <w:rsid w:val="00986FB3"/>
    <w:rsid w:val="0099719B"/>
    <w:rsid w:val="00997D2D"/>
    <w:rsid w:val="009A1F77"/>
    <w:rsid w:val="009A2DD6"/>
    <w:rsid w:val="009A56B2"/>
    <w:rsid w:val="009A678D"/>
    <w:rsid w:val="009A6E74"/>
    <w:rsid w:val="009B08B7"/>
    <w:rsid w:val="009C710E"/>
    <w:rsid w:val="009D170A"/>
    <w:rsid w:val="009D229E"/>
    <w:rsid w:val="009E2E48"/>
    <w:rsid w:val="009E4047"/>
    <w:rsid w:val="009E43B6"/>
    <w:rsid w:val="009E5DB9"/>
    <w:rsid w:val="009E6214"/>
    <w:rsid w:val="009E717C"/>
    <w:rsid w:val="00A02C5E"/>
    <w:rsid w:val="00A128A8"/>
    <w:rsid w:val="00A142D9"/>
    <w:rsid w:val="00A20329"/>
    <w:rsid w:val="00A30164"/>
    <w:rsid w:val="00A32187"/>
    <w:rsid w:val="00A35A8B"/>
    <w:rsid w:val="00A3664F"/>
    <w:rsid w:val="00A61474"/>
    <w:rsid w:val="00A83E22"/>
    <w:rsid w:val="00AC05AE"/>
    <w:rsid w:val="00AE2F0C"/>
    <w:rsid w:val="00AF5677"/>
    <w:rsid w:val="00AF68F7"/>
    <w:rsid w:val="00B019F4"/>
    <w:rsid w:val="00B131E3"/>
    <w:rsid w:val="00B1691B"/>
    <w:rsid w:val="00B170E9"/>
    <w:rsid w:val="00B3446C"/>
    <w:rsid w:val="00B408CD"/>
    <w:rsid w:val="00B503E9"/>
    <w:rsid w:val="00B54E11"/>
    <w:rsid w:val="00BA181B"/>
    <w:rsid w:val="00BA4D58"/>
    <w:rsid w:val="00BA6EF7"/>
    <w:rsid w:val="00BB23E0"/>
    <w:rsid w:val="00BB2D2A"/>
    <w:rsid w:val="00BB6C29"/>
    <w:rsid w:val="00BD146C"/>
    <w:rsid w:val="00BD6823"/>
    <w:rsid w:val="00BE3958"/>
    <w:rsid w:val="00BE6432"/>
    <w:rsid w:val="00BF421F"/>
    <w:rsid w:val="00BF57FD"/>
    <w:rsid w:val="00C067DD"/>
    <w:rsid w:val="00C120DC"/>
    <w:rsid w:val="00C2078A"/>
    <w:rsid w:val="00C3738E"/>
    <w:rsid w:val="00C4672A"/>
    <w:rsid w:val="00C5121E"/>
    <w:rsid w:val="00C535F4"/>
    <w:rsid w:val="00C57CB5"/>
    <w:rsid w:val="00C66A6C"/>
    <w:rsid w:val="00C71806"/>
    <w:rsid w:val="00C724A3"/>
    <w:rsid w:val="00C96095"/>
    <w:rsid w:val="00CB205C"/>
    <w:rsid w:val="00CC06C0"/>
    <w:rsid w:val="00CC2891"/>
    <w:rsid w:val="00CD508C"/>
    <w:rsid w:val="00CD6A0F"/>
    <w:rsid w:val="00CF6C64"/>
    <w:rsid w:val="00D1542F"/>
    <w:rsid w:val="00D2498D"/>
    <w:rsid w:val="00D67129"/>
    <w:rsid w:val="00D73D68"/>
    <w:rsid w:val="00D77673"/>
    <w:rsid w:val="00D77B26"/>
    <w:rsid w:val="00D97337"/>
    <w:rsid w:val="00DA7F20"/>
    <w:rsid w:val="00DB156D"/>
    <w:rsid w:val="00DB2DF5"/>
    <w:rsid w:val="00DB3609"/>
    <w:rsid w:val="00DB58A3"/>
    <w:rsid w:val="00DB60EC"/>
    <w:rsid w:val="00DC3ED6"/>
    <w:rsid w:val="00DD2C26"/>
    <w:rsid w:val="00DE1C0C"/>
    <w:rsid w:val="00DE3B37"/>
    <w:rsid w:val="00DE6658"/>
    <w:rsid w:val="00DF5D2A"/>
    <w:rsid w:val="00E03BB0"/>
    <w:rsid w:val="00E072D8"/>
    <w:rsid w:val="00E23116"/>
    <w:rsid w:val="00E34361"/>
    <w:rsid w:val="00E362E5"/>
    <w:rsid w:val="00E40233"/>
    <w:rsid w:val="00E4109C"/>
    <w:rsid w:val="00E412BA"/>
    <w:rsid w:val="00E41D38"/>
    <w:rsid w:val="00E5159A"/>
    <w:rsid w:val="00E52F2A"/>
    <w:rsid w:val="00E551E6"/>
    <w:rsid w:val="00E57C37"/>
    <w:rsid w:val="00EB0A97"/>
    <w:rsid w:val="00ED1A7A"/>
    <w:rsid w:val="00ED4559"/>
    <w:rsid w:val="00EE3401"/>
    <w:rsid w:val="00EE3914"/>
    <w:rsid w:val="00F00296"/>
    <w:rsid w:val="00F01042"/>
    <w:rsid w:val="00F170CB"/>
    <w:rsid w:val="00F20AAF"/>
    <w:rsid w:val="00F35DAA"/>
    <w:rsid w:val="00F500C9"/>
    <w:rsid w:val="00F578C5"/>
    <w:rsid w:val="00F7273A"/>
    <w:rsid w:val="00FA1E10"/>
    <w:rsid w:val="00FA5307"/>
    <w:rsid w:val="00FA5D7C"/>
    <w:rsid w:val="00FB1620"/>
    <w:rsid w:val="00FC1062"/>
    <w:rsid w:val="00FC3D59"/>
    <w:rsid w:val="00FD246F"/>
    <w:rsid w:val="00FD32E2"/>
    <w:rsid w:val="00FE4582"/>
    <w:rsid w:val="00FF0857"/>
    <w:rsid w:val="00FF5DC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6E74"/>
    <w:pPr>
      <w:spacing w:after="160" w:line="259" w:lineRule="auto"/>
    </w:pPr>
    <w:rPr>
      <w:lang w:eastAsia="en-US"/>
    </w:rPr>
  </w:style>
  <w:style w:type="paragraph" w:styleId="Heading1">
    <w:name w:val="heading 1"/>
    <w:basedOn w:val="Normal"/>
    <w:next w:val="Normal"/>
    <w:link w:val="Heading1Char"/>
    <w:uiPriority w:val="99"/>
    <w:qFormat/>
    <w:rsid w:val="009A6E74"/>
    <w:pPr>
      <w:keepNext/>
      <w:keepLines/>
      <w:spacing w:before="480" w:after="0"/>
      <w:outlineLvl w:val="0"/>
    </w:pPr>
    <w:rPr>
      <w:rFonts w:ascii="Cambria" w:hAnsi="Cambria"/>
      <w:b/>
      <w:color w:val="365F91"/>
      <w:sz w:val="28"/>
      <w:szCs w:val="20"/>
      <w:lang w:eastAsia="pl-PL"/>
    </w:rPr>
  </w:style>
  <w:style w:type="paragraph" w:styleId="Heading2">
    <w:name w:val="heading 2"/>
    <w:basedOn w:val="Normal"/>
    <w:next w:val="Normal"/>
    <w:link w:val="Heading2Char"/>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E7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9A6E74"/>
    <w:rPr>
      <w:rFonts w:ascii="Cambria" w:hAnsi="Cambria" w:cs="Times New Roman"/>
      <w:b/>
      <w:color w:val="4F81BD"/>
      <w:sz w:val="26"/>
    </w:rPr>
  </w:style>
  <w:style w:type="paragraph" w:styleId="Header">
    <w:name w:val="header"/>
    <w:basedOn w:val="Normal"/>
    <w:link w:val="HeaderChar"/>
    <w:uiPriority w:val="99"/>
    <w:rsid w:val="009A6E7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9A6E74"/>
    <w:rPr>
      <w:rFonts w:cs="Times New Roman"/>
    </w:rPr>
  </w:style>
  <w:style w:type="paragraph" w:styleId="Footer">
    <w:name w:val="footer"/>
    <w:basedOn w:val="Normal"/>
    <w:link w:val="FooterChar"/>
    <w:uiPriority w:val="99"/>
    <w:rsid w:val="009A6E7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9A6E74"/>
    <w:rPr>
      <w:rFonts w:cs="Times New Roman"/>
    </w:rPr>
  </w:style>
  <w:style w:type="character" w:customStyle="1" w:styleId="apple-converted-space">
    <w:name w:val="apple-converted-space"/>
    <w:uiPriority w:val="99"/>
    <w:rsid w:val="009A6E74"/>
  </w:style>
  <w:style w:type="paragraph" w:styleId="BalloonText">
    <w:name w:val="Balloon Text"/>
    <w:basedOn w:val="Normal"/>
    <w:link w:val="BalloonTextChar"/>
    <w:uiPriority w:val="99"/>
    <w:semiHidden/>
    <w:rsid w:val="009A6E74"/>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9A6E74"/>
    <w:rPr>
      <w:rFonts w:ascii="Segoe UI" w:hAnsi="Segoe UI" w:cs="Times New Roman"/>
      <w:sz w:val="18"/>
    </w:rPr>
  </w:style>
  <w:style w:type="table" w:styleId="TableGrid">
    <w:name w:val="Table Grid"/>
    <w:basedOn w:val="TableNormal"/>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9A6E74"/>
    <w:pPr>
      <w:ind w:left="720"/>
      <w:contextualSpacing/>
    </w:pPr>
    <w:rPr>
      <w:szCs w:val="20"/>
    </w:rPr>
  </w:style>
  <w:style w:type="paragraph" w:styleId="TOCHeading">
    <w:name w:val="TOC Heading"/>
    <w:basedOn w:val="Heading1"/>
    <w:next w:val="Normal"/>
    <w:uiPriority w:val="99"/>
    <w:qFormat/>
    <w:rsid w:val="009A6E74"/>
    <w:pPr>
      <w:spacing w:line="276" w:lineRule="auto"/>
      <w:outlineLvl w:val="9"/>
    </w:pPr>
  </w:style>
  <w:style w:type="character" w:styleId="CommentReference">
    <w:name w:val="annotation reference"/>
    <w:basedOn w:val="DefaultParagraphFont"/>
    <w:uiPriority w:val="99"/>
    <w:semiHidden/>
    <w:rsid w:val="009A6E74"/>
    <w:rPr>
      <w:rFonts w:cs="Times New Roman"/>
      <w:sz w:val="16"/>
    </w:rPr>
  </w:style>
  <w:style w:type="paragraph" w:styleId="CommentText">
    <w:name w:val="annotation text"/>
    <w:basedOn w:val="Normal"/>
    <w:link w:val="CommentTextChar"/>
    <w:uiPriority w:val="99"/>
    <w:semiHidden/>
    <w:rsid w:val="009A6E74"/>
    <w:pPr>
      <w:spacing w:after="0" w:line="240" w:lineRule="auto"/>
    </w:pPr>
    <w:rPr>
      <w:rFonts w:ascii="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9A6E74"/>
    <w:rPr>
      <w:rFonts w:ascii="Times New Roman" w:hAnsi="Times New Roman" w:cs="Times New Roman"/>
      <w:sz w:val="20"/>
      <w:lang w:eastAsia="pl-PL"/>
    </w:rPr>
  </w:style>
  <w:style w:type="paragraph" w:styleId="EndnoteText">
    <w:name w:val="endnote text"/>
    <w:basedOn w:val="Normal"/>
    <w:link w:val="EndnoteTextChar"/>
    <w:uiPriority w:val="99"/>
    <w:semiHidden/>
    <w:rsid w:val="009A6E74"/>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9A6E74"/>
    <w:rPr>
      <w:rFonts w:cs="Times New Roman"/>
      <w:sz w:val="20"/>
    </w:rPr>
  </w:style>
  <w:style w:type="character" w:styleId="EndnoteReference">
    <w:name w:val="endnote reference"/>
    <w:basedOn w:val="DefaultParagraphFont"/>
    <w:uiPriority w:val="99"/>
    <w:semiHidden/>
    <w:rsid w:val="009A6E74"/>
    <w:rPr>
      <w:rFonts w:cs="Times New Roman"/>
      <w:vertAlign w:val="superscript"/>
    </w:rPr>
  </w:style>
  <w:style w:type="character" w:styleId="Hyperlink">
    <w:name w:val="Hyperlink"/>
    <w:basedOn w:val="DefaultParagraphFont"/>
    <w:uiPriority w:val="99"/>
    <w:rsid w:val="00536AED"/>
    <w:rPr>
      <w:rFonts w:cs="Times New Roman"/>
      <w:color w:val="0000FF"/>
      <w:u w:val="single"/>
    </w:rPr>
  </w:style>
  <w:style w:type="paragraph" w:customStyle="1" w:styleId="Tytu2">
    <w:name w:val="Tytuł 2"/>
    <w:basedOn w:val="Normal"/>
    <w:uiPriority w:val="99"/>
    <w:rsid w:val="00046C54"/>
    <w:pPr>
      <w:spacing w:before="120" w:after="120" w:line="240" w:lineRule="auto"/>
      <w:jc w:val="center"/>
    </w:pPr>
    <w:rPr>
      <w:rFonts w:ascii="Arial" w:hAnsi="Arial"/>
      <w:b/>
      <w:sz w:val="20"/>
      <w:szCs w:val="24"/>
      <w:lang w:eastAsia="pl-PL"/>
    </w:rPr>
  </w:style>
  <w:style w:type="paragraph" w:styleId="Subtitle">
    <w:name w:val="Subtitle"/>
    <w:basedOn w:val="Normal"/>
    <w:next w:val="Normal"/>
    <w:link w:val="SubtitleChar"/>
    <w:uiPriority w:val="99"/>
    <w:qFormat/>
    <w:locked/>
    <w:rsid w:val="00FA5307"/>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FA5307"/>
    <w:rPr>
      <w:rFonts w:ascii="Cambria" w:hAnsi="Cambria" w:cs="Times New Roman"/>
      <w:sz w:val="24"/>
      <w:lang w:eastAsia="en-US"/>
    </w:rPr>
  </w:style>
  <w:style w:type="paragraph" w:styleId="Title">
    <w:name w:val="Title"/>
    <w:basedOn w:val="Normal"/>
    <w:link w:val="TitleChar"/>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TOC1">
    <w:name w:val="toc 1"/>
    <w:basedOn w:val="Normal"/>
    <w:next w:val="Normal"/>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ListParagraphChar">
    <w:name w:val="List Paragraph Char"/>
    <w:link w:val="ListParagraph"/>
    <w:uiPriority w:val="99"/>
    <w:locked/>
    <w:rsid w:val="005B6ACC"/>
    <w:rPr>
      <w:sz w:val="22"/>
      <w:lang w:eastAsia="en-US"/>
    </w:rPr>
  </w:style>
  <w:style w:type="paragraph" w:styleId="NormalWeb">
    <w:name w:val="Normal (Web)"/>
    <w:basedOn w:val="Normal"/>
    <w:uiPriority w:val="99"/>
    <w:rsid w:val="00453224"/>
    <w:pPr>
      <w:spacing w:before="100" w:beforeAutospacing="1" w:after="100" w:afterAutospacing="1" w:line="276" w:lineRule="auto"/>
      <w:ind w:left="437"/>
      <w:jc w:val="both"/>
    </w:pPr>
    <w:rPr>
      <w:rFonts w:ascii="Arial" w:hAnsi="Arial"/>
      <w:szCs w:val="20"/>
      <w:lang w:eastAsia="pl-PL"/>
    </w:rPr>
  </w:style>
  <w:style w:type="paragraph" w:customStyle="1" w:styleId="Akapitzlist1">
    <w:name w:val="Akapit z listą1"/>
    <w:basedOn w:val="Normal"/>
    <w:uiPriority w:val="99"/>
    <w:rsid w:val="00453224"/>
    <w:pPr>
      <w:spacing w:before="120" w:after="200" w:line="276" w:lineRule="auto"/>
      <w:ind w:left="720"/>
      <w:contextualSpacing/>
      <w:jc w:val="both"/>
    </w:pPr>
    <w:rPr>
      <w:lang w:eastAsia="pl-PL"/>
    </w:rPr>
  </w:style>
  <w:style w:type="paragraph" w:customStyle="1" w:styleId="Zawartotabeli">
    <w:name w:val="Zawartość tabeli"/>
    <w:basedOn w:val="BodyText"/>
    <w:uiPriority w:val="99"/>
    <w:rsid w:val="00E23116"/>
    <w:pPr>
      <w:suppressLineNumbers/>
      <w:suppressAutoHyphens/>
      <w:spacing w:after="0" w:line="240" w:lineRule="auto"/>
      <w:jc w:val="both"/>
    </w:pPr>
    <w:rPr>
      <w:rFonts w:ascii="Times New Roman" w:hAnsi="Times New Roman" w:cs="Calibri"/>
      <w:sz w:val="28"/>
      <w:szCs w:val="24"/>
      <w:lang w:eastAsia="ar-SA"/>
    </w:rPr>
  </w:style>
  <w:style w:type="paragraph" w:customStyle="1" w:styleId="Nagwektabeli">
    <w:name w:val="Nagłówek tabeli"/>
    <w:basedOn w:val="Zawartotabeli"/>
    <w:uiPriority w:val="99"/>
    <w:rsid w:val="00E23116"/>
    <w:pPr>
      <w:widowControl w:val="0"/>
      <w:spacing w:after="120"/>
      <w:jc w:val="center"/>
    </w:pPr>
    <w:rPr>
      <w:rFonts w:eastAsia="Times New Roman"/>
      <w:b/>
      <w:bCs/>
      <w:i/>
      <w:iCs/>
      <w:sz w:val="24"/>
    </w:rPr>
  </w:style>
  <w:style w:type="paragraph" w:styleId="BodyText">
    <w:name w:val="Body Text"/>
    <w:basedOn w:val="Normal"/>
    <w:link w:val="BodyTextChar"/>
    <w:uiPriority w:val="99"/>
    <w:rsid w:val="00E23116"/>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numbering" w:customStyle="1" w:styleId="Styl19">
    <w:name w:val="Styl19"/>
    <w:rsid w:val="005759CB"/>
    <w:pPr>
      <w:numPr>
        <w:numId w:val="27"/>
      </w:numPr>
    </w:pPr>
  </w:style>
</w:styles>
</file>

<file path=word/webSettings.xml><?xml version="1.0" encoding="utf-8"?>
<w:webSettings xmlns:r="http://schemas.openxmlformats.org/officeDocument/2006/relationships" xmlns:w="http://schemas.openxmlformats.org/wordprocessingml/2006/main">
  <w:divs>
    <w:div w:id="2122216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mkonski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ega@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sega@umkonskie.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1539</TotalTime>
  <Pages>31</Pages>
  <Words>11353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Dorota Sęga</cp:lastModifiedBy>
  <cp:revision>49</cp:revision>
  <cp:lastPrinted>2017-12-19T10:31:00Z</cp:lastPrinted>
  <dcterms:created xsi:type="dcterms:W3CDTF">2017-02-22T19:56:00Z</dcterms:created>
  <dcterms:modified xsi:type="dcterms:W3CDTF">2018-02-06T07:13:00Z</dcterms:modified>
</cp:coreProperties>
</file>