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3C" w:rsidRPr="00D83D3C" w:rsidRDefault="00D83D3C" w:rsidP="00D83D3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UCHWAŁA </w:t>
      </w:r>
      <w:r w:rsidR="00361387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Nr </w:t>
      </w:r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XXVII/25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8</w:t>
      </w:r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/2016  </w:t>
      </w:r>
    </w:p>
    <w:p w:rsidR="00D83D3C" w:rsidRPr="00D83D3C" w:rsidRDefault="00D83D3C" w:rsidP="00D83D3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RADY MIEJSKIEJ W KOŃSKICH</w:t>
      </w:r>
    </w:p>
    <w:p w:rsidR="00D83D3C" w:rsidRPr="00D83D3C" w:rsidRDefault="00D83D3C" w:rsidP="00D83D3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proofErr w:type="gramStart"/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z</w:t>
      </w:r>
      <w:proofErr w:type="gramEnd"/>
      <w:r w:rsidRPr="00D83D3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dnia 27 października 2016 r.</w:t>
      </w:r>
    </w:p>
    <w:p w:rsidR="00785930" w:rsidRDefault="00785930" w:rsidP="000D28A7">
      <w:pPr>
        <w:jc w:val="both"/>
      </w:pPr>
    </w:p>
    <w:p w:rsidR="00785930" w:rsidRPr="00DC6292" w:rsidRDefault="00785930" w:rsidP="00DC62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6292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DC6292">
        <w:rPr>
          <w:rFonts w:ascii="Times New Roman" w:hAnsi="Times New Roman" w:cs="Times New Roman"/>
          <w:b/>
          <w:sz w:val="24"/>
          <w:szCs w:val="24"/>
        </w:rPr>
        <w:t xml:space="preserve"> sprawie ustalenia zasad przyznawania i </w:t>
      </w:r>
      <w:r w:rsidR="00851EA1" w:rsidRPr="00DC6292">
        <w:rPr>
          <w:rFonts w:ascii="Times New Roman" w:hAnsi="Times New Roman" w:cs="Times New Roman"/>
          <w:b/>
          <w:sz w:val="24"/>
          <w:szCs w:val="24"/>
        </w:rPr>
        <w:t xml:space="preserve">ponoszenia </w:t>
      </w:r>
      <w:r w:rsidRPr="00DC6292">
        <w:rPr>
          <w:rFonts w:ascii="Times New Roman" w:hAnsi="Times New Roman" w:cs="Times New Roman"/>
          <w:b/>
          <w:sz w:val="24"/>
          <w:szCs w:val="24"/>
        </w:rPr>
        <w:t>o</w:t>
      </w:r>
      <w:r w:rsidR="00835B08" w:rsidRPr="00DC6292">
        <w:rPr>
          <w:rFonts w:ascii="Times New Roman" w:hAnsi="Times New Roman" w:cs="Times New Roman"/>
          <w:b/>
          <w:sz w:val="24"/>
          <w:szCs w:val="24"/>
        </w:rPr>
        <w:t>dpłatności za usługi opiekuńcze</w:t>
      </w:r>
      <w:r w:rsidR="00851EA1" w:rsidRPr="00DC6292">
        <w:rPr>
          <w:rFonts w:ascii="Times New Roman" w:hAnsi="Times New Roman" w:cs="Times New Roman"/>
          <w:b/>
          <w:sz w:val="24"/>
          <w:szCs w:val="24"/>
        </w:rPr>
        <w:t>, usługi pomocy sąsiedzkiej oraz wyżywienia w stołówce Miejsko-Gminnego Ośrod</w:t>
      </w:r>
      <w:r w:rsidRPr="00DC6292">
        <w:rPr>
          <w:rFonts w:ascii="Times New Roman" w:hAnsi="Times New Roman" w:cs="Times New Roman"/>
          <w:b/>
          <w:sz w:val="24"/>
          <w:szCs w:val="24"/>
        </w:rPr>
        <w:t>k</w:t>
      </w:r>
      <w:r w:rsidR="00851EA1" w:rsidRPr="00DC6292">
        <w:rPr>
          <w:rFonts w:ascii="Times New Roman" w:hAnsi="Times New Roman" w:cs="Times New Roman"/>
          <w:b/>
          <w:sz w:val="24"/>
          <w:szCs w:val="24"/>
        </w:rPr>
        <w:t>a</w:t>
      </w:r>
      <w:r w:rsidRPr="00DC6292">
        <w:rPr>
          <w:rFonts w:ascii="Times New Roman" w:hAnsi="Times New Roman" w:cs="Times New Roman"/>
          <w:b/>
          <w:sz w:val="24"/>
          <w:szCs w:val="24"/>
        </w:rPr>
        <w:t xml:space="preserve"> Pomocy Społecznej w </w:t>
      </w:r>
      <w:r w:rsidR="00851EA1" w:rsidRPr="00DC6292">
        <w:rPr>
          <w:rFonts w:ascii="Times New Roman" w:hAnsi="Times New Roman" w:cs="Times New Roman"/>
          <w:b/>
          <w:sz w:val="24"/>
          <w:szCs w:val="24"/>
        </w:rPr>
        <w:t>Końskich</w:t>
      </w:r>
    </w:p>
    <w:p w:rsidR="0007686A" w:rsidRDefault="0007686A" w:rsidP="000D28A7">
      <w:pPr>
        <w:jc w:val="both"/>
        <w:rPr>
          <w:rFonts w:ascii="Times New Roman" w:hAnsi="Times New Roman" w:cs="Times New Roman"/>
        </w:rPr>
      </w:pPr>
    </w:p>
    <w:p w:rsidR="00DC6292" w:rsidRPr="00835B08" w:rsidRDefault="00DC6292" w:rsidP="000D28A7">
      <w:pPr>
        <w:jc w:val="both"/>
        <w:rPr>
          <w:rFonts w:ascii="Times New Roman" w:hAnsi="Times New Roman" w:cs="Times New Roman"/>
        </w:rPr>
      </w:pPr>
    </w:p>
    <w:p w:rsidR="00785930" w:rsidRPr="00DC6292" w:rsidRDefault="0007686A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sz w:val="24"/>
          <w:szCs w:val="24"/>
        </w:rPr>
        <w:t xml:space="preserve">Na podstawie art. 18 ust. </w:t>
      </w:r>
      <w:r w:rsidR="00DC6292" w:rsidRPr="00DC6292">
        <w:rPr>
          <w:rFonts w:ascii="Times New Roman" w:hAnsi="Times New Roman" w:cs="Times New Roman"/>
          <w:sz w:val="24"/>
          <w:szCs w:val="24"/>
        </w:rPr>
        <w:t>2 pkt 15</w:t>
      </w:r>
      <w:r w:rsidRPr="00DC6292">
        <w:rPr>
          <w:rFonts w:ascii="Times New Roman" w:hAnsi="Times New Roman" w:cs="Times New Roman"/>
          <w:sz w:val="24"/>
          <w:szCs w:val="24"/>
        </w:rPr>
        <w:t xml:space="preserve"> i </w:t>
      </w:r>
      <w:r w:rsidR="00835B08" w:rsidRPr="00DC6292">
        <w:rPr>
          <w:rFonts w:ascii="Times New Roman" w:hAnsi="Times New Roman" w:cs="Times New Roman"/>
          <w:sz w:val="24"/>
          <w:szCs w:val="24"/>
        </w:rPr>
        <w:t xml:space="preserve">art. 40 ust. </w:t>
      </w:r>
      <w:r w:rsidRPr="00DC6292">
        <w:rPr>
          <w:rFonts w:ascii="Times New Roman" w:hAnsi="Times New Roman" w:cs="Times New Roman"/>
          <w:sz w:val="24"/>
          <w:szCs w:val="24"/>
        </w:rPr>
        <w:t>1 ustawy z dnia 8 marca 1990 r.</w:t>
      </w:r>
      <w:r w:rsidR="00432C00">
        <w:rPr>
          <w:rFonts w:ascii="Times New Roman" w:hAnsi="Times New Roman" w:cs="Times New Roman"/>
          <w:sz w:val="24"/>
          <w:szCs w:val="24"/>
        </w:rPr>
        <w:br/>
      </w:r>
      <w:r w:rsidRPr="00DC6292">
        <w:rPr>
          <w:rFonts w:ascii="Times New Roman" w:hAnsi="Times New Roman" w:cs="Times New Roman"/>
          <w:sz w:val="24"/>
          <w:szCs w:val="24"/>
        </w:rPr>
        <w:t>o samorządzie gminnym</w:t>
      </w:r>
      <w:r w:rsidR="00835B08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(Dz.</w:t>
      </w:r>
      <w:r w:rsidR="00882438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U z 2016 r</w:t>
      </w:r>
      <w:r w:rsidR="00215629">
        <w:rPr>
          <w:rFonts w:ascii="Times New Roman" w:hAnsi="Times New Roman" w:cs="Times New Roman"/>
          <w:sz w:val="24"/>
          <w:szCs w:val="24"/>
        </w:rPr>
        <w:t>.</w:t>
      </w:r>
      <w:r w:rsidRPr="00DC6292">
        <w:rPr>
          <w:rFonts w:ascii="Times New Roman" w:hAnsi="Times New Roman" w:cs="Times New Roman"/>
          <w:sz w:val="24"/>
          <w:szCs w:val="24"/>
        </w:rPr>
        <w:t xml:space="preserve"> poz.</w:t>
      </w:r>
      <w:r w:rsidR="00255681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446</w:t>
      </w:r>
      <w:r w:rsidR="00882438">
        <w:rPr>
          <w:rFonts w:ascii="Times New Roman" w:hAnsi="Times New Roman" w:cs="Times New Roman"/>
          <w:sz w:val="24"/>
          <w:szCs w:val="24"/>
        </w:rPr>
        <w:t>, 1579</w:t>
      </w:r>
      <w:r w:rsidRPr="00DC6292">
        <w:rPr>
          <w:rFonts w:ascii="Times New Roman" w:hAnsi="Times New Roman" w:cs="Times New Roman"/>
          <w:sz w:val="24"/>
          <w:szCs w:val="24"/>
        </w:rPr>
        <w:t>) oraz art. 17 ust. 1 pkt 3</w:t>
      </w:r>
      <w:r w:rsidR="00882438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i</w:t>
      </w:r>
      <w:proofErr w:type="gramStart"/>
      <w:r w:rsidRPr="00DC6292">
        <w:rPr>
          <w:rFonts w:ascii="Times New Roman" w:hAnsi="Times New Roman" w:cs="Times New Roman"/>
          <w:sz w:val="24"/>
          <w:szCs w:val="24"/>
        </w:rPr>
        <w:t xml:space="preserve"> 11,</w:t>
      </w:r>
      <w:r w:rsidR="00882438">
        <w:rPr>
          <w:rFonts w:ascii="Times New Roman" w:hAnsi="Times New Roman" w:cs="Times New Roman"/>
          <w:sz w:val="24"/>
          <w:szCs w:val="24"/>
        </w:rPr>
        <w:br/>
      </w:r>
      <w:r w:rsidR="00A452D9" w:rsidRPr="00DC6292">
        <w:rPr>
          <w:rFonts w:ascii="Times New Roman" w:hAnsi="Times New Roman" w:cs="Times New Roman"/>
          <w:sz w:val="24"/>
          <w:szCs w:val="24"/>
        </w:rPr>
        <w:t>art</w:t>
      </w:r>
      <w:proofErr w:type="gramEnd"/>
      <w:r w:rsidR="00A452D9" w:rsidRPr="00DC6292">
        <w:rPr>
          <w:rFonts w:ascii="Times New Roman" w:hAnsi="Times New Roman" w:cs="Times New Roman"/>
          <w:sz w:val="24"/>
          <w:szCs w:val="24"/>
        </w:rPr>
        <w:t>. 36 pkt 2</w:t>
      </w:r>
      <w:r w:rsidR="0036348F" w:rsidRPr="00DC6292">
        <w:rPr>
          <w:rFonts w:ascii="Times New Roman" w:hAnsi="Times New Roman" w:cs="Times New Roman"/>
          <w:sz w:val="24"/>
          <w:szCs w:val="24"/>
        </w:rPr>
        <w:t>,</w:t>
      </w:r>
      <w:r w:rsidR="00A452D9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art. 50 ust.</w:t>
      </w:r>
      <w:r w:rsidR="00D674B2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>6 ustawy z dnia 12 marca 2004 r. o pomocy społecznej</w:t>
      </w:r>
      <w:r w:rsidR="00882438">
        <w:rPr>
          <w:rFonts w:ascii="Times New Roman" w:hAnsi="Times New Roman" w:cs="Times New Roman"/>
          <w:sz w:val="24"/>
          <w:szCs w:val="24"/>
        </w:rPr>
        <w:br/>
      </w:r>
      <w:r w:rsidR="003D3435" w:rsidRPr="00DC6292">
        <w:rPr>
          <w:rFonts w:ascii="Times New Roman" w:hAnsi="Times New Roman" w:cs="Times New Roman"/>
          <w:sz w:val="24"/>
          <w:szCs w:val="24"/>
        </w:rPr>
        <w:t>(</w:t>
      </w:r>
      <w:r w:rsidR="00785930" w:rsidRPr="00DC6292">
        <w:rPr>
          <w:rFonts w:ascii="Times New Roman" w:hAnsi="Times New Roman" w:cs="Times New Roman"/>
          <w:sz w:val="24"/>
          <w:szCs w:val="24"/>
        </w:rPr>
        <w:t>Dz. U.</w:t>
      </w:r>
      <w:r w:rsidR="008824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1EA1" w:rsidRPr="00DC6292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851EA1" w:rsidRPr="00DC6292">
        <w:rPr>
          <w:rFonts w:ascii="Times New Roman" w:hAnsi="Times New Roman" w:cs="Times New Roman"/>
          <w:sz w:val="24"/>
          <w:szCs w:val="24"/>
        </w:rPr>
        <w:t xml:space="preserve"> 2016 r. </w:t>
      </w:r>
      <w:r w:rsidR="00D674B2">
        <w:rPr>
          <w:rFonts w:ascii="Times New Roman" w:hAnsi="Times New Roman" w:cs="Times New Roman"/>
          <w:sz w:val="24"/>
          <w:szCs w:val="24"/>
        </w:rPr>
        <w:t>poz.</w:t>
      </w:r>
      <w:r w:rsidR="00851EA1" w:rsidRPr="00DC6292">
        <w:rPr>
          <w:rFonts w:ascii="Times New Roman" w:hAnsi="Times New Roman" w:cs="Times New Roman"/>
          <w:sz w:val="24"/>
          <w:szCs w:val="24"/>
        </w:rPr>
        <w:t xml:space="preserve"> 930</w:t>
      </w:r>
      <w:r w:rsidR="00FB0375">
        <w:rPr>
          <w:rFonts w:ascii="Times New Roman" w:hAnsi="Times New Roman" w:cs="Times New Roman"/>
          <w:sz w:val="24"/>
          <w:szCs w:val="24"/>
        </w:rPr>
        <w:t>, 1583</w:t>
      </w:r>
      <w:r w:rsidR="002A02CB" w:rsidRPr="00DC6292">
        <w:rPr>
          <w:rFonts w:ascii="Times New Roman" w:hAnsi="Times New Roman" w:cs="Times New Roman"/>
          <w:sz w:val="24"/>
          <w:szCs w:val="24"/>
        </w:rPr>
        <w:t>)</w:t>
      </w:r>
      <w:r w:rsidR="00785930" w:rsidRPr="00DC62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292" w:rsidRPr="00DC6292">
        <w:rPr>
          <w:rFonts w:ascii="Times New Roman" w:hAnsi="Times New Roman" w:cs="Times New Roman"/>
          <w:sz w:val="24"/>
          <w:szCs w:val="24"/>
        </w:rPr>
        <w:t>Rada Miejska</w:t>
      </w:r>
      <w:r w:rsidR="00BF3CE8">
        <w:rPr>
          <w:rFonts w:ascii="Times New Roman" w:hAnsi="Times New Roman" w:cs="Times New Roman"/>
          <w:sz w:val="24"/>
          <w:szCs w:val="24"/>
        </w:rPr>
        <w:t xml:space="preserve"> </w:t>
      </w:r>
      <w:r w:rsidR="00DC6292" w:rsidRPr="00DC6292">
        <w:rPr>
          <w:rFonts w:ascii="Times New Roman" w:hAnsi="Times New Roman" w:cs="Times New Roman"/>
          <w:sz w:val="24"/>
          <w:szCs w:val="24"/>
        </w:rPr>
        <w:t xml:space="preserve">w Końskich </w:t>
      </w:r>
      <w:r w:rsidR="00785930" w:rsidRPr="00DC6292">
        <w:rPr>
          <w:rFonts w:ascii="Times New Roman" w:hAnsi="Times New Roman" w:cs="Times New Roman"/>
          <w:sz w:val="24"/>
          <w:szCs w:val="24"/>
        </w:rPr>
        <w:t>uchwala</w:t>
      </w:r>
      <w:r w:rsidR="00DC6292" w:rsidRPr="00DC6292">
        <w:rPr>
          <w:rFonts w:ascii="Times New Roman" w:hAnsi="Times New Roman" w:cs="Times New Roman"/>
          <w:sz w:val="24"/>
          <w:szCs w:val="24"/>
        </w:rPr>
        <w:t>,</w:t>
      </w:r>
      <w:r w:rsidR="00785930" w:rsidRPr="00DC6292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591A57" w:rsidRPr="00DC6292" w:rsidRDefault="00591A57" w:rsidP="00DC62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A57" w:rsidRPr="00DC6292" w:rsidRDefault="00835B08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 1</w:t>
      </w:r>
      <w:r w:rsidR="00DC6292" w:rsidRPr="00DC62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5930" w:rsidRPr="00DC6292">
        <w:rPr>
          <w:rFonts w:ascii="Times New Roman" w:hAnsi="Times New Roman" w:cs="Times New Roman"/>
          <w:sz w:val="24"/>
          <w:szCs w:val="24"/>
        </w:rPr>
        <w:t xml:space="preserve">Przyjmuje się zasady przyznawania i odpłatności za </w:t>
      </w:r>
      <w:r w:rsidR="001E20FC" w:rsidRPr="00DC6292">
        <w:rPr>
          <w:rFonts w:ascii="Times New Roman" w:hAnsi="Times New Roman" w:cs="Times New Roman"/>
          <w:sz w:val="24"/>
          <w:szCs w:val="24"/>
        </w:rPr>
        <w:t>usługi</w:t>
      </w:r>
      <w:r w:rsidR="00785930" w:rsidRPr="00DC6292">
        <w:rPr>
          <w:rFonts w:ascii="Times New Roman" w:hAnsi="Times New Roman" w:cs="Times New Roman"/>
          <w:sz w:val="24"/>
          <w:szCs w:val="24"/>
        </w:rPr>
        <w:t xml:space="preserve"> opiekuńcze świadczone przez Miejsko-Gminny Ośrodek Pomocy Społecznej w </w:t>
      </w:r>
      <w:r w:rsidR="00851EA1" w:rsidRPr="00DC6292">
        <w:rPr>
          <w:rFonts w:ascii="Times New Roman" w:hAnsi="Times New Roman" w:cs="Times New Roman"/>
          <w:sz w:val="24"/>
          <w:szCs w:val="24"/>
        </w:rPr>
        <w:t>Końskich</w:t>
      </w:r>
      <w:r w:rsidR="007229A8" w:rsidRPr="00DC6292">
        <w:rPr>
          <w:rFonts w:ascii="Times New Roman" w:hAnsi="Times New Roman" w:cs="Times New Roman"/>
          <w:sz w:val="24"/>
          <w:szCs w:val="24"/>
        </w:rPr>
        <w:t xml:space="preserve"> oraz usługi pomocy sąsiedzkiej</w:t>
      </w:r>
      <w:r w:rsidRPr="00DC6292">
        <w:rPr>
          <w:rFonts w:ascii="Times New Roman" w:hAnsi="Times New Roman" w:cs="Times New Roman"/>
          <w:sz w:val="24"/>
          <w:szCs w:val="24"/>
        </w:rPr>
        <w:t>,</w:t>
      </w:r>
      <w:r w:rsidR="007229A8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 xml:space="preserve">a także </w:t>
      </w:r>
      <w:r w:rsidR="00CD7AE2" w:rsidRPr="00DC6292">
        <w:rPr>
          <w:rFonts w:ascii="Times New Roman" w:hAnsi="Times New Roman" w:cs="Times New Roman"/>
          <w:sz w:val="24"/>
          <w:szCs w:val="24"/>
        </w:rPr>
        <w:t>wyżywienia w stołówce Miejsko-Gminnego Ośrodka Pomocy Społecznej w Końskich</w:t>
      </w:r>
      <w:r w:rsidR="00882438">
        <w:rPr>
          <w:rFonts w:ascii="Times New Roman" w:hAnsi="Times New Roman" w:cs="Times New Roman"/>
          <w:sz w:val="24"/>
          <w:szCs w:val="24"/>
        </w:rPr>
        <w:t>.</w:t>
      </w:r>
    </w:p>
    <w:p w:rsidR="00DC6292" w:rsidRPr="00DC6292" w:rsidRDefault="00DC6292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CD7AE2" w:rsidRPr="00DC6292" w:rsidRDefault="00835B08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b/>
          <w:sz w:val="24"/>
          <w:szCs w:val="24"/>
        </w:rPr>
        <w:t>2</w:t>
      </w:r>
      <w:r w:rsidR="00DC6292" w:rsidRPr="00DC6292">
        <w:rPr>
          <w:rFonts w:ascii="Times New Roman" w:hAnsi="Times New Roman" w:cs="Times New Roman"/>
          <w:sz w:val="24"/>
          <w:szCs w:val="24"/>
        </w:rPr>
        <w:t>.</w:t>
      </w:r>
      <w:r w:rsidR="00CD7AE2" w:rsidRPr="00DC6292">
        <w:rPr>
          <w:rFonts w:ascii="Times New Roman" w:hAnsi="Times New Roman" w:cs="Times New Roman"/>
          <w:sz w:val="24"/>
          <w:szCs w:val="24"/>
        </w:rPr>
        <w:t>1.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D7AE2" w:rsidRPr="00DC6292">
        <w:rPr>
          <w:rFonts w:ascii="Times New Roman" w:hAnsi="Times New Roman" w:cs="Times New Roman"/>
          <w:sz w:val="24"/>
          <w:szCs w:val="24"/>
        </w:rPr>
        <w:t xml:space="preserve">Usługi opiekuńcze, jako świadczenie niepieniężne z pomocy </w:t>
      </w:r>
      <w:r w:rsidRPr="00DC6292">
        <w:rPr>
          <w:rFonts w:ascii="Times New Roman" w:hAnsi="Times New Roman" w:cs="Times New Roman"/>
          <w:sz w:val="24"/>
          <w:szCs w:val="24"/>
        </w:rPr>
        <w:t>społecznej przyznawane są</w:t>
      </w:r>
      <w:r w:rsidR="00DC6292">
        <w:rPr>
          <w:rFonts w:ascii="Times New Roman" w:hAnsi="Times New Roman" w:cs="Times New Roman"/>
          <w:sz w:val="24"/>
          <w:szCs w:val="24"/>
        </w:rPr>
        <w:t xml:space="preserve"> </w:t>
      </w:r>
      <w:r w:rsidR="00CD7AE2" w:rsidRPr="00DC6292">
        <w:rPr>
          <w:rFonts w:ascii="Times New Roman" w:hAnsi="Times New Roman" w:cs="Times New Roman"/>
          <w:sz w:val="24"/>
          <w:szCs w:val="24"/>
        </w:rPr>
        <w:t>w formie decyzji administracyjnej, po przeprowadzeniu rodzinnego wywiadu środowiskowego,</w:t>
      </w:r>
      <w:r w:rsidR="00DC6292">
        <w:rPr>
          <w:rFonts w:ascii="Times New Roman" w:hAnsi="Times New Roman" w:cs="Times New Roman"/>
          <w:sz w:val="24"/>
          <w:szCs w:val="24"/>
        </w:rPr>
        <w:t xml:space="preserve"> </w:t>
      </w:r>
      <w:r w:rsidR="00CD7AE2" w:rsidRPr="00DC6292">
        <w:rPr>
          <w:rFonts w:ascii="Times New Roman" w:hAnsi="Times New Roman" w:cs="Times New Roman"/>
          <w:sz w:val="24"/>
          <w:szCs w:val="24"/>
        </w:rPr>
        <w:t>a rozliczenie za świadczone usługi dokonywane będ</w:t>
      </w:r>
      <w:r w:rsidR="00882438">
        <w:rPr>
          <w:rFonts w:ascii="Times New Roman" w:hAnsi="Times New Roman" w:cs="Times New Roman"/>
          <w:sz w:val="24"/>
          <w:szCs w:val="24"/>
        </w:rPr>
        <w:t>zie</w:t>
      </w:r>
      <w:r w:rsidR="00CD7AE2" w:rsidRPr="00DC6292">
        <w:rPr>
          <w:rFonts w:ascii="Times New Roman" w:hAnsi="Times New Roman" w:cs="Times New Roman"/>
          <w:sz w:val="24"/>
          <w:szCs w:val="24"/>
        </w:rPr>
        <w:t xml:space="preserve"> za okres każdego miesiąca w oparciu o „kartę pracy” opiekuna potwierdzoną przez świadczeniobiorcę.</w:t>
      </w:r>
    </w:p>
    <w:p w:rsidR="00CD7AE2" w:rsidRPr="00DC6292" w:rsidRDefault="00CD7AE2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sz w:val="24"/>
          <w:szCs w:val="24"/>
        </w:rPr>
        <w:t>2.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sz w:val="24"/>
          <w:szCs w:val="24"/>
        </w:rPr>
        <w:t>Zakres przyznawanej pomocy i liczba godzin świadczonych dziennie usług opiekuńczych jest uzależniona od sprawności fizycznej danej osoby objętej pomocą usługową, od aktualnych potrzeb tej osoby oraz możliwości rodziny</w:t>
      </w:r>
      <w:r w:rsidR="00432C00">
        <w:rPr>
          <w:rFonts w:ascii="Times New Roman" w:hAnsi="Times New Roman" w:cs="Times New Roman"/>
          <w:sz w:val="24"/>
          <w:szCs w:val="24"/>
        </w:rPr>
        <w:t xml:space="preserve">, </w:t>
      </w:r>
      <w:r w:rsidRPr="00DC6292">
        <w:rPr>
          <w:rFonts w:ascii="Times New Roman" w:hAnsi="Times New Roman" w:cs="Times New Roman"/>
          <w:sz w:val="24"/>
          <w:szCs w:val="24"/>
        </w:rPr>
        <w:t>co do zapewnienia opieki oraz możliwości</w:t>
      </w:r>
      <w:r w:rsidR="00835B08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="00882438" w:rsidRPr="00DC6292">
        <w:rPr>
          <w:rFonts w:ascii="Times New Roman" w:hAnsi="Times New Roman" w:cs="Times New Roman"/>
          <w:sz w:val="24"/>
          <w:szCs w:val="24"/>
        </w:rPr>
        <w:t>Miejsko-Gminnego Ośrodka Pomocy Społecznej w Końskich</w:t>
      </w:r>
      <w:r w:rsidR="00835B08" w:rsidRPr="00DC6292">
        <w:rPr>
          <w:rFonts w:ascii="Times New Roman" w:hAnsi="Times New Roman" w:cs="Times New Roman"/>
          <w:sz w:val="24"/>
          <w:szCs w:val="24"/>
        </w:rPr>
        <w:t>.</w:t>
      </w:r>
    </w:p>
    <w:p w:rsidR="00CD7AE2" w:rsidRPr="00DC6292" w:rsidRDefault="00CD7AE2" w:rsidP="00DC6292">
      <w:pPr>
        <w:spacing w:line="276" w:lineRule="auto"/>
        <w:ind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CD7AE2" w:rsidRPr="00DC6292" w:rsidRDefault="00835B08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</w:t>
      </w:r>
      <w:r w:rsidR="00F14DDB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b/>
          <w:sz w:val="24"/>
          <w:szCs w:val="24"/>
        </w:rPr>
        <w:t>3</w:t>
      </w:r>
      <w:r w:rsidR="00DC6292" w:rsidRPr="00DC6292">
        <w:rPr>
          <w:rFonts w:ascii="Times New Roman" w:hAnsi="Times New Roman" w:cs="Times New Roman"/>
          <w:sz w:val="24"/>
          <w:szCs w:val="24"/>
        </w:rPr>
        <w:t>.</w:t>
      </w:r>
      <w:r w:rsidR="00F14DDB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C42DD" w:rsidRPr="00DC6292">
        <w:rPr>
          <w:rFonts w:ascii="Times New Roman" w:hAnsi="Times New Roman" w:cs="Times New Roman"/>
          <w:sz w:val="24"/>
          <w:szCs w:val="24"/>
        </w:rPr>
        <w:t xml:space="preserve">Usługi opiekuńcze świadczy opiekun zatrudniony w </w:t>
      </w:r>
      <w:r w:rsidR="00882438" w:rsidRPr="00DC6292">
        <w:rPr>
          <w:rFonts w:ascii="Times New Roman" w:hAnsi="Times New Roman" w:cs="Times New Roman"/>
          <w:sz w:val="24"/>
          <w:szCs w:val="24"/>
        </w:rPr>
        <w:t>Miejsko-Gminn</w:t>
      </w:r>
      <w:r w:rsidR="00882438">
        <w:rPr>
          <w:rFonts w:ascii="Times New Roman" w:hAnsi="Times New Roman" w:cs="Times New Roman"/>
          <w:sz w:val="24"/>
          <w:szCs w:val="24"/>
        </w:rPr>
        <w:t>ym</w:t>
      </w:r>
      <w:r w:rsidR="00882438" w:rsidRPr="00DC6292">
        <w:rPr>
          <w:rFonts w:ascii="Times New Roman" w:hAnsi="Times New Roman" w:cs="Times New Roman"/>
          <w:sz w:val="24"/>
          <w:szCs w:val="24"/>
        </w:rPr>
        <w:t xml:space="preserve"> Ośrodk</w:t>
      </w:r>
      <w:r w:rsidR="00882438">
        <w:rPr>
          <w:rFonts w:ascii="Times New Roman" w:hAnsi="Times New Roman" w:cs="Times New Roman"/>
          <w:sz w:val="24"/>
          <w:szCs w:val="24"/>
        </w:rPr>
        <w:t>u</w:t>
      </w:r>
      <w:r w:rsidR="00882438" w:rsidRPr="00DC6292">
        <w:rPr>
          <w:rFonts w:ascii="Times New Roman" w:hAnsi="Times New Roman" w:cs="Times New Roman"/>
          <w:sz w:val="24"/>
          <w:szCs w:val="24"/>
        </w:rPr>
        <w:t xml:space="preserve"> Pomocy Społecznej w Końskich</w:t>
      </w:r>
      <w:r w:rsidR="004C42DD" w:rsidRPr="00DC6292">
        <w:rPr>
          <w:rFonts w:ascii="Times New Roman" w:hAnsi="Times New Roman" w:cs="Times New Roman"/>
          <w:sz w:val="24"/>
          <w:szCs w:val="24"/>
        </w:rPr>
        <w:t>.</w:t>
      </w:r>
    </w:p>
    <w:p w:rsidR="004C42DD" w:rsidRPr="00DC6292" w:rsidRDefault="004C42DD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2257C9" w:rsidRDefault="002257C9" w:rsidP="002257C9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 4.</w:t>
      </w:r>
      <w:r w:rsidRPr="00A807BD">
        <w:rPr>
          <w:rFonts w:ascii="Times New Roman" w:hAnsi="Times New Roman" w:cs="Times New Roman"/>
          <w:sz w:val="24"/>
          <w:szCs w:val="24"/>
        </w:rPr>
        <w:t>1.</w:t>
      </w:r>
      <w:r w:rsidRPr="00DC6292">
        <w:rPr>
          <w:rFonts w:ascii="Times New Roman" w:hAnsi="Times New Roman" w:cs="Times New Roman"/>
          <w:sz w:val="24"/>
          <w:szCs w:val="24"/>
        </w:rPr>
        <w:t xml:space="preserve"> Dyrektor Miejsko-Gminnego Ośrodka Pomocy Społecznej w Końskich ustala koszt świadczenia jednej godziny usług opiekuńczych w danym roku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6292">
        <w:rPr>
          <w:rFonts w:ascii="Times New Roman" w:hAnsi="Times New Roman" w:cs="Times New Roman"/>
          <w:sz w:val="24"/>
          <w:szCs w:val="24"/>
        </w:rPr>
        <w:t xml:space="preserve"> jako iloraz wydatków poniesionych na realizację usług opiekuńczych w roku poprzedzającym i liczby godzin wypracowanych w tymże roku przez zatrudnione opiekunki. </w:t>
      </w:r>
    </w:p>
    <w:p w:rsidR="002257C9" w:rsidRPr="00DC6292" w:rsidRDefault="002257C9" w:rsidP="002257C9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sz w:val="24"/>
          <w:szCs w:val="24"/>
        </w:rPr>
        <w:t>Koszt świadczenia jednej godziny usług opiekuńczych w danym roku zatwierdza Burmistrz Miasta i Gminy Końskie w drodze zarządzenia.</w:t>
      </w:r>
    </w:p>
    <w:p w:rsidR="002257C9" w:rsidRDefault="002257C9" w:rsidP="00225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2577" w:rsidRPr="00DC6292" w:rsidRDefault="00772577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</w:t>
      </w:r>
      <w:r w:rsidR="00835B08" w:rsidRPr="00DC6292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DC6292" w:rsidRPr="00DC6292">
        <w:rPr>
          <w:rFonts w:ascii="Times New Roman" w:hAnsi="Times New Roman" w:cs="Times New Roman"/>
          <w:b/>
          <w:sz w:val="24"/>
          <w:szCs w:val="24"/>
        </w:rPr>
        <w:t>.</w:t>
      </w:r>
      <w:r w:rsidR="00DC6292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Pr="00DC6292">
        <w:rPr>
          <w:rFonts w:ascii="Times New Roman" w:hAnsi="Times New Roman" w:cs="Times New Roman"/>
          <w:sz w:val="24"/>
          <w:szCs w:val="24"/>
        </w:rPr>
        <w:t xml:space="preserve">Szczegółowe warunki odpłatności za usługi opiekuńcze i usługi pomocy sąsiedzkiej oraz częściowego lub całkowitego zwolnienia od opłat określa </w:t>
      </w:r>
      <w:r w:rsidR="00A451C9">
        <w:rPr>
          <w:rFonts w:ascii="Times New Roman" w:hAnsi="Times New Roman" w:cs="Times New Roman"/>
          <w:sz w:val="24"/>
          <w:szCs w:val="24"/>
        </w:rPr>
        <w:t>z</w:t>
      </w:r>
      <w:r w:rsidRPr="00DC6292">
        <w:rPr>
          <w:rFonts w:ascii="Times New Roman" w:hAnsi="Times New Roman" w:cs="Times New Roman"/>
          <w:sz w:val="24"/>
          <w:szCs w:val="24"/>
        </w:rPr>
        <w:t>ałącznik do niniejszej uchwały.</w:t>
      </w:r>
    </w:p>
    <w:p w:rsidR="00772577" w:rsidRPr="00DC6292" w:rsidRDefault="00772577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7229A8" w:rsidRPr="00DC6292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sz w:val="24"/>
          <w:szCs w:val="24"/>
        </w:rPr>
        <w:t>§ 6</w:t>
      </w:r>
      <w:r w:rsidR="00DC6292" w:rsidRPr="00DC6292">
        <w:rPr>
          <w:rFonts w:ascii="Times New Roman" w:hAnsi="Times New Roman" w:cs="Times New Roman"/>
          <w:b/>
          <w:sz w:val="24"/>
          <w:szCs w:val="24"/>
        </w:rPr>
        <w:t>.</w:t>
      </w:r>
      <w:r w:rsidR="00DC6292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="007229A8" w:rsidRPr="00DC6292">
        <w:rPr>
          <w:rFonts w:ascii="Times New Roman" w:hAnsi="Times New Roman" w:cs="Times New Roman"/>
          <w:sz w:val="24"/>
          <w:szCs w:val="24"/>
        </w:rPr>
        <w:t>Cena jednego obiad</w:t>
      </w:r>
      <w:r w:rsidR="00800F64" w:rsidRPr="00DC6292">
        <w:rPr>
          <w:rFonts w:ascii="Times New Roman" w:hAnsi="Times New Roman" w:cs="Times New Roman"/>
          <w:sz w:val="24"/>
          <w:szCs w:val="24"/>
        </w:rPr>
        <w:t xml:space="preserve">u przygotowanego w kuchni Miejsko-Gminnego Ośrodka Pomocy Społecznej w Końskich </w:t>
      </w:r>
      <w:r w:rsidR="007229A8" w:rsidRPr="00DC6292">
        <w:rPr>
          <w:rFonts w:ascii="Times New Roman" w:hAnsi="Times New Roman" w:cs="Times New Roman"/>
          <w:sz w:val="24"/>
          <w:szCs w:val="24"/>
        </w:rPr>
        <w:t>dla świadczeniobior</w:t>
      </w:r>
      <w:r w:rsidR="008E1321" w:rsidRPr="00DC6292">
        <w:rPr>
          <w:rFonts w:ascii="Times New Roman" w:hAnsi="Times New Roman" w:cs="Times New Roman"/>
          <w:sz w:val="24"/>
          <w:szCs w:val="24"/>
        </w:rPr>
        <w:t xml:space="preserve">ców według kosztu wsadu wynosi </w:t>
      </w:r>
      <w:r w:rsidR="007229A8" w:rsidRPr="00DC6292">
        <w:rPr>
          <w:rFonts w:ascii="Times New Roman" w:hAnsi="Times New Roman" w:cs="Times New Roman"/>
          <w:sz w:val="24"/>
          <w:szCs w:val="24"/>
        </w:rPr>
        <w:t>2,70</w:t>
      </w:r>
      <w:r w:rsidR="00800F64" w:rsidRPr="00DC6292">
        <w:rPr>
          <w:rFonts w:ascii="Times New Roman" w:hAnsi="Times New Roman" w:cs="Times New Roman"/>
          <w:sz w:val="24"/>
          <w:szCs w:val="24"/>
        </w:rPr>
        <w:t xml:space="preserve"> </w:t>
      </w:r>
      <w:r w:rsidR="007229A8" w:rsidRPr="00DC6292">
        <w:rPr>
          <w:rFonts w:ascii="Times New Roman" w:hAnsi="Times New Roman" w:cs="Times New Roman"/>
          <w:sz w:val="24"/>
          <w:szCs w:val="24"/>
        </w:rPr>
        <w:t>zł.</w:t>
      </w:r>
    </w:p>
    <w:p w:rsidR="00835B08" w:rsidRPr="00DC6292" w:rsidRDefault="00835B08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7229A8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C629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7</w:t>
      </w:r>
      <w:r w:rsidR="00DC6292" w:rsidRPr="00DC629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C6292" w:rsidRPr="00DC62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29A8" w:rsidRPr="00DC6292">
        <w:rPr>
          <w:rFonts w:ascii="Times New Roman" w:hAnsi="Times New Roman" w:cs="Times New Roman"/>
          <w:sz w:val="24"/>
          <w:szCs w:val="24"/>
        </w:rPr>
        <w:t>Ustala się następujące zasady odpłatności za obiady:</w:t>
      </w:r>
    </w:p>
    <w:p w:rsidR="002257C9" w:rsidRPr="00DC6292" w:rsidRDefault="002257C9" w:rsidP="00DC629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2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05"/>
        <w:gridCol w:w="2370"/>
        <w:gridCol w:w="2551"/>
      </w:tblGrid>
      <w:tr w:rsidR="007229A8" w:rsidRPr="00835B08" w:rsidTr="00E93873">
        <w:tc>
          <w:tcPr>
            <w:tcW w:w="3705" w:type="dxa"/>
            <w:vMerge w:val="restart"/>
            <w:shd w:val="clear" w:color="auto" w:fill="auto"/>
            <w:vAlign w:val="center"/>
          </w:tcPr>
          <w:p w:rsidR="007229A8" w:rsidRPr="00BF3CE8" w:rsidRDefault="007229A8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Dochód na osobę w rodzinie</w:t>
            </w:r>
          </w:p>
          <w:p w:rsidR="007229A8" w:rsidRPr="00BF3CE8" w:rsidRDefault="007229A8" w:rsidP="00BF3C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(kryterium dochodowe</w:t>
            </w:r>
            <w:r w:rsid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określone w art.</w:t>
            </w:r>
            <w:r w:rsid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ust.</w:t>
            </w:r>
            <w:r w:rsidR="00432C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F3CE8"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ustawy </w:t>
            </w: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pomocy społecznej)</w:t>
            </w:r>
          </w:p>
        </w:tc>
        <w:tc>
          <w:tcPr>
            <w:tcW w:w="4921" w:type="dxa"/>
            <w:gridSpan w:val="2"/>
            <w:shd w:val="clear" w:color="auto" w:fill="auto"/>
            <w:vAlign w:val="center"/>
          </w:tcPr>
          <w:p w:rsidR="007229A8" w:rsidRPr="00BF3CE8" w:rsidRDefault="007229A8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Wysokość odpłatności</w:t>
            </w:r>
          </w:p>
        </w:tc>
      </w:tr>
      <w:tr w:rsidR="007229A8" w:rsidRPr="00835B08" w:rsidTr="00E93873">
        <w:tc>
          <w:tcPr>
            <w:tcW w:w="3705" w:type="dxa"/>
            <w:vMerge/>
            <w:shd w:val="clear" w:color="auto" w:fill="auto"/>
            <w:vAlign w:val="center"/>
          </w:tcPr>
          <w:p w:rsidR="007229A8" w:rsidRPr="00BF3CE8" w:rsidRDefault="007229A8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7229A8" w:rsidRPr="00BF3CE8" w:rsidRDefault="005D7B01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Osoba </w:t>
            </w:r>
            <w:r w:rsidR="007229A8"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samotnie gospodarująca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29A8" w:rsidRPr="00BF3CE8" w:rsidRDefault="007229A8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Osoba w rodzinie</w:t>
            </w:r>
          </w:p>
        </w:tc>
      </w:tr>
      <w:tr w:rsidR="005D7B01" w:rsidRPr="00835B08" w:rsidTr="00E93873">
        <w:tc>
          <w:tcPr>
            <w:tcW w:w="3705" w:type="dxa"/>
            <w:vMerge/>
            <w:shd w:val="clear" w:color="auto" w:fill="auto"/>
            <w:vAlign w:val="center"/>
          </w:tcPr>
          <w:p w:rsidR="005D7B01" w:rsidRPr="00BF3CE8" w:rsidRDefault="005D7B01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5D7B01" w:rsidRPr="00BF3CE8" w:rsidRDefault="005D7B01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kosztu wsadu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BF3CE8" w:rsidRDefault="005D7B01" w:rsidP="00080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C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kosztu wsadu</w:t>
            </w:r>
          </w:p>
        </w:tc>
      </w:tr>
      <w:tr w:rsidR="007229A8" w:rsidRPr="00835B08" w:rsidTr="00E93873">
        <w:tc>
          <w:tcPr>
            <w:tcW w:w="3705" w:type="dxa"/>
            <w:shd w:val="clear" w:color="auto" w:fill="auto"/>
            <w:vAlign w:val="center"/>
          </w:tcPr>
          <w:p w:rsidR="007229A8" w:rsidRPr="00835B08" w:rsidRDefault="007229A8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Do 100%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7229A8" w:rsidRPr="0008001C" w:rsidRDefault="00BF3CE8" w:rsidP="007229A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8001C">
              <w:rPr>
                <w:rFonts w:ascii="Times New Roman" w:hAnsi="Times New Roman" w:cs="Times New Roman"/>
                <w:bCs/>
              </w:rPr>
              <w:t>N</w:t>
            </w:r>
            <w:r w:rsidR="007229A8" w:rsidRPr="0008001C">
              <w:rPr>
                <w:rFonts w:ascii="Times New Roman" w:hAnsi="Times New Roman" w:cs="Times New Roman"/>
                <w:bCs/>
              </w:rPr>
              <w:t>ieodpłatnie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29A8" w:rsidRPr="0008001C" w:rsidRDefault="00BF3CE8" w:rsidP="007229A8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</w:t>
            </w:r>
            <w:r w:rsidR="007229A8" w:rsidRPr="0008001C">
              <w:rPr>
                <w:rFonts w:ascii="Times New Roman" w:hAnsi="Times New Roman" w:cs="Times New Roman"/>
                <w:bCs/>
              </w:rPr>
              <w:t>ieodpłatnie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100% - 120%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110%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120% - 140%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135%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140%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140% - 160%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155%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160%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160% - 180%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175%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180%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180% - 200%</w:t>
            </w:r>
          </w:p>
        </w:tc>
        <w:tc>
          <w:tcPr>
            <w:tcW w:w="2370" w:type="dxa"/>
            <w:shd w:val="clear" w:color="auto" w:fill="auto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195%</w:t>
            </w:r>
          </w:p>
        </w:tc>
        <w:tc>
          <w:tcPr>
            <w:tcW w:w="2551" w:type="dxa"/>
            <w:shd w:val="clear" w:color="auto" w:fill="auto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200%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200% - 220%</w:t>
            </w:r>
          </w:p>
        </w:tc>
        <w:tc>
          <w:tcPr>
            <w:tcW w:w="2370" w:type="dxa"/>
            <w:shd w:val="clear" w:color="auto" w:fill="auto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215%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220%</w:t>
            </w:r>
          </w:p>
        </w:tc>
      </w:tr>
      <w:tr w:rsidR="005D7B01" w:rsidRPr="00835B08" w:rsidTr="00E93873">
        <w:tc>
          <w:tcPr>
            <w:tcW w:w="3705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B08">
              <w:rPr>
                <w:rFonts w:ascii="Times New Roman" w:hAnsi="Times New Roman" w:cs="Times New Roman"/>
                <w:b/>
                <w:bCs/>
              </w:rPr>
              <w:t>Powyżej 220%</w:t>
            </w:r>
          </w:p>
        </w:tc>
        <w:tc>
          <w:tcPr>
            <w:tcW w:w="2370" w:type="dxa"/>
            <w:shd w:val="clear" w:color="auto" w:fill="auto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235%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D7B01" w:rsidRPr="00835B08" w:rsidRDefault="005D7B01" w:rsidP="007229A8">
            <w:pPr>
              <w:jc w:val="both"/>
              <w:rPr>
                <w:rFonts w:ascii="Times New Roman" w:hAnsi="Times New Roman" w:cs="Times New Roman"/>
              </w:rPr>
            </w:pPr>
            <w:r w:rsidRPr="00835B08">
              <w:rPr>
                <w:rFonts w:ascii="Times New Roman" w:hAnsi="Times New Roman" w:cs="Times New Roman"/>
              </w:rPr>
              <w:t>240%</w:t>
            </w:r>
          </w:p>
        </w:tc>
      </w:tr>
    </w:tbl>
    <w:p w:rsidR="007229A8" w:rsidRPr="00835B08" w:rsidRDefault="007229A8" w:rsidP="00BF3CE8">
      <w:pPr>
        <w:ind w:left="284"/>
        <w:jc w:val="both"/>
        <w:rPr>
          <w:rFonts w:ascii="Times New Roman" w:hAnsi="Times New Roman" w:cs="Times New Roman"/>
        </w:rPr>
      </w:pPr>
    </w:p>
    <w:p w:rsidR="007229A8" w:rsidRPr="00835B08" w:rsidRDefault="00772577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</w:rPr>
        <w:t>§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978B5" w:rsidRPr="00DC6292">
        <w:rPr>
          <w:rFonts w:ascii="Times New Roman" w:hAnsi="Times New Roman" w:cs="Times New Roman"/>
          <w:b/>
        </w:rPr>
        <w:t>8</w:t>
      </w:r>
      <w:r w:rsidR="00DC6292" w:rsidRPr="00DC6292">
        <w:rPr>
          <w:rFonts w:ascii="Times New Roman" w:hAnsi="Times New Roman" w:cs="Times New Roman"/>
          <w:b/>
        </w:rPr>
        <w:t>.</w:t>
      </w:r>
      <w:r w:rsidR="00DC6292">
        <w:rPr>
          <w:rFonts w:ascii="Times New Roman" w:hAnsi="Times New Roman" w:cs="Times New Roman"/>
        </w:rPr>
        <w:t xml:space="preserve"> </w:t>
      </w:r>
      <w:r w:rsidR="008E1321">
        <w:rPr>
          <w:rFonts w:ascii="Times New Roman" w:hAnsi="Times New Roman" w:cs="Times New Roman"/>
        </w:rPr>
        <w:t xml:space="preserve">W szczególnie </w:t>
      </w:r>
      <w:r w:rsidR="007229A8" w:rsidRPr="00835B08">
        <w:rPr>
          <w:rFonts w:ascii="Times New Roman" w:hAnsi="Times New Roman" w:cs="Times New Roman"/>
        </w:rPr>
        <w:t>uzasadnio</w:t>
      </w:r>
      <w:r w:rsidR="00800F64" w:rsidRPr="00835B08">
        <w:rPr>
          <w:rFonts w:ascii="Times New Roman" w:hAnsi="Times New Roman" w:cs="Times New Roman"/>
        </w:rPr>
        <w:t xml:space="preserve">nych przypadkach Dyrektor </w:t>
      </w:r>
      <w:r w:rsidR="00882438" w:rsidRPr="00835B08">
        <w:rPr>
          <w:rFonts w:ascii="Times New Roman" w:hAnsi="Times New Roman" w:cs="Times New Roman"/>
        </w:rPr>
        <w:t>Miejsko-Gminnego Ośrodka Pomocy Społecz</w:t>
      </w:r>
      <w:r w:rsidR="00882438">
        <w:rPr>
          <w:rFonts w:ascii="Times New Roman" w:hAnsi="Times New Roman" w:cs="Times New Roman"/>
        </w:rPr>
        <w:t>nej w Końskich</w:t>
      </w:r>
      <w:r w:rsidRPr="00835B08">
        <w:rPr>
          <w:rFonts w:ascii="Times New Roman" w:hAnsi="Times New Roman" w:cs="Times New Roman"/>
        </w:rPr>
        <w:t xml:space="preserve"> </w:t>
      </w:r>
      <w:r w:rsidR="00800F64" w:rsidRPr="00835B08">
        <w:rPr>
          <w:rFonts w:ascii="Times New Roman" w:hAnsi="Times New Roman" w:cs="Times New Roman"/>
        </w:rPr>
        <w:t>może ustalić odpłatność</w:t>
      </w:r>
      <w:r w:rsidR="00882438">
        <w:rPr>
          <w:rFonts w:ascii="Times New Roman" w:hAnsi="Times New Roman" w:cs="Times New Roman"/>
        </w:rPr>
        <w:t xml:space="preserve"> </w:t>
      </w:r>
      <w:r w:rsidR="003D3435">
        <w:rPr>
          <w:rFonts w:ascii="Times New Roman" w:hAnsi="Times New Roman" w:cs="Times New Roman"/>
        </w:rPr>
        <w:t xml:space="preserve">w </w:t>
      </w:r>
      <w:r w:rsidR="007229A8" w:rsidRPr="00835B08">
        <w:rPr>
          <w:rFonts w:ascii="Times New Roman" w:hAnsi="Times New Roman" w:cs="Times New Roman"/>
        </w:rPr>
        <w:t xml:space="preserve">niższej </w:t>
      </w:r>
      <w:r w:rsidR="008E1321">
        <w:rPr>
          <w:rFonts w:ascii="Times New Roman" w:hAnsi="Times New Roman" w:cs="Times New Roman"/>
        </w:rPr>
        <w:t>kwocie niż określona w §</w:t>
      </w:r>
      <w:r w:rsidR="00255681">
        <w:rPr>
          <w:rFonts w:ascii="Times New Roman" w:hAnsi="Times New Roman" w:cs="Times New Roman"/>
        </w:rPr>
        <w:t xml:space="preserve"> </w:t>
      </w:r>
      <w:r w:rsidR="00800F64" w:rsidRPr="00835B08">
        <w:rPr>
          <w:rFonts w:ascii="Times New Roman" w:hAnsi="Times New Roman" w:cs="Times New Roman"/>
        </w:rPr>
        <w:t>4</w:t>
      </w:r>
      <w:r w:rsidR="008E1321">
        <w:rPr>
          <w:rFonts w:ascii="Times New Roman" w:hAnsi="Times New Roman" w:cs="Times New Roman"/>
        </w:rPr>
        <w:t xml:space="preserve"> lub </w:t>
      </w:r>
      <w:r w:rsidR="007229A8" w:rsidRPr="00835B08">
        <w:rPr>
          <w:rFonts w:ascii="Times New Roman" w:hAnsi="Times New Roman" w:cs="Times New Roman"/>
        </w:rPr>
        <w:t>całkowicie</w:t>
      </w:r>
      <w:r w:rsidR="008E1321">
        <w:rPr>
          <w:rFonts w:ascii="Times New Roman" w:hAnsi="Times New Roman" w:cs="Times New Roman"/>
        </w:rPr>
        <w:t xml:space="preserve"> </w:t>
      </w:r>
      <w:r w:rsidR="007229A8" w:rsidRPr="00835B08">
        <w:rPr>
          <w:rFonts w:ascii="Times New Roman" w:hAnsi="Times New Roman" w:cs="Times New Roman"/>
        </w:rPr>
        <w:t>zwolnić z odpłatności.</w:t>
      </w:r>
    </w:p>
    <w:p w:rsidR="00772577" w:rsidRPr="00835B08" w:rsidRDefault="00772577" w:rsidP="00DC6292">
      <w:pPr>
        <w:spacing w:line="276" w:lineRule="auto"/>
        <w:ind w:firstLine="340"/>
        <w:jc w:val="center"/>
        <w:rPr>
          <w:rFonts w:ascii="Times New Roman" w:hAnsi="Times New Roman" w:cs="Times New Roman"/>
        </w:rPr>
      </w:pPr>
    </w:p>
    <w:p w:rsidR="00260E28" w:rsidRPr="00835B08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</w:rPr>
        <w:t>§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b/>
        </w:rPr>
        <w:t>9</w:t>
      </w:r>
      <w:r w:rsidR="00DC6292" w:rsidRPr="00DC6292">
        <w:rPr>
          <w:rFonts w:ascii="Times New Roman" w:hAnsi="Times New Roman" w:cs="Times New Roman"/>
          <w:b/>
        </w:rPr>
        <w:t>.</w:t>
      </w:r>
      <w:r w:rsidR="00DC6292">
        <w:rPr>
          <w:rFonts w:ascii="Times New Roman" w:hAnsi="Times New Roman" w:cs="Times New Roman"/>
        </w:rPr>
        <w:t xml:space="preserve"> </w:t>
      </w:r>
      <w:r w:rsidR="00260E28" w:rsidRPr="00835B08">
        <w:rPr>
          <w:rFonts w:ascii="Times New Roman" w:hAnsi="Times New Roman" w:cs="Times New Roman"/>
        </w:rPr>
        <w:t>Odpłatność za obiady wnoszona jest na rachunek bankowy Miejsko-Gminnego Ośrodka Pomocy Społecz</w:t>
      </w:r>
      <w:r w:rsidR="008E1321">
        <w:rPr>
          <w:rFonts w:ascii="Times New Roman" w:hAnsi="Times New Roman" w:cs="Times New Roman"/>
        </w:rPr>
        <w:t>nej w Końskich</w:t>
      </w:r>
      <w:r w:rsidR="00772577" w:rsidRPr="00835B08">
        <w:rPr>
          <w:rFonts w:ascii="Times New Roman" w:hAnsi="Times New Roman" w:cs="Times New Roman"/>
        </w:rPr>
        <w:t>.</w:t>
      </w:r>
    </w:p>
    <w:p w:rsidR="00260E28" w:rsidRPr="00835B08" w:rsidRDefault="00260E28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</w:p>
    <w:p w:rsidR="00E45BF9" w:rsidRPr="00835B08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  <w:bCs/>
        </w:rPr>
        <w:t>§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C6292">
        <w:rPr>
          <w:rFonts w:ascii="Times New Roman" w:hAnsi="Times New Roman" w:cs="Times New Roman"/>
          <w:b/>
          <w:bCs/>
        </w:rPr>
        <w:t>10</w:t>
      </w:r>
      <w:r w:rsidR="00DC6292" w:rsidRPr="00DC6292">
        <w:rPr>
          <w:rFonts w:ascii="Times New Roman" w:hAnsi="Times New Roman" w:cs="Times New Roman"/>
          <w:b/>
          <w:bCs/>
        </w:rPr>
        <w:t>.</w:t>
      </w:r>
      <w:r w:rsidR="00D46B17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45BF9" w:rsidRPr="00835B08">
        <w:rPr>
          <w:rFonts w:ascii="Times New Roman" w:hAnsi="Times New Roman" w:cs="Times New Roman"/>
        </w:rPr>
        <w:t>Wykonanie uchwały powierza się Dyrektorowi Miejsko-Gmin</w:t>
      </w:r>
      <w:r w:rsidR="00851EA1" w:rsidRPr="00835B08">
        <w:rPr>
          <w:rFonts w:ascii="Times New Roman" w:hAnsi="Times New Roman" w:cs="Times New Roman"/>
        </w:rPr>
        <w:t>nego Ośrodka Pomocy Społecznej w Końskich</w:t>
      </w:r>
      <w:r w:rsidR="00E45BF9" w:rsidRPr="00835B08">
        <w:rPr>
          <w:rFonts w:ascii="Times New Roman" w:hAnsi="Times New Roman" w:cs="Times New Roman"/>
        </w:rPr>
        <w:t>.</w:t>
      </w:r>
    </w:p>
    <w:p w:rsidR="000D28A7" w:rsidRPr="00835B08" w:rsidRDefault="000D28A7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</w:p>
    <w:p w:rsidR="007229A8" w:rsidRPr="008E1321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</w:rPr>
        <w:t>§ 11</w:t>
      </w:r>
      <w:r w:rsidR="00DC6292" w:rsidRPr="00DC6292">
        <w:rPr>
          <w:rFonts w:ascii="Times New Roman" w:hAnsi="Times New Roman" w:cs="Times New Roman"/>
          <w:b/>
        </w:rPr>
        <w:t>.</w:t>
      </w:r>
      <w:r w:rsidR="00DC6292">
        <w:rPr>
          <w:rFonts w:ascii="Times New Roman" w:hAnsi="Times New Roman" w:cs="Times New Roman"/>
        </w:rPr>
        <w:t xml:space="preserve"> </w:t>
      </w:r>
      <w:r w:rsidR="00FD36C8" w:rsidRPr="008E1321">
        <w:rPr>
          <w:rFonts w:ascii="Times New Roman" w:hAnsi="Times New Roman" w:cs="Times New Roman"/>
        </w:rPr>
        <w:t>Traci moc uchwała Nr XII/125/2011</w:t>
      </w:r>
      <w:r w:rsidR="007229A8" w:rsidRPr="008E1321">
        <w:rPr>
          <w:rFonts w:ascii="Times New Roman" w:hAnsi="Times New Roman" w:cs="Times New Roman"/>
        </w:rPr>
        <w:t xml:space="preserve"> Ra</w:t>
      </w:r>
      <w:r w:rsidR="00FD36C8" w:rsidRPr="008E1321">
        <w:rPr>
          <w:rFonts w:ascii="Times New Roman" w:hAnsi="Times New Roman" w:cs="Times New Roman"/>
        </w:rPr>
        <w:t xml:space="preserve">dy Miejskiej w </w:t>
      </w:r>
      <w:r w:rsidR="00260E28" w:rsidRPr="008E1321">
        <w:rPr>
          <w:rFonts w:ascii="Times New Roman" w:hAnsi="Times New Roman" w:cs="Times New Roman"/>
        </w:rPr>
        <w:t xml:space="preserve">Końskich </w:t>
      </w:r>
      <w:r w:rsidR="00FD36C8" w:rsidRPr="008E1321">
        <w:rPr>
          <w:rFonts w:ascii="Times New Roman" w:hAnsi="Times New Roman" w:cs="Times New Roman"/>
        </w:rPr>
        <w:t xml:space="preserve">z dnia 14 listopada </w:t>
      </w:r>
      <w:r w:rsidR="007229A8" w:rsidRPr="008E1321">
        <w:rPr>
          <w:rFonts w:ascii="Times New Roman" w:hAnsi="Times New Roman" w:cs="Times New Roman"/>
        </w:rPr>
        <w:t>2011</w:t>
      </w:r>
      <w:r w:rsidR="00DC6292">
        <w:rPr>
          <w:rFonts w:ascii="Times New Roman" w:hAnsi="Times New Roman" w:cs="Times New Roman"/>
        </w:rPr>
        <w:t xml:space="preserve"> </w:t>
      </w:r>
      <w:r w:rsidR="007229A8" w:rsidRPr="008E1321">
        <w:rPr>
          <w:rFonts w:ascii="Times New Roman" w:hAnsi="Times New Roman" w:cs="Times New Roman"/>
        </w:rPr>
        <w:t>r. w sprawie ustalenia zasad odpłatności za usługi opiekuńcze i usługi pom</w:t>
      </w:r>
      <w:r w:rsidR="008E1321" w:rsidRPr="008E1321">
        <w:rPr>
          <w:rFonts w:ascii="Times New Roman" w:hAnsi="Times New Roman" w:cs="Times New Roman"/>
        </w:rPr>
        <w:t>ocy sąsiedzkiej</w:t>
      </w:r>
      <w:r w:rsidR="00255681">
        <w:rPr>
          <w:rFonts w:ascii="Times New Roman" w:hAnsi="Times New Roman" w:cs="Times New Roman"/>
        </w:rPr>
        <w:br/>
      </w:r>
      <w:r w:rsidR="008E1321" w:rsidRPr="008E1321">
        <w:rPr>
          <w:rFonts w:ascii="Times New Roman" w:hAnsi="Times New Roman" w:cs="Times New Roman"/>
        </w:rPr>
        <w:t xml:space="preserve">oraz wyżywienie </w:t>
      </w:r>
      <w:r w:rsidR="007229A8" w:rsidRPr="008E1321">
        <w:rPr>
          <w:rFonts w:ascii="Times New Roman" w:hAnsi="Times New Roman" w:cs="Times New Roman"/>
        </w:rPr>
        <w:t>w stołówce Miejsko – Gminnego Ośrodka Pomocy Społecznej</w:t>
      </w:r>
      <w:r w:rsidR="00260E28" w:rsidRPr="008E1321">
        <w:rPr>
          <w:rFonts w:ascii="Times New Roman" w:hAnsi="Times New Roman" w:cs="Times New Roman"/>
        </w:rPr>
        <w:t xml:space="preserve"> </w:t>
      </w:r>
      <w:r w:rsidR="007229A8" w:rsidRPr="008E1321">
        <w:rPr>
          <w:rFonts w:ascii="Times New Roman" w:hAnsi="Times New Roman" w:cs="Times New Roman"/>
        </w:rPr>
        <w:t>w Końskich</w:t>
      </w:r>
      <w:r w:rsidR="00255681">
        <w:rPr>
          <w:rFonts w:ascii="Times New Roman" w:hAnsi="Times New Roman" w:cs="Times New Roman"/>
        </w:rPr>
        <w:t xml:space="preserve"> (Dz. Urz. Woj</w:t>
      </w:r>
      <w:r w:rsidR="00260E28" w:rsidRPr="008E1321">
        <w:rPr>
          <w:rFonts w:ascii="Times New Roman" w:hAnsi="Times New Roman" w:cs="Times New Roman"/>
        </w:rPr>
        <w:t>.</w:t>
      </w:r>
      <w:r w:rsidR="00255681">
        <w:rPr>
          <w:rFonts w:ascii="Times New Roman" w:hAnsi="Times New Roman" w:cs="Times New Roman"/>
        </w:rPr>
        <w:t xml:space="preserve"> Świętokrzyskiego Nr 317, poz. 3873).</w:t>
      </w:r>
    </w:p>
    <w:p w:rsidR="00835B08" w:rsidRPr="008E1321" w:rsidRDefault="00835B08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</w:p>
    <w:p w:rsidR="00E45BF9" w:rsidRPr="008E1321" w:rsidRDefault="007978B5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</w:rPr>
        <w:t>§ 12</w:t>
      </w:r>
      <w:r w:rsidR="00DC6292" w:rsidRPr="00DC6292">
        <w:rPr>
          <w:rFonts w:ascii="Times New Roman" w:hAnsi="Times New Roman" w:cs="Times New Roman"/>
          <w:b/>
        </w:rPr>
        <w:t>.</w:t>
      </w:r>
      <w:r w:rsidR="00DC6292">
        <w:rPr>
          <w:rFonts w:ascii="Times New Roman" w:hAnsi="Times New Roman" w:cs="Times New Roman"/>
        </w:rPr>
        <w:t xml:space="preserve"> </w:t>
      </w:r>
      <w:r w:rsidR="00E45BF9" w:rsidRPr="008E1321">
        <w:rPr>
          <w:rFonts w:ascii="Times New Roman" w:hAnsi="Times New Roman" w:cs="Times New Roman"/>
        </w:rPr>
        <w:t>Uchwała podlega ogłoszeniu w Dzienniku Urzędowym Województwa Świętokrzyskiego.</w:t>
      </w:r>
    </w:p>
    <w:p w:rsidR="000D28A7" w:rsidRPr="008E1321" w:rsidRDefault="000D28A7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</w:p>
    <w:p w:rsidR="00E45BF9" w:rsidRDefault="00E45BF9" w:rsidP="00DC6292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DC6292">
        <w:rPr>
          <w:rFonts w:ascii="Times New Roman" w:hAnsi="Times New Roman" w:cs="Times New Roman"/>
          <w:b/>
        </w:rPr>
        <w:t xml:space="preserve">§ </w:t>
      </w:r>
      <w:r w:rsidR="007978B5" w:rsidRPr="00DC6292">
        <w:rPr>
          <w:rFonts w:ascii="Times New Roman" w:hAnsi="Times New Roman" w:cs="Times New Roman"/>
          <w:b/>
        </w:rPr>
        <w:t>13</w:t>
      </w:r>
      <w:r w:rsidR="00DC6292">
        <w:rPr>
          <w:rFonts w:ascii="Times New Roman" w:hAnsi="Times New Roman" w:cs="Times New Roman"/>
        </w:rPr>
        <w:t xml:space="preserve">. </w:t>
      </w:r>
      <w:r w:rsidRPr="008E1321">
        <w:rPr>
          <w:rFonts w:ascii="Times New Roman" w:hAnsi="Times New Roman" w:cs="Times New Roman"/>
        </w:rPr>
        <w:t>Uchwała wchodzi w życie</w:t>
      </w:r>
      <w:r w:rsidR="00851EA1" w:rsidRPr="008E1321">
        <w:rPr>
          <w:rFonts w:ascii="Times New Roman" w:hAnsi="Times New Roman" w:cs="Times New Roman"/>
        </w:rPr>
        <w:t xml:space="preserve"> </w:t>
      </w:r>
      <w:r w:rsidR="00D46B17">
        <w:rPr>
          <w:rFonts w:ascii="Times New Roman" w:hAnsi="Times New Roman" w:cs="Times New Roman"/>
        </w:rPr>
        <w:t>z dniem</w:t>
      </w:r>
      <w:r w:rsidR="00851EA1" w:rsidRPr="008E1321">
        <w:rPr>
          <w:rFonts w:ascii="Times New Roman" w:hAnsi="Times New Roman" w:cs="Times New Roman"/>
        </w:rPr>
        <w:t xml:space="preserve"> 1 stycznia 2017 roku</w:t>
      </w:r>
      <w:r w:rsidRPr="008E1321">
        <w:rPr>
          <w:rFonts w:ascii="Times New Roman" w:hAnsi="Times New Roman" w:cs="Times New Roman"/>
        </w:rPr>
        <w:t>.</w:t>
      </w:r>
    </w:p>
    <w:p w:rsidR="0008001C" w:rsidRDefault="0008001C" w:rsidP="00FE7D6B">
      <w:pPr>
        <w:rPr>
          <w:rFonts w:ascii="Times New Roman" w:hAnsi="Times New Roman" w:cs="Times New Roman"/>
          <w:b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A5E5A" w:rsidRPr="00FA5E5A" w:rsidRDefault="00FA5E5A" w:rsidP="00FA5E5A">
      <w:pPr>
        <w:spacing w:line="60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5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P</w:t>
      </w:r>
      <w:r w:rsidRPr="00FA5E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rzewodniczący Rady Miejskiej </w:t>
      </w:r>
    </w:p>
    <w:p w:rsidR="00FA5E5A" w:rsidRPr="00FA5E5A" w:rsidRDefault="00FA5E5A" w:rsidP="00FA5E5A">
      <w:pPr>
        <w:spacing w:line="60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5E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Zbigniew Kowalczyk </w:t>
      </w: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292" w:rsidRDefault="00DC6292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Pr="00BF3CE8" w:rsidRDefault="00BF3CE8" w:rsidP="00BF3CE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CE8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F3CE8" w:rsidRDefault="00BF3CE8" w:rsidP="00BF3C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CE8" w:rsidRDefault="00BF3CE8" w:rsidP="00BF3CE8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ze wzrostem kosztów świadczeń w postaci usług opiekuńczych, usług pomocy sąsiedzkiej i przygotowania posiłków w stołówce Miejsko-Gminnego Ośrodka Pomocy Społecznej w Końskich oraz zmian</w:t>
      </w:r>
      <w:r w:rsidR="00D46B17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kryteriów dochodowych wynikających z art. 9 ust. 8 ustawy z dnia 12 marca 2004 r. </w:t>
      </w:r>
      <w:r w:rsidRPr="00DC6292">
        <w:rPr>
          <w:rFonts w:ascii="Times New Roman" w:hAnsi="Times New Roman" w:cs="Times New Roman"/>
          <w:sz w:val="24"/>
          <w:szCs w:val="24"/>
        </w:rPr>
        <w:t>o pomocy społecznej</w:t>
      </w:r>
      <w:r w:rsidRPr="00DC62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(Dz.U.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2016 poz. 930</w:t>
      </w:r>
      <w:r w:rsidR="00FB0375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FB037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B03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B0375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FB03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podjęcie powyższej uchwały jest zasadne. </w:t>
      </w:r>
    </w:p>
    <w:p w:rsidR="00BF3CE8" w:rsidRPr="007669A0" w:rsidRDefault="00BF3CE8" w:rsidP="00BF3CE8">
      <w:pPr>
        <w:rPr>
          <w:sz w:val="24"/>
          <w:szCs w:val="24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Default="00BF3CE8" w:rsidP="0008001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F3CE8" w:rsidRPr="00432C00" w:rsidRDefault="004B0C2E" w:rsidP="00BF3CE8">
      <w:pPr>
        <w:ind w:left="5964" w:firstLine="284"/>
        <w:rPr>
          <w:rFonts w:ascii="Times New Roman" w:hAnsi="Times New Roman" w:cs="Times New Roman"/>
          <w:b/>
          <w:sz w:val="20"/>
          <w:szCs w:val="20"/>
        </w:rPr>
      </w:pPr>
      <w:r w:rsidRPr="00432C0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Załącznik </w:t>
      </w:r>
    </w:p>
    <w:p w:rsidR="00BF3CE8" w:rsidRPr="00432C00" w:rsidRDefault="004B0C2E" w:rsidP="00BF3CE8">
      <w:pPr>
        <w:ind w:left="5964" w:firstLine="284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32C00">
        <w:rPr>
          <w:rFonts w:ascii="Times New Roman" w:hAnsi="Times New Roman" w:cs="Times New Roman"/>
          <w:b/>
          <w:sz w:val="20"/>
          <w:szCs w:val="20"/>
        </w:rPr>
        <w:t>do</w:t>
      </w:r>
      <w:proofErr w:type="gramEnd"/>
      <w:r w:rsidRPr="00432C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F3CE8" w:rsidRPr="00432C00">
        <w:rPr>
          <w:rFonts w:ascii="Times New Roman" w:hAnsi="Times New Roman" w:cs="Times New Roman"/>
          <w:b/>
          <w:sz w:val="20"/>
          <w:szCs w:val="20"/>
        </w:rPr>
        <w:t>u</w:t>
      </w:r>
      <w:r w:rsidRPr="00432C00">
        <w:rPr>
          <w:rFonts w:ascii="Times New Roman" w:hAnsi="Times New Roman" w:cs="Times New Roman"/>
          <w:b/>
          <w:sz w:val="20"/>
          <w:szCs w:val="20"/>
        </w:rPr>
        <w:t xml:space="preserve">chwały Nr </w:t>
      </w:r>
      <w:r w:rsidR="00986941" w:rsidRPr="00986941">
        <w:rPr>
          <w:rFonts w:ascii="Times New Roman" w:hAnsi="Times New Roman" w:cs="Times New Roman"/>
          <w:b/>
          <w:bCs/>
          <w:sz w:val="20"/>
          <w:szCs w:val="20"/>
        </w:rPr>
        <w:t xml:space="preserve">XXVII/258/2016  </w:t>
      </w:r>
    </w:p>
    <w:p w:rsidR="004B0C2E" w:rsidRPr="00432C00" w:rsidRDefault="00851EA1" w:rsidP="00BF3CE8">
      <w:pPr>
        <w:ind w:left="5964" w:firstLine="284"/>
        <w:rPr>
          <w:rFonts w:ascii="Times New Roman" w:hAnsi="Times New Roman" w:cs="Times New Roman"/>
          <w:b/>
          <w:sz w:val="20"/>
          <w:szCs w:val="20"/>
        </w:rPr>
      </w:pPr>
      <w:r w:rsidRPr="00432C00">
        <w:rPr>
          <w:rFonts w:ascii="Times New Roman" w:hAnsi="Times New Roman" w:cs="Times New Roman"/>
          <w:b/>
          <w:sz w:val="20"/>
          <w:szCs w:val="20"/>
        </w:rPr>
        <w:t>Rady Miejskiej w Końskich</w:t>
      </w:r>
    </w:p>
    <w:p w:rsidR="00432C00" w:rsidRDefault="004B0C2E" w:rsidP="00986941">
      <w:pPr>
        <w:ind w:left="5964" w:firstLine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2C00"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 w:rsidRPr="00432C00">
        <w:rPr>
          <w:rFonts w:ascii="Times New Roman" w:hAnsi="Times New Roman" w:cs="Times New Roman"/>
          <w:b/>
          <w:sz w:val="20"/>
          <w:szCs w:val="20"/>
        </w:rPr>
        <w:t xml:space="preserve"> dnia </w:t>
      </w:r>
      <w:r w:rsidR="00986941" w:rsidRPr="00986941">
        <w:rPr>
          <w:rFonts w:ascii="Times New Roman" w:hAnsi="Times New Roman" w:cs="Times New Roman"/>
          <w:b/>
          <w:bCs/>
          <w:sz w:val="20"/>
          <w:szCs w:val="20"/>
        </w:rPr>
        <w:t>27 października 2016 r.</w:t>
      </w:r>
    </w:p>
    <w:p w:rsidR="00432C00" w:rsidRDefault="00432C00" w:rsidP="000800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941" w:rsidRDefault="00986941" w:rsidP="000800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941" w:rsidRDefault="00986941" w:rsidP="000800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32C00" w:rsidRDefault="00432C00" w:rsidP="000800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CE8" w:rsidRDefault="00BF3CE8" w:rsidP="000800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C2E" w:rsidRPr="00BF3CE8" w:rsidRDefault="007978B5" w:rsidP="000800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CE8">
        <w:rPr>
          <w:rFonts w:ascii="Times New Roman" w:hAnsi="Times New Roman" w:cs="Times New Roman"/>
          <w:b/>
          <w:sz w:val="24"/>
          <w:szCs w:val="24"/>
        </w:rPr>
        <w:t>Szczegółowe warunki odpłatności za usługi opiekuńcze i usługi pomocy sąsiedzkiej</w:t>
      </w:r>
      <w:r w:rsidR="00BF3CE8">
        <w:rPr>
          <w:rFonts w:ascii="Times New Roman" w:hAnsi="Times New Roman" w:cs="Times New Roman"/>
          <w:b/>
          <w:sz w:val="24"/>
          <w:szCs w:val="24"/>
        </w:rPr>
        <w:br/>
      </w:r>
      <w:r w:rsidRPr="00BF3CE8">
        <w:rPr>
          <w:rFonts w:ascii="Times New Roman" w:hAnsi="Times New Roman" w:cs="Times New Roman"/>
          <w:b/>
          <w:sz w:val="24"/>
          <w:szCs w:val="24"/>
        </w:rPr>
        <w:t>oraz częściowego lub całkowitego zwolnienia od opłat</w:t>
      </w:r>
    </w:p>
    <w:p w:rsidR="007978B5" w:rsidRDefault="007978B5" w:rsidP="006B3BFC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02CB" w:rsidRDefault="002A02CB" w:rsidP="006B3BFC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00" w:rsidRDefault="00432C00" w:rsidP="006B3BFC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FA9" w:rsidRPr="0008001C" w:rsidRDefault="0008001C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 1</w:t>
      </w:r>
      <w:r w:rsidR="00BF3CE8" w:rsidRPr="00432C00">
        <w:rPr>
          <w:rFonts w:ascii="Times New Roman" w:hAnsi="Times New Roman" w:cs="Times New Roman"/>
          <w:b/>
        </w:rPr>
        <w:t>.</w:t>
      </w:r>
      <w:r w:rsidR="00BF3CE8">
        <w:rPr>
          <w:rFonts w:ascii="Times New Roman" w:hAnsi="Times New Roman" w:cs="Times New Roman"/>
        </w:rPr>
        <w:t xml:space="preserve"> </w:t>
      </w:r>
      <w:r w:rsidR="008F20E8" w:rsidRPr="0008001C">
        <w:rPr>
          <w:rFonts w:ascii="Times New Roman" w:hAnsi="Times New Roman" w:cs="Times New Roman"/>
        </w:rPr>
        <w:t xml:space="preserve">Usługi opiekuńcze </w:t>
      </w:r>
      <w:r w:rsidR="00707FA9" w:rsidRPr="0008001C">
        <w:rPr>
          <w:rFonts w:ascii="Times New Roman" w:hAnsi="Times New Roman" w:cs="Times New Roman"/>
        </w:rPr>
        <w:t>w miejscu przysługują:</w:t>
      </w:r>
    </w:p>
    <w:p w:rsidR="00707FA9" w:rsidRPr="00432C00" w:rsidRDefault="00432C00" w:rsidP="00432C0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r w:rsidR="00707FA9" w:rsidRPr="00432C00">
        <w:rPr>
          <w:rFonts w:ascii="Times New Roman" w:hAnsi="Times New Roman" w:cs="Times New Roman"/>
        </w:rPr>
        <w:t>sobom</w:t>
      </w:r>
      <w:proofErr w:type="gramEnd"/>
      <w:r w:rsidR="00707FA9" w:rsidRPr="00432C00">
        <w:rPr>
          <w:rFonts w:ascii="Times New Roman" w:hAnsi="Times New Roman" w:cs="Times New Roman"/>
        </w:rPr>
        <w:t xml:space="preserve"> samotnie gospodarującym, które z powodu wieku, chorob</w:t>
      </w:r>
      <w:r w:rsidR="00C849E9" w:rsidRPr="00432C00">
        <w:rPr>
          <w:rFonts w:ascii="Times New Roman" w:hAnsi="Times New Roman" w:cs="Times New Roman"/>
        </w:rPr>
        <w:t xml:space="preserve">y lub innych przyczyn wymagają </w:t>
      </w:r>
      <w:r w:rsidR="00707FA9" w:rsidRPr="00432C00">
        <w:rPr>
          <w:rFonts w:ascii="Times New Roman" w:hAnsi="Times New Roman" w:cs="Times New Roman"/>
        </w:rPr>
        <w:t>pomocy innych osób, a są jej pozbawione</w:t>
      </w:r>
      <w:r w:rsidR="00AC075C">
        <w:rPr>
          <w:rFonts w:ascii="Times New Roman" w:hAnsi="Times New Roman" w:cs="Times New Roman"/>
        </w:rPr>
        <w:t>,</w:t>
      </w:r>
    </w:p>
    <w:p w:rsidR="00707FA9" w:rsidRPr="00432C00" w:rsidRDefault="00432C00" w:rsidP="00432C0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r w:rsidR="00707FA9" w:rsidRPr="00432C00">
        <w:rPr>
          <w:rFonts w:ascii="Times New Roman" w:hAnsi="Times New Roman" w:cs="Times New Roman"/>
        </w:rPr>
        <w:t>sobom</w:t>
      </w:r>
      <w:proofErr w:type="gramEnd"/>
      <w:r w:rsidR="00707FA9" w:rsidRPr="00432C00">
        <w:rPr>
          <w:rFonts w:ascii="Times New Roman" w:hAnsi="Times New Roman" w:cs="Times New Roman"/>
        </w:rPr>
        <w:t>, które wymagają pomocy innych</w:t>
      </w:r>
      <w:r w:rsidR="00C849E9" w:rsidRPr="00432C00">
        <w:rPr>
          <w:rFonts w:ascii="Times New Roman" w:hAnsi="Times New Roman" w:cs="Times New Roman"/>
        </w:rPr>
        <w:t xml:space="preserve"> osób</w:t>
      </w:r>
      <w:r w:rsidR="00707FA9" w:rsidRPr="00432C00">
        <w:rPr>
          <w:rFonts w:ascii="Times New Roman" w:hAnsi="Times New Roman" w:cs="Times New Roman"/>
        </w:rPr>
        <w:t xml:space="preserve">, a rodzina, a także wspólnie niezamieszkujący małżonek, zstępni, wstępni nie mogą takiej pomocy zapewnić. </w:t>
      </w:r>
    </w:p>
    <w:p w:rsidR="00707FA9" w:rsidRPr="0008001C" w:rsidRDefault="00707FA9" w:rsidP="00432C00">
      <w:pPr>
        <w:pStyle w:val="Akapitzlist"/>
        <w:spacing w:line="276" w:lineRule="auto"/>
        <w:ind w:left="644" w:firstLine="340"/>
        <w:jc w:val="both"/>
        <w:rPr>
          <w:rFonts w:ascii="Times New Roman" w:hAnsi="Times New Roman" w:cs="Times New Roman"/>
        </w:rPr>
      </w:pPr>
    </w:p>
    <w:p w:rsidR="00947CB5" w:rsidRPr="0008001C" w:rsidRDefault="0008001C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 2</w:t>
      </w:r>
      <w:r w:rsidR="00BF3CE8" w:rsidRPr="00432C00">
        <w:rPr>
          <w:rFonts w:ascii="Times New Roman" w:hAnsi="Times New Roman" w:cs="Times New Roman"/>
          <w:b/>
        </w:rPr>
        <w:t>.</w:t>
      </w:r>
      <w:r w:rsidR="004A14D0" w:rsidRPr="0008001C">
        <w:rPr>
          <w:rFonts w:ascii="Times New Roman" w:hAnsi="Times New Roman" w:cs="Times New Roman"/>
        </w:rPr>
        <w:t>1. Usługi opiekuńcze są odpłatne.</w:t>
      </w:r>
    </w:p>
    <w:p w:rsidR="00947CB5" w:rsidRPr="0008001C" w:rsidRDefault="004A14D0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08001C">
        <w:rPr>
          <w:rFonts w:ascii="Times New Roman" w:hAnsi="Times New Roman" w:cs="Times New Roman"/>
        </w:rPr>
        <w:t xml:space="preserve">2. Ustala się koszt </w:t>
      </w:r>
      <w:r w:rsidR="00947CB5" w:rsidRPr="0008001C">
        <w:rPr>
          <w:rFonts w:ascii="Times New Roman" w:hAnsi="Times New Roman" w:cs="Times New Roman"/>
        </w:rPr>
        <w:t>świadczenia jednej godziny usług opiekuńczych w danym roku</w:t>
      </w:r>
      <w:r w:rsidR="00432C00">
        <w:rPr>
          <w:rFonts w:ascii="Times New Roman" w:hAnsi="Times New Roman" w:cs="Times New Roman"/>
        </w:rPr>
        <w:t>,</w:t>
      </w:r>
      <w:r w:rsidR="00947CB5" w:rsidRPr="0008001C">
        <w:rPr>
          <w:rFonts w:ascii="Times New Roman" w:hAnsi="Times New Roman" w:cs="Times New Roman"/>
        </w:rPr>
        <w:t xml:space="preserve"> jako </w:t>
      </w:r>
      <w:r w:rsidR="003E0C69" w:rsidRPr="0008001C">
        <w:rPr>
          <w:rFonts w:ascii="Times New Roman" w:hAnsi="Times New Roman" w:cs="Times New Roman"/>
        </w:rPr>
        <w:t>iloraz wydatków poniesionych na realizacje usług opiekuńczych w roku poprzedzającym i liczby godzin wypracowanych w tymże roku przez zatrudnione opiekunki.</w:t>
      </w:r>
    </w:p>
    <w:p w:rsidR="004A14D0" w:rsidRPr="0008001C" w:rsidRDefault="004A14D0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08001C">
        <w:rPr>
          <w:rFonts w:ascii="Times New Roman" w:hAnsi="Times New Roman" w:cs="Times New Roman"/>
        </w:rPr>
        <w:t>3. Ustala się miesięczny koszt usług pomocy sąsiedzkiej świadczonej:</w:t>
      </w:r>
    </w:p>
    <w:p w:rsidR="004A14D0" w:rsidRPr="00432C00" w:rsidRDefault="004A14D0" w:rsidP="00432C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w</w:t>
      </w:r>
      <w:proofErr w:type="gramEnd"/>
      <w:r w:rsidRPr="00432C00">
        <w:rPr>
          <w:rFonts w:ascii="Times New Roman" w:hAnsi="Times New Roman" w:cs="Times New Roman"/>
        </w:rPr>
        <w:t xml:space="preserve"> dni wolne od pracy (soboty, niedziele i święta) w kwocie 150</w:t>
      </w:r>
      <w:r w:rsidR="003D3435" w:rsidRPr="00432C00">
        <w:rPr>
          <w:rFonts w:ascii="Times New Roman" w:hAnsi="Times New Roman" w:cs="Times New Roman"/>
        </w:rPr>
        <w:t>,</w:t>
      </w:r>
      <w:r w:rsidR="00432C00">
        <w:rPr>
          <w:rFonts w:ascii="Times New Roman" w:hAnsi="Times New Roman" w:cs="Times New Roman"/>
        </w:rPr>
        <w:t>00</w:t>
      </w:r>
      <w:r w:rsidR="003D3435" w:rsidRPr="00432C00">
        <w:rPr>
          <w:rFonts w:ascii="Times New Roman" w:hAnsi="Times New Roman" w:cs="Times New Roman"/>
        </w:rPr>
        <w:t xml:space="preserve"> zł</w:t>
      </w:r>
      <w:r w:rsidRPr="00432C00">
        <w:rPr>
          <w:rFonts w:ascii="Times New Roman" w:hAnsi="Times New Roman" w:cs="Times New Roman"/>
        </w:rPr>
        <w:t xml:space="preserve"> brutto,</w:t>
      </w:r>
    </w:p>
    <w:p w:rsidR="004A14D0" w:rsidRPr="00432C00" w:rsidRDefault="004A14D0" w:rsidP="00432C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w</w:t>
      </w:r>
      <w:proofErr w:type="gramEnd"/>
      <w:r w:rsidRPr="00432C00">
        <w:rPr>
          <w:rFonts w:ascii="Times New Roman" w:hAnsi="Times New Roman" w:cs="Times New Roman"/>
        </w:rPr>
        <w:t xml:space="preserve"> dni robocze ( od poniedziałku do piątku) w kwocie 200</w:t>
      </w:r>
      <w:r w:rsidR="003D3435" w:rsidRPr="00432C00">
        <w:rPr>
          <w:rFonts w:ascii="Times New Roman" w:hAnsi="Times New Roman" w:cs="Times New Roman"/>
        </w:rPr>
        <w:t>,</w:t>
      </w:r>
      <w:r w:rsidR="00432C00">
        <w:rPr>
          <w:rFonts w:ascii="Times New Roman" w:hAnsi="Times New Roman" w:cs="Times New Roman"/>
        </w:rPr>
        <w:t>00</w:t>
      </w:r>
      <w:r w:rsidRPr="00432C00">
        <w:rPr>
          <w:rFonts w:ascii="Times New Roman" w:hAnsi="Times New Roman" w:cs="Times New Roman"/>
        </w:rPr>
        <w:t xml:space="preserve"> zł brutto,</w:t>
      </w:r>
    </w:p>
    <w:p w:rsidR="004A14D0" w:rsidRPr="00432C00" w:rsidRDefault="004A14D0" w:rsidP="00432C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we</w:t>
      </w:r>
      <w:proofErr w:type="gramEnd"/>
      <w:r w:rsidRPr="00432C00">
        <w:rPr>
          <w:rFonts w:ascii="Times New Roman" w:hAnsi="Times New Roman" w:cs="Times New Roman"/>
        </w:rPr>
        <w:t xml:space="preserve"> wszystkie dni tygodnia w kwocie 300</w:t>
      </w:r>
      <w:r w:rsidR="003D3435" w:rsidRPr="00432C00">
        <w:rPr>
          <w:rFonts w:ascii="Times New Roman" w:hAnsi="Times New Roman" w:cs="Times New Roman"/>
        </w:rPr>
        <w:t>,</w:t>
      </w:r>
      <w:r w:rsidR="00432C00">
        <w:rPr>
          <w:rFonts w:ascii="Times New Roman" w:hAnsi="Times New Roman" w:cs="Times New Roman"/>
        </w:rPr>
        <w:t>00</w:t>
      </w:r>
      <w:r w:rsidRPr="00432C00">
        <w:rPr>
          <w:rFonts w:ascii="Times New Roman" w:hAnsi="Times New Roman" w:cs="Times New Roman"/>
        </w:rPr>
        <w:t xml:space="preserve"> zł brutto.</w:t>
      </w:r>
    </w:p>
    <w:p w:rsidR="003E0C69" w:rsidRPr="0008001C" w:rsidRDefault="003E0C69" w:rsidP="00432C00">
      <w:pPr>
        <w:spacing w:line="276" w:lineRule="auto"/>
        <w:jc w:val="both"/>
        <w:rPr>
          <w:rFonts w:ascii="Times New Roman" w:hAnsi="Times New Roman" w:cs="Times New Roman"/>
        </w:rPr>
      </w:pPr>
    </w:p>
    <w:p w:rsidR="007978B5" w:rsidRDefault="007978B5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 3</w:t>
      </w:r>
      <w:r w:rsidR="00BF3CE8" w:rsidRPr="00432C00">
        <w:rPr>
          <w:rFonts w:ascii="Times New Roman" w:hAnsi="Times New Roman" w:cs="Times New Roman"/>
          <w:b/>
        </w:rPr>
        <w:t>.</w:t>
      </w:r>
      <w:r w:rsidR="00BF3CE8">
        <w:rPr>
          <w:rFonts w:ascii="Times New Roman" w:hAnsi="Times New Roman" w:cs="Times New Roman"/>
        </w:rPr>
        <w:t xml:space="preserve"> </w:t>
      </w:r>
      <w:r w:rsidR="0054280E" w:rsidRPr="0008001C">
        <w:rPr>
          <w:rFonts w:ascii="Times New Roman" w:hAnsi="Times New Roman" w:cs="Times New Roman"/>
        </w:rPr>
        <w:t>Usługi opiekuńcze nieodpłatne przysługują świadczeniobiorcom, których dochód na 1 osobę w rodzinie nie przekracza</w:t>
      </w:r>
      <w:r w:rsidR="005D2A5D">
        <w:rPr>
          <w:rFonts w:ascii="Times New Roman" w:hAnsi="Times New Roman" w:cs="Times New Roman"/>
        </w:rPr>
        <w:t xml:space="preserve"> </w:t>
      </w:r>
      <w:r w:rsidR="0033087E" w:rsidRPr="0008001C">
        <w:rPr>
          <w:rFonts w:ascii="Times New Roman" w:hAnsi="Times New Roman" w:cs="Times New Roman"/>
        </w:rPr>
        <w:t xml:space="preserve">100% </w:t>
      </w:r>
      <w:r w:rsidR="0054280E" w:rsidRPr="0008001C">
        <w:rPr>
          <w:rFonts w:ascii="Times New Roman" w:hAnsi="Times New Roman" w:cs="Times New Roman"/>
        </w:rPr>
        <w:t>kryterium dochodowego,</w:t>
      </w:r>
      <w:r w:rsidR="001E20FC" w:rsidRPr="0008001C">
        <w:rPr>
          <w:rFonts w:ascii="Times New Roman" w:hAnsi="Times New Roman" w:cs="Times New Roman"/>
        </w:rPr>
        <w:t xml:space="preserve"> </w:t>
      </w:r>
      <w:r w:rsidR="0054280E" w:rsidRPr="0008001C">
        <w:rPr>
          <w:rFonts w:ascii="Times New Roman" w:hAnsi="Times New Roman" w:cs="Times New Roman"/>
        </w:rPr>
        <w:t>o którym mowa w art. 8 ust.</w:t>
      </w:r>
      <w:r w:rsidR="00567261">
        <w:rPr>
          <w:rFonts w:ascii="Times New Roman" w:hAnsi="Times New Roman" w:cs="Times New Roman"/>
        </w:rPr>
        <w:t xml:space="preserve"> </w:t>
      </w:r>
      <w:r w:rsidR="0054280E" w:rsidRPr="0008001C">
        <w:rPr>
          <w:rFonts w:ascii="Times New Roman" w:hAnsi="Times New Roman" w:cs="Times New Roman"/>
        </w:rPr>
        <w:t>1 ustawy</w:t>
      </w:r>
      <w:r w:rsidR="00432C00">
        <w:rPr>
          <w:rFonts w:ascii="Times New Roman" w:hAnsi="Times New Roman" w:cs="Times New Roman"/>
        </w:rPr>
        <w:br/>
      </w:r>
      <w:r w:rsidR="0054280E" w:rsidRPr="0008001C">
        <w:rPr>
          <w:rFonts w:ascii="Times New Roman" w:hAnsi="Times New Roman" w:cs="Times New Roman"/>
        </w:rPr>
        <w:t>o pomocy społecznej.</w:t>
      </w:r>
    </w:p>
    <w:p w:rsidR="0008001C" w:rsidRPr="0008001C" w:rsidRDefault="0008001C" w:rsidP="00432C00">
      <w:pPr>
        <w:spacing w:line="276" w:lineRule="auto"/>
        <w:jc w:val="both"/>
        <w:rPr>
          <w:rFonts w:ascii="Times New Roman" w:hAnsi="Times New Roman" w:cs="Times New Roman"/>
        </w:rPr>
      </w:pPr>
    </w:p>
    <w:p w:rsidR="007978B5" w:rsidRPr="0008001C" w:rsidRDefault="007978B5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</w:t>
      </w:r>
      <w:r w:rsidR="00432C00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32C00">
        <w:rPr>
          <w:rFonts w:ascii="Times New Roman" w:hAnsi="Times New Roman" w:cs="Times New Roman"/>
          <w:b/>
        </w:rPr>
        <w:t>4</w:t>
      </w:r>
      <w:r w:rsidR="00BF3CE8" w:rsidRPr="00432C00">
        <w:rPr>
          <w:rFonts w:ascii="Times New Roman" w:hAnsi="Times New Roman" w:cs="Times New Roman"/>
          <w:b/>
        </w:rPr>
        <w:t>.</w:t>
      </w:r>
      <w:r w:rsidR="00255681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8001C">
        <w:rPr>
          <w:rFonts w:ascii="Times New Roman" w:hAnsi="Times New Roman" w:cs="Times New Roman"/>
        </w:rPr>
        <w:t>W szczególnie uzasadnionych przypadkach świadczeniobiorca</w:t>
      </w:r>
      <w:r w:rsidR="00614779">
        <w:rPr>
          <w:rFonts w:ascii="Times New Roman" w:hAnsi="Times New Roman" w:cs="Times New Roman"/>
        </w:rPr>
        <w:t>,</w:t>
      </w:r>
      <w:r w:rsidRPr="0008001C">
        <w:rPr>
          <w:rFonts w:ascii="Times New Roman" w:hAnsi="Times New Roman" w:cs="Times New Roman"/>
        </w:rPr>
        <w:t xml:space="preserve"> na </w:t>
      </w:r>
      <w:r w:rsidR="00614779">
        <w:rPr>
          <w:rFonts w:ascii="Times New Roman" w:hAnsi="Times New Roman" w:cs="Times New Roman"/>
        </w:rPr>
        <w:t>swój</w:t>
      </w:r>
      <w:r w:rsidRPr="0008001C">
        <w:rPr>
          <w:rFonts w:ascii="Times New Roman" w:hAnsi="Times New Roman" w:cs="Times New Roman"/>
        </w:rPr>
        <w:t xml:space="preserve"> wniosek</w:t>
      </w:r>
      <w:proofErr w:type="gramStart"/>
      <w:r w:rsidRPr="0008001C">
        <w:rPr>
          <w:rFonts w:ascii="Times New Roman" w:hAnsi="Times New Roman" w:cs="Times New Roman"/>
        </w:rPr>
        <w:t>,</w:t>
      </w:r>
      <w:r w:rsidR="00432C00">
        <w:rPr>
          <w:rFonts w:ascii="Times New Roman" w:hAnsi="Times New Roman" w:cs="Times New Roman"/>
        </w:rPr>
        <w:br/>
      </w:r>
      <w:r w:rsidRPr="0008001C">
        <w:rPr>
          <w:rFonts w:ascii="Times New Roman" w:hAnsi="Times New Roman" w:cs="Times New Roman"/>
        </w:rPr>
        <w:t>lub</w:t>
      </w:r>
      <w:proofErr w:type="gramEnd"/>
      <w:r w:rsidRPr="0008001C">
        <w:rPr>
          <w:rFonts w:ascii="Times New Roman" w:hAnsi="Times New Roman" w:cs="Times New Roman"/>
        </w:rPr>
        <w:t xml:space="preserve"> na wniosek pracownika socjalnego</w:t>
      </w:r>
      <w:r w:rsidR="00614779">
        <w:rPr>
          <w:rFonts w:ascii="Times New Roman" w:hAnsi="Times New Roman" w:cs="Times New Roman"/>
        </w:rPr>
        <w:t>,</w:t>
      </w:r>
      <w:r w:rsidRPr="0008001C">
        <w:rPr>
          <w:rFonts w:ascii="Times New Roman" w:hAnsi="Times New Roman" w:cs="Times New Roman"/>
        </w:rPr>
        <w:t xml:space="preserve"> może być częściowo lub c</w:t>
      </w:r>
      <w:r w:rsidR="0008001C">
        <w:rPr>
          <w:rFonts w:ascii="Times New Roman" w:hAnsi="Times New Roman" w:cs="Times New Roman"/>
        </w:rPr>
        <w:t xml:space="preserve">ałkowicie zwolniony </w:t>
      </w:r>
      <w:r w:rsidRPr="0008001C">
        <w:rPr>
          <w:rFonts w:ascii="Times New Roman" w:hAnsi="Times New Roman" w:cs="Times New Roman"/>
        </w:rPr>
        <w:t>z ponoszenia odpłatności za usługi, w szczególności ze względu na:</w:t>
      </w:r>
    </w:p>
    <w:p w:rsidR="007978B5" w:rsidRPr="00FE7D6B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FE7D6B">
        <w:rPr>
          <w:rFonts w:ascii="Times New Roman" w:hAnsi="Times New Roman" w:cs="Times New Roman"/>
        </w:rPr>
        <w:t>konieczność</w:t>
      </w:r>
      <w:proofErr w:type="gramEnd"/>
      <w:r w:rsidRPr="00FE7D6B">
        <w:rPr>
          <w:rFonts w:ascii="Times New Roman" w:hAnsi="Times New Roman" w:cs="Times New Roman"/>
        </w:rPr>
        <w:t xml:space="preserve"> ponoszenia opłat za pobyt członka rodziny w </w:t>
      </w:r>
      <w:r w:rsidR="0008001C" w:rsidRPr="00FE7D6B">
        <w:rPr>
          <w:rFonts w:ascii="Times New Roman" w:hAnsi="Times New Roman" w:cs="Times New Roman"/>
        </w:rPr>
        <w:t xml:space="preserve">domu pomocy społecznej, ośrodku </w:t>
      </w:r>
      <w:r w:rsidRPr="00FE7D6B">
        <w:rPr>
          <w:rFonts w:ascii="Times New Roman" w:hAnsi="Times New Roman" w:cs="Times New Roman"/>
        </w:rPr>
        <w:t>wsparcia lub innej placówce,</w:t>
      </w:r>
    </w:p>
    <w:p w:rsidR="007978B5" w:rsidRPr="0008001C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08001C">
        <w:rPr>
          <w:rFonts w:ascii="Times New Roman" w:hAnsi="Times New Roman" w:cs="Times New Roman"/>
        </w:rPr>
        <w:t>konieczność</w:t>
      </w:r>
      <w:proofErr w:type="gramEnd"/>
      <w:r w:rsidRPr="0008001C">
        <w:rPr>
          <w:rFonts w:ascii="Times New Roman" w:hAnsi="Times New Roman" w:cs="Times New Roman"/>
        </w:rPr>
        <w:t xml:space="preserve"> objęcia pomocą usługową więcej niż jedną osobę w rodzinie,</w:t>
      </w:r>
    </w:p>
    <w:p w:rsidR="007978B5" w:rsidRPr="0008001C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08001C">
        <w:rPr>
          <w:rFonts w:ascii="Times New Roman" w:hAnsi="Times New Roman" w:cs="Times New Roman"/>
        </w:rPr>
        <w:t>znaczne</w:t>
      </w:r>
      <w:proofErr w:type="gramEnd"/>
      <w:r w:rsidRPr="0008001C">
        <w:rPr>
          <w:rFonts w:ascii="Times New Roman" w:hAnsi="Times New Roman" w:cs="Times New Roman"/>
        </w:rPr>
        <w:t xml:space="preserve"> koszty leczenia,</w:t>
      </w:r>
    </w:p>
    <w:p w:rsidR="007978B5" w:rsidRPr="0008001C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08001C">
        <w:rPr>
          <w:rFonts w:ascii="Times New Roman" w:hAnsi="Times New Roman" w:cs="Times New Roman"/>
        </w:rPr>
        <w:t>zdarzenie</w:t>
      </w:r>
      <w:proofErr w:type="gramEnd"/>
      <w:r w:rsidRPr="0008001C">
        <w:rPr>
          <w:rFonts w:ascii="Times New Roman" w:hAnsi="Times New Roman" w:cs="Times New Roman"/>
        </w:rPr>
        <w:t xml:space="preserve"> losowe, </w:t>
      </w:r>
    </w:p>
    <w:p w:rsidR="007978B5" w:rsidRPr="0008001C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08001C">
        <w:rPr>
          <w:rFonts w:ascii="Times New Roman" w:hAnsi="Times New Roman" w:cs="Times New Roman"/>
        </w:rPr>
        <w:t>sytuacja</w:t>
      </w:r>
      <w:proofErr w:type="gramEnd"/>
      <w:r w:rsidRPr="0008001C">
        <w:rPr>
          <w:rFonts w:ascii="Times New Roman" w:hAnsi="Times New Roman" w:cs="Times New Roman"/>
        </w:rPr>
        <w:t xml:space="preserve"> kryzysowa,</w:t>
      </w:r>
    </w:p>
    <w:p w:rsidR="007978B5" w:rsidRPr="0008001C" w:rsidRDefault="007978B5" w:rsidP="00432C0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08001C">
        <w:rPr>
          <w:rFonts w:ascii="Times New Roman" w:hAnsi="Times New Roman" w:cs="Times New Roman"/>
        </w:rPr>
        <w:t>jeśli</w:t>
      </w:r>
      <w:proofErr w:type="gramEnd"/>
      <w:r w:rsidRPr="0008001C">
        <w:rPr>
          <w:rFonts w:ascii="Times New Roman" w:hAnsi="Times New Roman" w:cs="Times New Roman"/>
        </w:rPr>
        <w:t xml:space="preserve"> odpłatność za usługi spowodowałaby obniżenie dochodu dla osoby samotnie gospodarującej i dla osoby w rodzinie poniżej kryterium dochodowe</w:t>
      </w:r>
      <w:r w:rsidR="00E93873">
        <w:rPr>
          <w:rFonts w:ascii="Times New Roman" w:hAnsi="Times New Roman" w:cs="Times New Roman"/>
        </w:rPr>
        <w:t>.</w:t>
      </w:r>
    </w:p>
    <w:p w:rsidR="00FE7D6B" w:rsidRDefault="00FE7D6B" w:rsidP="00432C00">
      <w:pPr>
        <w:spacing w:line="276" w:lineRule="auto"/>
        <w:jc w:val="center"/>
        <w:rPr>
          <w:rFonts w:ascii="Times New Roman" w:hAnsi="Times New Roman" w:cs="Times New Roman"/>
        </w:rPr>
      </w:pPr>
    </w:p>
    <w:p w:rsidR="00067948" w:rsidRDefault="00FB44A0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</w:t>
      </w:r>
      <w:r w:rsidR="00255681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32C00">
        <w:rPr>
          <w:rFonts w:ascii="Times New Roman" w:hAnsi="Times New Roman" w:cs="Times New Roman"/>
          <w:b/>
        </w:rPr>
        <w:t>5</w:t>
      </w:r>
      <w:r w:rsidR="00BF3CE8" w:rsidRPr="00432C00">
        <w:rPr>
          <w:rFonts w:ascii="Times New Roman" w:hAnsi="Times New Roman" w:cs="Times New Roman"/>
          <w:b/>
        </w:rPr>
        <w:t>.</w:t>
      </w:r>
      <w:r w:rsidR="00255681" w:rsidRPr="00432C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67948" w:rsidRPr="0008001C">
        <w:rPr>
          <w:rFonts w:ascii="Times New Roman" w:hAnsi="Times New Roman" w:cs="Times New Roman"/>
        </w:rPr>
        <w:t>Świadczeniobiorcy niespełniający warunku</w:t>
      </w:r>
      <w:r w:rsidR="00432C00">
        <w:rPr>
          <w:rFonts w:ascii="Times New Roman" w:hAnsi="Times New Roman" w:cs="Times New Roman"/>
        </w:rPr>
        <w:t>,</w:t>
      </w:r>
      <w:r w:rsidR="00067948" w:rsidRPr="0008001C">
        <w:rPr>
          <w:rFonts w:ascii="Times New Roman" w:hAnsi="Times New Roman" w:cs="Times New Roman"/>
        </w:rPr>
        <w:t xml:space="preserve"> o którym mowa w § </w:t>
      </w:r>
      <w:r w:rsidR="007978B5" w:rsidRPr="0008001C">
        <w:rPr>
          <w:rFonts w:ascii="Times New Roman" w:hAnsi="Times New Roman" w:cs="Times New Roman"/>
        </w:rPr>
        <w:t>3</w:t>
      </w:r>
      <w:r w:rsidR="00E93873">
        <w:rPr>
          <w:rFonts w:ascii="Times New Roman" w:hAnsi="Times New Roman" w:cs="Times New Roman"/>
        </w:rPr>
        <w:t>,</w:t>
      </w:r>
      <w:r w:rsidR="00067948" w:rsidRPr="0008001C">
        <w:rPr>
          <w:rFonts w:ascii="Times New Roman" w:hAnsi="Times New Roman" w:cs="Times New Roman"/>
        </w:rPr>
        <w:t xml:space="preserve"> ponoszą odpłatność</w:t>
      </w:r>
      <w:r w:rsidR="00432C00">
        <w:rPr>
          <w:rFonts w:ascii="Times New Roman" w:hAnsi="Times New Roman" w:cs="Times New Roman"/>
        </w:rPr>
        <w:br/>
      </w:r>
      <w:r w:rsidR="00067948" w:rsidRPr="0008001C">
        <w:rPr>
          <w:rFonts w:ascii="Times New Roman" w:hAnsi="Times New Roman" w:cs="Times New Roman"/>
        </w:rPr>
        <w:t>w wy</w:t>
      </w:r>
      <w:r w:rsidR="0008001C">
        <w:rPr>
          <w:rFonts w:ascii="Times New Roman" w:hAnsi="Times New Roman" w:cs="Times New Roman"/>
        </w:rPr>
        <w:t>sokości określon</w:t>
      </w:r>
      <w:r w:rsidR="00F47F0D">
        <w:rPr>
          <w:rFonts w:ascii="Times New Roman" w:hAnsi="Times New Roman" w:cs="Times New Roman"/>
        </w:rPr>
        <w:t>ej</w:t>
      </w:r>
      <w:r w:rsidR="0008001C">
        <w:rPr>
          <w:rFonts w:ascii="Times New Roman" w:hAnsi="Times New Roman" w:cs="Times New Roman"/>
        </w:rPr>
        <w:t xml:space="preserve"> w tabeli</w:t>
      </w:r>
      <w:r w:rsidR="00F47F0D">
        <w:rPr>
          <w:rFonts w:ascii="Times New Roman" w:hAnsi="Times New Roman" w:cs="Times New Roman"/>
        </w:rPr>
        <w:t>:</w:t>
      </w:r>
    </w:p>
    <w:p w:rsidR="002257C9" w:rsidRDefault="002257C9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</w:p>
    <w:tbl>
      <w:tblPr>
        <w:tblW w:w="8160" w:type="dxa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1984"/>
        <w:gridCol w:w="1984"/>
      </w:tblGrid>
      <w:tr w:rsidR="00432C00" w:rsidRPr="0008001C" w:rsidTr="00E93873">
        <w:trPr>
          <w:trHeight w:val="113"/>
        </w:trPr>
        <w:tc>
          <w:tcPr>
            <w:tcW w:w="4192" w:type="dxa"/>
            <w:tcBorders>
              <w:bottom w:val="single" w:sz="4" w:space="0" w:color="auto"/>
            </w:tcBorders>
          </w:tcPr>
          <w:p w:rsidR="004D0F48" w:rsidRPr="00432C00" w:rsidRDefault="004D0F48" w:rsidP="00432C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C0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Dochód usługobiorcy lub na osobę w jego rodzinie w stosunku procentowym do kryterium dochodowego określonego w art. 8 ust.1 pkt 1</w:t>
            </w:r>
            <w:r w:rsidR="00432C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r w:rsidRPr="00432C00">
              <w:rPr>
                <w:rFonts w:ascii="Times New Roman" w:hAnsi="Times New Roman" w:cs="Times New Roman"/>
                <w:b/>
                <w:sz w:val="20"/>
                <w:szCs w:val="20"/>
              </w:rPr>
              <w:t>2 ustawy o pomocy społecznej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D0F48" w:rsidRPr="00432C00" w:rsidRDefault="004D0F48" w:rsidP="00BF3C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C00">
              <w:rPr>
                <w:rFonts w:ascii="Times New Roman" w:hAnsi="Times New Roman" w:cs="Times New Roman"/>
                <w:b/>
                <w:sz w:val="20"/>
                <w:szCs w:val="20"/>
              </w:rPr>
              <w:t>Osoby samotne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D0F48" w:rsidRPr="00432C00" w:rsidRDefault="004D0F48" w:rsidP="00BF3C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C00">
              <w:rPr>
                <w:rFonts w:ascii="Times New Roman" w:hAnsi="Times New Roman" w:cs="Times New Roman"/>
                <w:b/>
                <w:sz w:val="20"/>
                <w:szCs w:val="20"/>
              </w:rPr>
              <w:t>Osoby w rodzinie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Do 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2A5D">
              <w:rPr>
                <w:rFonts w:ascii="Times New Roman" w:hAnsi="Times New Roman" w:cs="Times New Roman"/>
              </w:rPr>
              <w:t>nieodpłatnie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2A5D">
              <w:rPr>
                <w:rFonts w:ascii="Times New Roman" w:hAnsi="Times New Roman" w:cs="Times New Roman"/>
              </w:rPr>
              <w:t>nieodpłatnie</w:t>
            </w:r>
            <w:proofErr w:type="gramEnd"/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100% - 120%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18%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120% - 140%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22%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140% - 160%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26%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160% - 180%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30%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180% - 200%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35%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200% - 220%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40%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220% - 240%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50%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240% - 260%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60%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260% - 280%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65%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70%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280% - 300%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80%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300% - 320%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A4725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90%</w:t>
            </w:r>
          </w:p>
        </w:tc>
      </w:tr>
      <w:tr w:rsidR="00432C00" w:rsidRPr="0008001C" w:rsidTr="00E93873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08001C" w:rsidRDefault="004D0F48" w:rsidP="00A4725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01C">
              <w:rPr>
                <w:rFonts w:ascii="Times New Roman" w:hAnsi="Times New Roman" w:cs="Times New Roman"/>
                <w:b/>
              </w:rPr>
              <w:t>Powyżej   320%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835B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48" w:rsidRPr="005D2A5D" w:rsidRDefault="004D0F48" w:rsidP="00835B0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2A5D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08001C" w:rsidRDefault="0008001C" w:rsidP="0008001C">
      <w:pPr>
        <w:rPr>
          <w:rFonts w:ascii="Times New Roman" w:hAnsi="Times New Roman" w:cs="Times New Roman"/>
        </w:rPr>
      </w:pPr>
    </w:p>
    <w:p w:rsidR="009C024D" w:rsidRPr="0008001C" w:rsidRDefault="00FB44A0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 6</w:t>
      </w:r>
      <w:r w:rsidR="00BF3CE8" w:rsidRPr="00432C00">
        <w:rPr>
          <w:rFonts w:ascii="Times New Roman" w:hAnsi="Times New Roman" w:cs="Times New Roman"/>
          <w:b/>
        </w:rPr>
        <w:t>.</w:t>
      </w:r>
      <w:r w:rsidR="00BF3CE8">
        <w:rPr>
          <w:rFonts w:ascii="Times New Roman" w:hAnsi="Times New Roman" w:cs="Times New Roman"/>
        </w:rPr>
        <w:t xml:space="preserve"> </w:t>
      </w:r>
      <w:r w:rsidR="009C024D" w:rsidRPr="0008001C">
        <w:rPr>
          <w:rFonts w:ascii="Times New Roman" w:hAnsi="Times New Roman" w:cs="Times New Roman"/>
        </w:rPr>
        <w:t>Pomoc</w:t>
      </w:r>
      <w:r w:rsidR="00800F64" w:rsidRPr="0008001C">
        <w:rPr>
          <w:rFonts w:ascii="Times New Roman" w:hAnsi="Times New Roman" w:cs="Times New Roman"/>
        </w:rPr>
        <w:t xml:space="preserve"> w formie usług opiekuńczych,</w:t>
      </w:r>
      <w:r w:rsidR="009C024D" w:rsidRPr="0008001C">
        <w:rPr>
          <w:rFonts w:ascii="Times New Roman" w:hAnsi="Times New Roman" w:cs="Times New Roman"/>
        </w:rPr>
        <w:t xml:space="preserve"> usług pomocy sąsiedzkiej</w:t>
      </w:r>
      <w:r w:rsidR="00800F64" w:rsidRPr="0008001C">
        <w:rPr>
          <w:rFonts w:ascii="Times New Roman" w:hAnsi="Times New Roman" w:cs="Times New Roman"/>
        </w:rPr>
        <w:t xml:space="preserve"> oraz wyżywienia w stołówce Miejsko-Gminnego Ośrodk</w:t>
      </w:r>
      <w:r w:rsidR="003D3435">
        <w:rPr>
          <w:rFonts w:ascii="Times New Roman" w:hAnsi="Times New Roman" w:cs="Times New Roman"/>
        </w:rPr>
        <w:t xml:space="preserve">a Pomocy Społecznej w Końskich </w:t>
      </w:r>
      <w:r w:rsidR="009C024D" w:rsidRPr="0008001C">
        <w:rPr>
          <w:rFonts w:ascii="Times New Roman" w:hAnsi="Times New Roman" w:cs="Times New Roman"/>
        </w:rPr>
        <w:t xml:space="preserve">może zostać ograniczona lub uchylona </w:t>
      </w:r>
      <w:r w:rsidR="003D3435">
        <w:rPr>
          <w:rFonts w:ascii="Times New Roman" w:hAnsi="Times New Roman" w:cs="Times New Roman"/>
        </w:rPr>
        <w:br/>
      </w:r>
      <w:r w:rsidR="009C024D" w:rsidRPr="0008001C">
        <w:rPr>
          <w:rFonts w:ascii="Times New Roman" w:hAnsi="Times New Roman" w:cs="Times New Roman"/>
        </w:rPr>
        <w:t>w przypadku naruszenia zasad współżycia społecznego przez osobę objętą pomocą lub inne osoby przebywające w miejscu świadczonych usług</w:t>
      </w:r>
      <w:r w:rsidR="00D47E5C">
        <w:rPr>
          <w:rFonts w:ascii="Times New Roman" w:hAnsi="Times New Roman" w:cs="Times New Roman"/>
        </w:rPr>
        <w:t>,</w:t>
      </w:r>
      <w:r w:rsidR="009C024D" w:rsidRPr="0008001C">
        <w:rPr>
          <w:rFonts w:ascii="Times New Roman" w:hAnsi="Times New Roman" w:cs="Times New Roman"/>
        </w:rPr>
        <w:t xml:space="preserve"> w szczególności w przypadku:</w:t>
      </w:r>
    </w:p>
    <w:p w:rsidR="009C024D" w:rsidRPr="00432C00" w:rsidRDefault="00302F73" w:rsidP="00432C0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n</w:t>
      </w:r>
      <w:r w:rsidR="009C024D" w:rsidRPr="00432C00">
        <w:rPr>
          <w:rFonts w:ascii="Times New Roman" w:hAnsi="Times New Roman" w:cs="Times New Roman"/>
        </w:rPr>
        <w:t>adużywania</w:t>
      </w:r>
      <w:proofErr w:type="gramEnd"/>
      <w:r w:rsidR="009C024D" w:rsidRPr="00432C00">
        <w:rPr>
          <w:rFonts w:ascii="Times New Roman" w:hAnsi="Times New Roman" w:cs="Times New Roman"/>
        </w:rPr>
        <w:t xml:space="preserve"> alkoholu,</w:t>
      </w:r>
    </w:p>
    <w:p w:rsidR="00C61426" w:rsidRPr="00432C00" w:rsidRDefault="00302F73" w:rsidP="00432C0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p</w:t>
      </w:r>
      <w:r w:rsidR="009C024D" w:rsidRPr="00432C00">
        <w:rPr>
          <w:rFonts w:ascii="Times New Roman" w:hAnsi="Times New Roman" w:cs="Times New Roman"/>
        </w:rPr>
        <w:t>rzejawów</w:t>
      </w:r>
      <w:proofErr w:type="gramEnd"/>
      <w:r w:rsidR="009C024D" w:rsidRPr="00432C00">
        <w:rPr>
          <w:rFonts w:ascii="Times New Roman" w:hAnsi="Times New Roman" w:cs="Times New Roman"/>
        </w:rPr>
        <w:t xml:space="preserve"> agresji, niestosownych obraźliwych, wulgarnych i dokuczliwych zachowań wobec osoby świadczącej usługi</w:t>
      </w:r>
      <w:r w:rsidR="00C61426" w:rsidRPr="00432C00">
        <w:rPr>
          <w:rFonts w:ascii="Times New Roman" w:hAnsi="Times New Roman" w:cs="Times New Roman"/>
        </w:rPr>
        <w:t>,</w:t>
      </w:r>
    </w:p>
    <w:p w:rsidR="00C61426" w:rsidRPr="00432C00" w:rsidRDefault="00302F73" w:rsidP="00432C0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p</w:t>
      </w:r>
      <w:r w:rsidR="00C61426" w:rsidRPr="00432C00">
        <w:rPr>
          <w:rFonts w:ascii="Times New Roman" w:hAnsi="Times New Roman" w:cs="Times New Roman"/>
        </w:rPr>
        <w:t>owtarzających</w:t>
      </w:r>
      <w:proofErr w:type="gramEnd"/>
      <w:r w:rsidR="00C61426" w:rsidRPr="00432C00">
        <w:rPr>
          <w:rFonts w:ascii="Times New Roman" w:hAnsi="Times New Roman" w:cs="Times New Roman"/>
        </w:rPr>
        <w:t xml:space="preserve"> się nieobecności lub utrudniania wyk</w:t>
      </w:r>
      <w:r w:rsidR="00800F64" w:rsidRPr="00432C00">
        <w:rPr>
          <w:rFonts w:ascii="Times New Roman" w:hAnsi="Times New Roman" w:cs="Times New Roman"/>
        </w:rPr>
        <w:t>onywania czynności związanych</w:t>
      </w:r>
      <w:r w:rsidR="00432C00">
        <w:rPr>
          <w:rFonts w:ascii="Times New Roman" w:hAnsi="Times New Roman" w:cs="Times New Roman"/>
        </w:rPr>
        <w:br/>
      </w:r>
      <w:r w:rsidR="00800F64" w:rsidRPr="00432C00">
        <w:rPr>
          <w:rFonts w:ascii="Times New Roman" w:hAnsi="Times New Roman" w:cs="Times New Roman"/>
        </w:rPr>
        <w:t>z</w:t>
      </w:r>
      <w:r w:rsidR="00D96558" w:rsidRPr="00432C00">
        <w:rPr>
          <w:rFonts w:ascii="Times New Roman" w:hAnsi="Times New Roman" w:cs="Times New Roman"/>
        </w:rPr>
        <w:t>e</w:t>
      </w:r>
      <w:r w:rsidR="00800F64" w:rsidRPr="00432C00">
        <w:rPr>
          <w:rFonts w:ascii="Times New Roman" w:hAnsi="Times New Roman" w:cs="Times New Roman"/>
        </w:rPr>
        <w:t xml:space="preserve"> świadczeniem usług</w:t>
      </w:r>
      <w:r w:rsidRPr="00432C00">
        <w:rPr>
          <w:rFonts w:ascii="Times New Roman" w:hAnsi="Times New Roman" w:cs="Times New Roman"/>
        </w:rPr>
        <w:t>,</w:t>
      </w:r>
    </w:p>
    <w:p w:rsidR="00302F73" w:rsidRPr="00432C00" w:rsidRDefault="00302F73" w:rsidP="00432C0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432C00">
        <w:rPr>
          <w:rFonts w:ascii="Times New Roman" w:hAnsi="Times New Roman" w:cs="Times New Roman"/>
        </w:rPr>
        <w:t>gdy</w:t>
      </w:r>
      <w:proofErr w:type="gramEnd"/>
      <w:r w:rsidRPr="00432C00">
        <w:rPr>
          <w:rFonts w:ascii="Times New Roman" w:hAnsi="Times New Roman" w:cs="Times New Roman"/>
        </w:rPr>
        <w:t xml:space="preserve"> usługobiorca nie wywiązuje się z regularnej odpłatności za </w:t>
      </w:r>
      <w:r w:rsidR="00D96558" w:rsidRPr="00432C00">
        <w:rPr>
          <w:rFonts w:ascii="Times New Roman" w:hAnsi="Times New Roman" w:cs="Times New Roman"/>
        </w:rPr>
        <w:t xml:space="preserve">przyznane </w:t>
      </w:r>
      <w:r w:rsidRPr="00432C00">
        <w:rPr>
          <w:rFonts w:ascii="Times New Roman" w:hAnsi="Times New Roman" w:cs="Times New Roman"/>
        </w:rPr>
        <w:t>usługi</w:t>
      </w:r>
      <w:r w:rsidR="00567261">
        <w:rPr>
          <w:rFonts w:ascii="Times New Roman" w:hAnsi="Times New Roman" w:cs="Times New Roman"/>
        </w:rPr>
        <w:br/>
      </w:r>
      <w:r w:rsidRPr="00432C00">
        <w:rPr>
          <w:rFonts w:ascii="Times New Roman" w:hAnsi="Times New Roman" w:cs="Times New Roman"/>
        </w:rPr>
        <w:t>lub nie uiszcza odpłatności za nie przez okres</w:t>
      </w:r>
      <w:r w:rsidR="00432C00">
        <w:rPr>
          <w:rFonts w:ascii="Times New Roman" w:hAnsi="Times New Roman" w:cs="Times New Roman"/>
        </w:rPr>
        <w:t>,</w:t>
      </w:r>
      <w:r w:rsidRPr="00432C00">
        <w:rPr>
          <w:rFonts w:ascii="Times New Roman" w:hAnsi="Times New Roman" w:cs="Times New Roman"/>
        </w:rPr>
        <w:t xml:space="preserve"> co najmniej 3 miesięcy, a brak jest podstaw</w:t>
      </w:r>
      <w:r w:rsidR="00432C00">
        <w:rPr>
          <w:rFonts w:ascii="Times New Roman" w:hAnsi="Times New Roman" w:cs="Times New Roman"/>
        </w:rPr>
        <w:br/>
      </w:r>
      <w:r w:rsidRPr="00432C00">
        <w:rPr>
          <w:rFonts w:ascii="Times New Roman" w:hAnsi="Times New Roman" w:cs="Times New Roman"/>
        </w:rPr>
        <w:t>d</w:t>
      </w:r>
      <w:r w:rsidR="00D96558" w:rsidRPr="00432C00">
        <w:rPr>
          <w:rFonts w:ascii="Times New Roman" w:hAnsi="Times New Roman" w:cs="Times New Roman"/>
        </w:rPr>
        <w:t>o odstąpienia od żądania zwrotu</w:t>
      </w:r>
      <w:r w:rsidR="003D3435" w:rsidRPr="00432C00">
        <w:rPr>
          <w:rFonts w:ascii="Times New Roman" w:hAnsi="Times New Roman" w:cs="Times New Roman"/>
        </w:rPr>
        <w:t>,</w:t>
      </w:r>
    </w:p>
    <w:p w:rsidR="009C024D" w:rsidRPr="00432C00" w:rsidRDefault="00D96558" w:rsidP="00432C0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</w:rPr>
        <w:t>w przypadku wystąpienia i potwierdzenia tego faktu przez specjalistę, choroby zakaźnej</w:t>
      </w:r>
      <w:proofErr w:type="gramStart"/>
      <w:r w:rsidRPr="00432C00">
        <w:rPr>
          <w:rFonts w:ascii="Times New Roman" w:hAnsi="Times New Roman" w:cs="Times New Roman"/>
        </w:rPr>
        <w:t>,</w:t>
      </w:r>
      <w:r w:rsidR="00567261">
        <w:rPr>
          <w:rFonts w:ascii="Times New Roman" w:hAnsi="Times New Roman" w:cs="Times New Roman"/>
        </w:rPr>
        <w:br/>
      </w:r>
      <w:r w:rsidRPr="00432C00">
        <w:rPr>
          <w:rFonts w:ascii="Times New Roman" w:hAnsi="Times New Roman" w:cs="Times New Roman"/>
        </w:rPr>
        <w:t>która</w:t>
      </w:r>
      <w:proofErr w:type="gramEnd"/>
      <w:r w:rsidRPr="00432C00">
        <w:rPr>
          <w:rFonts w:ascii="Times New Roman" w:hAnsi="Times New Roman" w:cs="Times New Roman"/>
        </w:rPr>
        <w:t xml:space="preserve"> stwarza zagrożenie dla zdrowia osób świadczących usługi.</w:t>
      </w:r>
    </w:p>
    <w:p w:rsidR="007978B5" w:rsidRPr="0008001C" w:rsidRDefault="007978B5" w:rsidP="00432C00">
      <w:pPr>
        <w:spacing w:line="276" w:lineRule="auto"/>
        <w:rPr>
          <w:rFonts w:ascii="Times New Roman" w:hAnsi="Times New Roman" w:cs="Times New Roman"/>
        </w:rPr>
      </w:pPr>
    </w:p>
    <w:p w:rsidR="00120EBE" w:rsidRPr="0008001C" w:rsidRDefault="00FB44A0" w:rsidP="00432C00">
      <w:pPr>
        <w:spacing w:line="276" w:lineRule="auto"/>
        <w:ind w:firstLine="340"/>
        <w:jc w:val="both"/>
        <w:rPr>
          <w:rFonts w:ascii="Times New Roman" w:hAnsi="Times New Roman" w:cs="Times New Roman"/>
        </w:rPr>
      </w:pPr>
      <w:r w:rsidRPr="00432C00">
        <w:rPr>
          <w:rFonts w:ascii="Times New Roman" w:hAnsi="Times New Roman" w:cs="Times New Roman"/>
          <w:b/>
        </w:rPr>
        <w:t>§ 7</w:t>
      </w:r>
      <w:r w:rsidR="00BF3CE8" w:rsidRPr="00432C00">
        <w:rPr>
          <w:rFonts w:ascii="Times New Roman" w:hAnsi="Times New Roman" w:cs="Times New Roman"/>
          <w:b/>
        </w:rPr>
        <w:t>.</w:t>
      </w:r>
      <w:r w:rsidR="00BF3CE8">
        <w:rPr>
          <w:rFonts w:ascii="Times New Roman" w:hAnsi="Times New Roman" w:cs="Times New Roman"/>
        </w:rPr>
        <w:t xml:space="preserve"> </w:t>
      </w:r>
      <w:r w:rsidR="00120EBE" w:rsidRPr="0008001C">
        <w:rPr>
          <w:rFonts w:ascii="Times New Roman" w:hAnsi="Times New Roman" w:cs="Times New Roman"/>
        </w:rPr>
        <w:t>Odpłatność z</w:t>
      </w:r>
      <w:r w:rsidR="006759A5" w:rsidRPr="0008001C">
        <w:rPr>
          <w:rFonts w:ascii="Times New Roman" w:hAnsi="Times New Roman" w:cs="Times New Roman"/>
        </w:rPr>
        <w:t xml:space="preserve">a usługi </w:t>
      </w:r>
      <w:r w:rsidR="00D96558" w:rsidRPr="0008001C">
        <w:rPr>
          <w:rFonts w:ascii="Times New Roman" w:hAnsi="Times New Roman" w:cs="Times New Roman"/>
        </w:rPr>
        <w:t xml:space="preserve">opiekuńcze i usługi pomocy sąsiedzkiej </w:t>
      </w:r>
      <w:r w:rsidR="006759A5" w:rsidRPr="0008001C">
        <w:rPr>
          <w:rFonts w:ascii="Times New Roman" w:hAnsi="Times New Roman" w:cs="Times New Roman"/>
        </w:rPr>
        <w:t>dokonywana jest na rachunek</w:t>
      </w:r>
      <w:r w:rsidR="00120EBE" w:rsidRPr="0008001C">
        <w:rPr>
          <w:rFonts w:ascii="Times New Roman" w:hAnsi="Times New Roman" w:cs="Times New Roman"/>
        </w:rPr>
        <w:t xml:space="preserve"> </w:t>
      </w:r>
      <w:r w:rsidR="00302F73" w:rsidRPr="0008001C">
        <w:rPr>
          <w:rFonts w:ascii="Times New Roman" w:hAnsi="Times New Roman" w:cs="Times New Roman"/>
        </w:rPr>
        <w:t xml:space="preserve">bankowy </w:t>
      </w:r>
      <w:r w:rsidR="00120EBE" w:rsidRPr="0008001C">
        <w:rPr>
          <w:rFonts w:ascii="Times New Roman" w:hAnsi="Times New Roman" w:cs="Times New Roman"/>
        </w:rPr>
        <w:t>Miejsko-Gminnego Ośrodka</w:t>
      </w:r>
      <w:r w:rsidR="007978B5" w:rsidRPr="0008001C">
        <w:rPr>
          <w:rFonts w:ascii="Times New Roman" w:hAnsi="Times New Roman" w:cs="Times New Roman"/>
        </w:rPr>
        <w:t xml:space="preserve"> Pomocy Społecznej </w:t>
      </w:r>
      <w:r w:rsidR="00120EBE" w:rsidRPr="0008001C">
        <w:rPr>
          <w:rFonts w:ascii="Times New Roman" w:hAnsi="Times New Roman" w:cs="Times New Roman"/>
        </w:rPr>
        <w:t>do dnia 15 każdego miesiąca za miesiąc poprzedni.</w:t>
      </w:r>
    </w:p>
    <w:p w:rsidR="00D96558" w:rsidRPr="0008001C" w:rsidRDefault="00D96558" w:rsidP="007978B5">
      <w:pPr>
        <w:jc w:val="both"/>
        <w:rPr>
          <w:rFonts w:ascii="Times New Roman" w:hAnsi="Times New Roman" w:cs="Times New Roman"/>
        </w:rPr>
      </w:pPr>
    </w:p>
    <w:p w:rsidR="00AD3627" w:rsidRDefault="00AD3627" w:rsidP="00906C4C">
      <w:pPr>
        <w:jc w:val="both"/>
        <w:rPr>
          <w:rFonts w:ascii="Times New Roman" w:hAnsi="Times New Roman" w:cs="Times New Roman"/>
        </w:rPr>
      </w:pPr>
    </w:p>
    <w:p w:rsidR="0008001C" w:rsidRDefault="0008001C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7BD" w:rsidRDefault="00A807BD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7BD" w:rsidRDefault="00A807BD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7BD" w:rsidRDefault="00A807BD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7BD" w:rsidRDefault="00A807BD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7BD" w:rsidRDefault="00A807BD" w:rsidP="00906C4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07BD" w:rsidSect="00DC629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9DA"/>
    <w:multiLevelType w:val="hybridMultilevel"/>
    <w:tmpl w:val="61349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96146"/>
    <w:multiLevelType w:val="hybridMultilevel"/>
    <w:tmpl w:val="EBF23DF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1A2818EE"/>
    <w:multiLevelType w:val="hybridMultilevel"/>
    <w:tmpl w:val="A3AC7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54705"/>
    <w:multiLevelType w:val="hybridMultilevel"/>
    <w:tmpl w:val="1FDCB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D4B3A"/>
    <w:multiLevelType w:val="hybridMultilevel"/>
    <w:tmpl w:val="5FACC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C17EE"/>
    <w:multiLevelType w:val="hybridMultilevel"/>
    <w:tmpl w:val="3FFE5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B4FF0"/>
    <w:multiLevelType w:val="hybridMultilevel"/>
    <w:tmpl w:val="121CFF44"/>
    <w:lvl w:ilvl="0" w:tplc="76E001D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B7AF6"/>
    <w:multiLevelType w:val="hybridMultilevel"/>
    <w:tmpl w:val="AF0CE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83D71"/>
    <w:multiLevelType w:val="hybridMultilevel"/>
    <w:tmpl w:val="D13A4098"/>
    <w:lvl w:ilvl="0" w:tplc="92589D44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9">
    <w:nsid w:val="417A15FF"/>
    <w:multiLevelType w:val="hybridMultilevel"/>
    <w:tmpl w:val="F476D8A0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535E0035"/>
    <w:multiLevelType w:val="hybridMultilevel"/>
    <w:tmpl w:val="7E121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B419D"/>
    <w:multiLevelType w:val="hybridMultilevel"/>
    <w:tmpl w:val="BBD80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D27AD"/>
    <w:multiLevelType w:val="hybridMultilevel"/>
    <w:tmpl w:val="BF98B1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191AA4"/>
    <w:multiLevelType w:val="hybridMultilevel"/>
    <w:tmpl w:val="CD721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97ADC"/>
    <w:multiLevelType w:val="hybridMultilevel"/>
    <w:tmpl w:val="333AAC5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62CB41FA"/>
    <w:multiLevelType w:val="hybridMultilevel"/>
    <w:tmpl w:val="92EC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66654"/>
    <w:multiLevelType w:val="hybridMultilevel"/>
    <w:tmpl w:val="FDE00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B05E5"/>
    <w:multiLevelType w:val="hybridMultilevel"/>
    <w:tmpl w:val="CA1C1DC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40463"/>
    <w:multiLevelType w:val="hybridMultilevel"/>
    <w:tmpl w:val="F7CE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14"/>
  </w:num>
  <w:num w:numId="11">
    <w:abstractNumId w:val="15"/>
  </w:num>
  <w:num w:numId="12">
    <w:abstractNumId w:val="6"/>
  </w:num>
  <w:num w:numId="13">
    <w:abstractNumId w:val="17"/>
  </w:num>
  <w:num w:numId="14">
    <w:abstractNumId w:val="18"/>
  </w:num>
  <w:num w:numId="15">
    <w:abstractNumId w:val="13"/>
  </w:num>
  <w:num w:numId="16">
    <w:abstractNumId w:val="16"/>
  </w:num>
  <w:num w:numId="17">
    <w:abstractNumId w:val="4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30"/>
    <w:rsid w:val="00003884"/>
    <w:rsid w:val="00010947"/>
    <w:rsid w:val="000259E2"/>
    <w:rsid w:val="00031802"/>
    <w:rsid w:val="00032FD4"/>
    <w:rsid w:val="000455FB"/>
    <w:rsid w:val="00067948"/>
    <w:rsid w:val="0007686A"/>
    <w:rsid w:val="0008001C"/>
    <w:rsid w:val="000B4FCE"/>
    <w:rsid w:val="000B5854"/>
    <w:rsid w:val="000D28A7"/>
    <w:rsid w:val="000D41A3"/>
    <w:rsid w:val="000E079F"/>
    <w:rsid w:val="000E2275"/>
    <w:rsid w:val="000F2161"/>
    <w:rsid w:val="000F716C"/>
    <w:rsid w:val="00120EBE"/>
    <w:rsid w:val="001323ED"/>
    <w:rsid w:val="001527D9"/>
    <w:rsid w:val="0018278A"/>
    <w:rsid w:val="00196EF0"/>
    <w:rsid w:val="001D4AF6"/>
    <w:rsid w:val="001E0741"/>
    <w:rsid w:val="001E20FC"/>
    <w:rsid w:val="001F3004"/>
    <w:rsid w:val="002114AD"/>
    <w:rsid w:val="00215629"/>
    <w:rsid w:val="002257C9"/>
    <w:rsid w:val="00255681"/>
    <w:rsid w:val="00260E28"/>
    <w:rsid w:val="00297904"/>
    <w:rsid w:val="002A02CB"/>
    <w:rsid w:val="002E168E"/>
    <w:rsid w:val="00302F73"/>
    <w:rsid w:val="00303D22"/>
    <w:rsid w:val="00316CB3"/>
    <w:rsid w:val="0033087E"/>
    <w:rsid w:val="00342B22"/>
    <w:rsid w:val="00361387"/>
    <w:rsid w:val="0036348F"/>
    <w:rsid w:val="003768E0"/>
    <w:rsid w:val="003D3435"/>
    <w:rsid w:val="003E0C69"/>
    <w:rsid w:val="00420812"/>
    <w:rsid w:val="0043164C"/>
    <w:rsid w:val="00432C00"/>
    <w:rsid w:val="00444B0C"/>
    <w:rsid w:val="00447F41"/>
    <w:rsid w:val="004763D9"/>
    <w:rsid w:val="004A14D0"/>
    <w:rsid w:val="004B0C2E"/>
    <w:rsid w:val="004B31DC"/>
    <w:rsid w:val="004C42DD"/>
    <w:rsid w:val="004D0F48"/>
    <w:rsid w:val="0054280E"/>
    <w:rsid w:val="00567261"/>
    <w:rsid w:val="00591A57"/>
    <w:rsid w:val="005B130D"/>
    <w:rsid w:val="005D2A5D"/>
    <w:rsid w:val="005D7B01"/>
    <w:rsid w:val="005E5895"/>
    <w:rsid w:val="00614779"/>
    <w:rsid w:val="00633AD6"/>
    <w:rsid w:val="00637389"/>
    <w:rsid w:val="006452CA"/>
    <w:rsid w:val="006759A5"/>
    <w:rsid w:val="00684F62"/>
    <w:rsid w:val="006B1462"/>
    <w:rsid w:val="006B3BFC"/>
    <w:rsid w:val="00707FA9"/>
    <w:rsid w:val="007142E2"/>
    <w:rsid w:val="007229A8"/>
    <w:rsid w:val="00747387"/>
    <w:rsid w:val="00763CFA"/>
    <w:rsid w:val="007669A0"/>
    <w:rsid w:val="00772577"/>
    <w:rsid w:val="00785930"/>
    <w:rsid w:val="007978B5"/>
    <w:rsid w:val="007A4464"/>
    <w:rsid w:val="00800F64"/>
    <w:rsid w:val="00821914"/>
    <w:rsid w:val="00835B08"/>
    <w:rsid w:val="00840C55"/>
    <w:rsid w:val="00851EA1"/>
    <w:rsid w:val="008752A1"/>
    <w:rsid w:val="00882438"/>
    <w:rsid w:val="008B47B3"/>
    <w:rsid w:val="008D1DE7"/>
    <w:rsid w:val="008E1321"/>
    <w:rsid w:val="008F20E8"/>
    <w:rsid w:val="008F5A85"/>
    <w:rsid w:val="00906C4C"/>
    <w:rsid w:val="00922784"/>
    <w:rsid w:val="00947CB5"/>
    <w:rsid w:val="009759C3"/>
    <w:rsid w:val="00986941"/>
    <w:rsid w:val="009C024D"/>
    <w:rsid w:val="00A166FA"/>
    <w:rsid w:val="00A451C9"/>
    <w:rsid w:val="00A452D9"/>
    <w:rsid w:val="00A76348"/>
    <w:rsid w:val="00A807BD"/>
    <w:rsid w:val="00AA0100"/>
    <w:rsid w:val="00AB7336"/>
    <w:rsid w:val="00AC075C"/>
    <w:rsid w:val="00AD3627"/>
    <w:rsid w:val="00AF436B"/>
    <w:rsid w:val="00B23DA2"/>
    <w:rsid w:val="00B270FB"/>
    <w:rsid w:val="00B737A7"/>
    <w:rsid w:val="00B97DA3"/>
    <w:rsid w:val="00BF3CE8"/>
    <w:rsid w:val="00C4411E"/>
    <w:rsid w:val="00C5084A"/>
    <w:rsid w:val="00C61426"/>
    <w:rsid w:val="00C849E9"/>
    <w:rsid w:val="00C9338F"/>
    <w:rsid w:val="00CD7AE2"/>
    <w:rsid w:val="00D46B17"/>
    <w:rsid w:val="00D47E5C"/>
    <w:rsid w:val="00D674B2"/>
    <w:rsid w:val="00D836D8"/>
    <w:rsid w:val="00D83D3C"/>
    <w:rsid w:val="00D96558"/>
    <w:rsid w:val="00DB04C4"/>
    <w:rsid w:val="00DC6292"/>
    <w:rsid w:val="00E45BF9"/>
    <w:rsid w:val="00E93873"/>
    <w:rsid w:val="00F14DDB"/>
    <w:rsid w:val="00F47F0D"/>
    <w:rsid w:val="00F74295"/>
    <w:rsid w:val="00FA5E5A"/>
    <w:rsid w:val="00FB0375"/>
    <w:rsid w:val="00FB44A0"/>
    <w:rsid w:val="00FD36C8"/>
    <w:rsid w:val="00FE7D6B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16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0E8"/>
    <w:pPr>
      <w:ind w:left="720"/>
      <w:contextualSpacing/>
    </w:pPr>
  </w:style>
  <w:style w:type="table" w:styleId="Tabela-Siatka">
    <w:name w:val="Table Grid"/>
    <w:basedOn w:val="Standardowy"/>
    <w:uiPriority w:val="59"/>
    <w:rsid w:val="000679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B737A7"/>
  </w:style>
  <w:style w:type="paragraph" w:styleId="Tekstdymka">
    <w:name w:val="Balloon Text"/>
    <w:basedOn w:val="Normalny"/>
    <w:link w:val="TekstdymkaZnak"/>
    <w:uiPriority w:val="99"/>
    <w:semiHidden/>
    <w:unhideWhenUsed/>
    <w:rsid w:val="00851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16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0E8"/>
    <w:pPr>
      <w:ind w:left="720"/>
      <w:contextualSpacing/>
    </w:pPr>
  </w:style>
  <w:style w:type="table" w:styleId="Tabela-Siatka">
    <w:name w:val="Table Grid"/>
    <w:basedOn w:val="Standardowy"/>
    <w:uiPriority w:val="59"/>
    <w:rsid w:val="000679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B737A7"/>
  </w:style>
  <w:style w:type="paragraph" w:styleId="Tekstdymka">
    <w:name w:val="Balloon Text"/>
    <w:basedOn w:val="Normalny"/>
    <w:link w:val="TekstdymkaZnak"/>
    <w:uiPriority w:val="99"/>
    <w:semiHidden/>
    <w:unhideWhenUsed/>
    <w:rsid w:val="00851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1190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MGOPS Staporkow</Company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Głębocka</cp:lastModifiedBy>
  <cp:revision>39</cp:revision>
  <cp:lastPrinted>2016-10-28T06:02:00Z</cp:lastPrinted>
  <dcterms:created xsi:type="dcterms:W3CDTF">2016-09-19T08:24:00Z</dcterms:created>
  <dcterms:modified xsi:type="dcterms:W3CDTF">2016-10-28T06:02:00Z</dcterms:modified>
</cp:coreProperties>
</file>