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201</w:t>
      </w:r>
      <w:r w:rsidR="005328D4">
        <w:rPr>
          <w:rFonts w:ascii="Times New Roman" w:hAnsi="Times New Roman" w:cs="Times New Roman"/>
          <w:b/>
          <w:sz w:val="24"/>
          <w:szCs w:val="24"/>
        </w:rPr>
        <w:t>6</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D62384" w:rsidRPr="00E71A9A">
        <w:rPr>
          <w:rFonts w:ascii="Times New Roman" w:hAnsi="Times New Roman" w:cs="Times New Roman"/>
          <w:b/>
          <w:sz w:val="24"/>
          <w:szCs w:val="24"/>
        </w:rPr>
        <w:t>2</w:t>
      </w:r>
      <w:r w:rsidR="005328D4">
        <w:rPr>
          <w:rFonts w:ascii="Times New Roman" w:hAnsi="Times New Roman" w:cs="Times New Roman"/>
          <w:b/>
          <w:sz w:val="24"/>
          <w:szCs w:val="24"/>
        </w:rPr>
        <w:t>5</w:t>
      </w:r>
    </w:p>
    <w:p w:rsidR="00353298" w:rsidRDefault="00353298" w:rsidP="00FE4F94">
      <w:pPr>
        <w:pStyle w:val="Tekstpodstawowy2"/>
        <w:spacing w:line="276" w:lineRule="auto"/>
        <w:ind w:left="0" w:firstLine="425"/>
        <w:rPr>
          <w:b/>
          <w:sz w:val="28"/>
          <w:szCs w:val="28"/>
        </w:rPr>
      </w:pPr>
    </w:p>
    <w:p w:rsidR="00FE4F94" w:rsidRPr="00B04AF7" w:rsidRDefault="00FE4F94" w:rsidP="00FE4F94">
      <w:pPr>
        <w:pStyle w:val="Tekstpodstawowy2"/>
        <w:spacing w:line="276" w:lineRule="auto"/>
        <w:ind w:left="0" w:firstLine="425"/>
        <w:rPr>
          <w:color w:val="000000"/>
          <w:szCs w:val="24"/>
        </w:rPr>
      </w:pPr>
      <w:r>
        <w:rPr>
          <w:b/>
          <w:sz w:val="28"/>
          <w:szCs w:val="28"/>
        </w:rPr>
        <w:tab/>
      </w:r>
      <w:r w:rsidRPr="00B04AF7">
        <w:rPr>
          <w:szCs w:val="24"/>
        </w:rPr>
        <w:t>Na podstawie art. 18 ust. 2 pkt 15 ustawy z dnia 8 marca 1990 r. o samorządzie gminnym (Dz. U. z 20</w:t>
      </w:r>
      <w:r w:rsidR="00D443CB">
        <w:rPr>
          <w:szCs w:val="24"/>
        </w:rPr>
        <w:t>1</w:t>
      </w:r>
      <w:r w:rsidR="007E2CB8">
        <w:rPr>
          <w:szCs w:val="24"/>
        </w:rPr>
        <w:t>5</w:t>
      </w:r>
      <w:r w:rsidRPr="00B04AF7">
        <w:rPr>
          <w:szCs w:val="24"/>
        </w:rPr>
        <w:t xml:space="preserve"> r. poz. </w:t>
      </w:r>
      <w:r w:rsidR="007E2CB8">
        <w:rPr>
          <w:szCs w:val="24"/>
        </w:rPr>
        <w:t>1515</w:t>
      </w:r>
      <w:r w:rsidR="00D443CB">
        <w:rPr>
          <w:szCs w:val="24"/>
        </w:rPr>
        <w:t xml:space="preserve">) </w:t>
      </w:r>
      <w:r w:rsidRPr="00B04AF7">
        <w:rPr>
          <w:szCs w:val="24"/>
        </w:rPr>
        <w:t xml:space="preserve">oraz </w:t>
      </w:r>
      <w:r w:rsidR="00DE502C">
        <w:rPr>
          <w:szCs w:val="24"/>
        </w:rPr>
        <w:t>art. 226, art. 227, art. 228,</w:t>
      </w:r>
      <w:r w:rsidRPr="00B04AF7">
        <w:rPr>
          <w:szCs w:val="24"/>
        </w:rPr>
        <w:t xml:space="preserve"> </w:t>
      </w:r>
      <w:r w:rsidR="00090E1E" w:rsidRPr="00B04AF7">
        <w:rPr>
          <w:szCs w:val="24"/>
        </w:rPr>
        <w:t>art. 230 ust. 6</w:t>
      </w:r>
      <w:r w:rsidR="00C21A58">
        <w:rPr>
          <w:szCs w:val="24"/>
        </w:rPr>
        <w:t xml:space="preserve"> </w:t>
      </w:r>
      <w:r w:rsidR="00DE502C">
        <w:rPr>
          <w:szCs w:val="24"/>
        </w:rPr>
        <w:t xml:space="preserve">i art. 243 </w:t>
      </w:r>
      <w:r w:rsidR="00090E1E" w:rsidRPr="00B04AF7">
        <w:rPr>
          <w:szCs w:val="24"/>
        </w:rPr>
        <w:t>ustawy z dnia 27</w:t>
      </w:r>
      <w:r w:rsidRPr="00B04AF7">
        <w:rPr>
          <w:szCs w:val="24"/>
        </w:rPr>
        <w:t xml:space="preserve"> sierpnia 2009 r. o finansach publicznych </w:t>
      </w:r>
      <w:r w:rsidRPr="00B04AF7">
        <w:rPr>
          <w:color w:val="000000"/>
          <w:szCs w:val="24"/>
        </w:rPr>
        <w:t>(Dz. U.</w:t>
      </w:r>
      <w:r w:rsidR="00D443CB">
        <w:rPr>
          <w:color w:val="000000"/>
          <w:szCs w:val="24"/>
        </w:rPr>
        <w:t xml:space="preserve"> z 2013 r.</w:t>
      </w:r>
      <w:r w:rsidR="00C21A58">
        <w:rPr>
          <w:color w:val="000000"/>
          <w:szCs w:val="24"/>
        </w:rPr>
        <w:t xml:space="preserve"> </w:t>
      </w:r>
      <w:r w:rsidR="00D443CB">
        <w:rPr>
          <w:color w:val="000000"/>
          <w:szCs w:val="24"/>
        </w:rPr>
        <w:t>poz. 885, 938</w:t>
      </w:r>
      <w:r w:rsidR="00C21A58">
        <w:rPr>
          <w:color w:val="000000"/>
          <w:szCs w:val="24"/>
        </w:rPr>
        <w:t>, 1646, z 2014 r. poz. 379, 911, 1146</w:t>
      </w:r>
      <w:r w:rsidR="007E2CB8">
        <w:rPr>
          <w:color w:val="000000"/>
          <w:szCs w:val="24"/>
        </w:rPr>
        <w:t>, 1626, 1877, z 2015 r. poz. 238, 532, 1</w:t>
      </w:r>
      <w:r w:rsidR="005328D4">
        <w:rPr>
          <w:color w:val="000000"/>
          <w:szCs w:val="24"/>
        </w:rPr>
        <w:t>1</w:t>
      </w:r>
      <w:r w:rsidR="007E2CB8">
        <w:rPr>
          <w:color w:val="000000"/>
          <w:szCs w:val="24"/>
        </w:rPr>
        <w:t>17, 1130, 1190, 1358, 1513</w:t>
      </w:r>
      <w:r w:rsidRPr="00B04AF7">
        <w:rPr>
          <w:color w:val="000000"/>
          <w:szCs w:val="24"/>
        </w:rPr>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FE4F94" w:rsidRPr="00B04AF7" w:rsidRDefault="00FE4F94" w:rsidP="00FE4F94">
      <w:pPr>
        <w:pStyle w:val="Tekstpodstawowy2"/>
        <w:spacing w:line="276" w:lineRule="auto"/>
        <w:rPr>
          <w:color w:val="000000"/>
          <w:szCs w:val="24"/>
        </w:rPr>
      </w:pPr>
      <w:r w:rsidRPr="00E71A9A">
        <w:rPr>
          <w:b/>
          <w:color w:val="000000"/>
          <w:szCs w:val="24"/>
        </w:rPr>
        <w:t>§ 1</w:t>
      </w:r>
      <w:r w:rsidRPr="00B04AF7">
        <w:rPr>
          <w:color w:val="000000"/>
          <w:szCs w:val="24"/>
        </w:rPr>
        <w:t>. Przyjmuje się Wieloletnią Prognozę Finansową Miasta i Gminy Końskie na lata 201</w:t>
      </w:r>
      <w:r w:rsidR="007E2CB8">
        <w:rPr>
          <w:color w:val="000000"/>
          <w:szCs w:val="24"/>
        </w:rPr>
        <w:t>6</w:t>
      </w:r>
      <w:r w:rsidRPr="00B04AF7">
        <w:rPr>
          <w:color w:val="000000"/>
          <w:szCs w:val="24"/>
        </w:rPr>
        <w:t>- 20</w:t>
      </w:r>
      <w:r w:rsidR="00D62384">
        <w:rPr>
          <w:color w:val="000000"/>
          <w:szCs w:val="24"/>
        </w:rPr>
        <w:t>2</w:t>
      </w:r>
      <w:r w:rsidR="007E2CB8">
        <w:rPr>
          <w:color w:val="000000"/>
          <w:szCs w:val="24"/>
        </w:rPr>
        <w:t>5</w:t>
      </w:r>
      <w:r w:rsidRPr="00B04AF7">
        <w:rPr>
          <w:color w:val="000000"/>
          <w:szCs w:val="24"/>
        </w:rPr>
        <w:t xml:space="preserve"> obejmującą:</w:t>
      </w:r>
    </w:p>
    <w:p w:rsidR="00FE4F94" w:rsidRPr="00B04AF7" w:rsidRDefault="00A95C8E" w:rsidP="00FE4F94">
      <w:pPr>
        <w:pStyle w:val="Tekstpodstawowy2"/>
        <w:numPr>
          <w:ilvl w:val="0"/>
          <w:numId w:val="1"/>
        </w:numPr>
        <w:spacing w:line="276" w:lineRule="auto"/>
        <w:rPr>
          <w:color w:val="000000"/>
          <w:szCs w:val="24"/>
        </w:rPr>
      </w:pPr>
      <w:r w:rsidRPr="00B04AF7">
        <w:rPr>
          <w:color w:val="000000"/>
          <w:szCs w:val="24"/>
        </w:rPr>
        <w:t>d</w:t>
      </w:r>
      <w:r w:rsidR="00FE4F94" w:rsidRPr="00B04AF7">
        <w:rPr>
          <w:color w:val="000000"/>
          <w:szCs w:val="24"/>
        </w:rPr>
        <w:t>ochody i wydatki bieżące budżetu Miasta i Gminy Końskie, w tym wydatki:</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obsługę długu,</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z tytułu gwarancji i poręczeń,</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planowane i realizowane przedsięwzięcia wieloletnie,</w:t>
      </w:r>
    </w:p>
    <w:p w:rsidR="00FE4F94" w:rsidRPr="00B04AF7" w:rsidRDefault="00816678" w:rsidP="00FE4F94">
      <w:pPr>
        <w:pStyle w:val="Tekstpodstawowy2"/>
        <w:spacing w:line="276" w:lineRule="auto"/>
        <w:ind w:left="780" w:firstLine="0"/>
        <w:rPr>
          <w:color w:val="000000"/>
          <w:szCs w:val="24"/>
        </w:rPr>
      </w:pPr>
      <w:r w:rsidRPr="00B04AF7">
        <w:rPr>
          <w:color w:val="000000"/>
          <w:szCs w:val="24"/>
        </w:rPr>
        <w:t>- n</w:t>
      </w:r>
      <w:r w:rsidR="00FE4F94" w:rsidRPr="00B04AF7">
        <w:rPr>
          <w:color w:val="000000"/>
          <w:szCs w:val="24"/>
        </w:rPr>
        <w:t>a wynagrodzenia i składki od nich naliczane</w:t>
      </w:r>
      <w:r w:rsidR="00597738" w:rsidRPr="00B04AF7">
        <w:rPr>
          <w:color w:val="000000"/>
          <w:szCs w:val="24"/>
        </w:rPr>
        <w:t>,</w:t>
      </w:r>
    </w:p>
    <w:p w:rsidR="00597738" w:rsidRPr="00B04AF7" w:rsidRDefault="00597738" w:rsidP="00FE4F94">
      <w:pPr>
        <w:pStyle w:val="Tekstpodstawowy2"/>
        <w:spacing w:line="276" w:lineRule="auto"/>
        <w:ind w:left="780" w:firstLine="0"/>
        <w:rPr>
          <w:color w:val="000000"/>
          <w:szCs w:val="24"/>
        </w:rPr>
      </w:pPr>
      <w:r w:rsidRPr="00B04AF7">
        <w:rPr>
          <w:color w:val="000000"/>
          <w:szCs w:val="24"/>
        </w:rPr>
        <w:t xml:space="preserve">- związane </w:t>
      </w:r>
      <w:r w:rsidR="002D22A5">
        <w:rPr>
          <w:color w:val="000000"/>
          <w:szCs w:val="24"/>
        </w:rPr>
        <w:t>z funkcjonowaniem organów gminy,</w:t>
      </w:r>
    </w:p>
    <w:p w:rsidR="00597738" w:rsidRPr="00B04AF7" w:rsidRDefault="00597738" w:rsidP="00597738">
      <w:pPr>
        <w:pStyle w:val="Tekstpodstawowy2"/>
        <w:spacing w:line="276" w:lineRule="auto"/>
        <w:ind w:firstLine="1"/>
        <w:rPr>
          <w:color w:val="000000"/>
          <w:szCs w:val="24"/>
        </w:rPr>
      </w:pPr>
      <w:r w:rsidRPr="00B04AF7">
        <w:rPr>
          <w:color w:val="000000"/>
          <w:szCs w:val="24"/>
        </w:rPr>
        <w:t>2)</w:t>
      </w:r>
      <w:r w:rsidRPr="00B04AF7">
        <w:rPr>
          <w:color w:val="000000"/>
          <w:szCs w:val="24"/>
        </w:rPr>
        <w:tab/>
        <w:t>dochody majątkowe, w tym dochody ze sprzedaży</w:t>
      </w:r>
      <w:r w:rsidR="002D22A5">
        <w:rPr>
          <w:color w:val="000000"/>
          <w:szCs w:val="24"/>
        </w:rPr>
        <w:t xml:space="preserve"> majątku oraz wydatki majątkowe,</w:t>
      </w:r>
    </w:p>
    <w:p w:rsidR="00597738" w:rsidRPr="00B04AF7" w:rsidRDefault="002D22A5" w:rsidP="00597738">
      <w:pPr>
        <w:pStyle w:val="Tekstpodstawowy2"/>
        <w:spacing w:line="276" w:lineRule="auto"/>
        <w:ind w:firstLine="1"/>
        <w:rPr>
          <w:color w:val="000000"/>
          <w:szCs w:val="24"/>
        </w:rPr>
      </w:pPr>
      <w:r>
        <w:rPr>
          <w:color w:val="000000"/>
          <w:szCs w:val="24"/>
        </w:rPr>
        <w:t>3)</w:t>
      </w:r>
      <w:r>
        <w:rPr>
          <w:color w:val="000000"/>
          <w:szCs w:val="24"/>
        </w:rPr>
        <w:tab/>
        <w:t>wynik budżetu gminy,</w:t>
      </w:r>
    </w:p>
    <w:p w:rsidR="00597738" w:rsidRPr="00B04AF7" w:rsidRDefault="00597738" w:rsidP="00597738">
      <w:pPr>
        <w:pStyle w:val="Tekstpodstawowy2"/>
        <w:spacing w:line="276" w:lineRule="auto"/>
        <w:ind w:firstLine="1"/>
        <w:rPr>
          <w:color w:val="000000"/>
          <w:szCs w:val="24"/>
        </w:rPr>
      </w:pPr>
      <w:r w:rsidRPr="00B04AF7">
        <w:rPr>
          <w:color w:val="000000"/>
          <w:szCs w:val="24"/>
        </w:rPr>
        <w:t>4)</w:t>
      </w:r>
      <w:r w:rsidRPr="00B04AF7">
        <w:rPr>
          <w:color w:val="000000"/>
          <w:szCs w:val="24"/>
        </w:rPr>
        <w:tab/>
        <w:t>przeznaczenie nadwyżki alb</w:t>
      </w:r>
      <w:r w:rsidR="002D22A5">
        <w:rPr>
          <w:color w:val="000000"/>
          <w:szCs w:val="24"/>
        </w:rPr>
        <w:t>o sposób sfinansowania deficytu,</w:t>
      </w:r>
    </w:p>
    <w:p w:rsidR="00597738" w:rsidRPr="00B04AF7" w:rsidRDefault="00597738" w:rsidP="00A95C8E">
      <w:pPr>
        <w:pStyle w:val="Tekstpodstawowy2"/>
        <w:spacing w:line="276" w:lineRule="auto"/>
        <w:ind w:firstLine="1"/>
        <w:rPr>
          <w:color w:val="000000"/>
          <w:szCs w:val="24"/>
        </w:rPr>
      </w:pPr>
      <w:r w:rsidRPr="00B04AF7">
        <w:rPr>
          <w:color w:val="000000"/>
          <w:szCs w:val="24"/>
        </w:rPr>
        <w:t>5)</w:t>
      </w:r>
      <w:r w:rsidRPr="00B04AF7">
        <w:rPr>
          <w:color w:val="000000"/>
          <w:szCs w:val="24"/>
        </w:rPr>
        <w:tab/>
        <w:t>prz</w:t>
      </w:r>
      <w:r w:rsidR="002D22A5">
        <w:rPr>
          <w:color w:val="000000"/>
          <w:szCs w:val="24"/>
        </w:rPr>
        <w:t>ychody i rozchody budżetu gminy,</w:t>
      </w:r>
    </w:p>
    <w:p w:rsidR="00353298" w:rsidRDefault="00597738" w:rsidP="002D22A5">
      <w:pPr>
        <w:pStyle w:val="Tekstpodstawowy2"/>
        <w:spacing w:line="276" w:lineRule="auto"/>
        <w:ind w:firstLine="1"/>
        <w:rPr>
          <w:color w:val="000000"/>
          <w:szCs w:val="24"/>
        </w:rPr>
      </w:pPr>
      <w:r w:rsidRPr="00B04AF7">
        <w:rPr>
          <w:color w:val="000000"/>
          <w:szCs w:val="24"/>
        </w:rPr>
        <w:t>6)</w:t>
      </w:r>
      <w:r w:rsidRPr="00B04AF7">
        <w:rPr>
          <w:color w:val="000000"/>
          <w:szCs w:val="24"/>
        </w:rPr>
        <w:tab/>
      </w:r>
      <w:r w:rsidR="00A95C8E" w:rsidRPr="00B04AF7">
        <w:rPr>
          <w:color w:val="000000"/>
          <w:szCs w:val="24"/>
        </w:rPr>
        <w:t xml:space="preserve">kwotę długu Miasta i Gminy Końskie oraz sposób sfinansowania </w:t>
      </w:r>
      <w:r w:rsidR="00032641">
        <w:rPr>
          <w:color w:val="000000"/>
          <w:szCs w:val="24"/>
        </w:rPr>
        <w:t>jego spłaty,</w:t>
      </w:r>
    </w:p>
    <w:p w:rsidR="002D22A5" w:rsidRPr="00B04AF7" w:rsidRDefault="002D22A5" w:rsidP="002D22A5">
      <w:pPr>
        <w:pStyle w:val="Tekstpodstawowy2"/>
        <w:spacing w:line="276" w:lineRule="auto"/>
        <w:ind w:firstLine="1"/>
        <w:rPr>
          <w:color w:val="000000"/>
          <w:szCs w:val="24"/>
        </w:rPr>
      </w:pPr>
      <w:r>
        <w:rPr>
          <w:color w:val="000000"/>
          <w:szCs w:val="24"/>
        </w:rPr>
        <w:t xml:space="preserve">7) kwoty wydatków bieżących i majątkowych wynikających z limitów wydatków </w:t>
      </w:r>
      <w:r>
        <w:rPr>
          <w:color w:val="000000"/>
          <w:szCs w:val="24"/>
        </w:rPr>
        <w:br/>
        <w:t>na planowan</w:t>
      </w:r>
      <w:r w:rsidR="00FB7F24">
        <w:rPr>
          <w:color w:val="000000"/>
          <w:szCs w:val="24"/>
        </w:rPr>
        <w:t xml:space="preserve">e i realizowane przedsięwzięcia, o których mowa w art. 226 ust. 3 ustawy </w:t>
      </w:r>
      <w:r w:rsidR="00FB7F24">
        <w:rPr>
          <w:color w:val="000000"/>
          <w:szCs w:val="24"/>
        </w:rPr>
        <w:br/>
        <w:t>o finansach publicznych, zgodnie z załącznikiem Nr 1.</w:t>
      </w:r>
    </w:p>
    <w:p w:rsidR="00A95C8E" w:rsidRDefault="00A95C8E" w:rsidP="00D443CB">
      <w:pPr>
        <w:pStyle w:val="Tekstpodstawowy2"/>
        <w:spacing w:line="276" w:lineRule="auto"/>
        <w:rPr>
          <w:color w:val="000000"/>
          <w:szCs w:val="24"/>
        </w:rPr>
      </w:pPr>
      <w:r w:rsidRPr="00E71A9A">
        <w:rPr>
          <w:b/>
          <w:color w:val="000000"/>
          <w:szCs w:val="24"/>
        </w:rPr>
        <w:t>§ 2.</w:t>
      </w:r>
      <w:r w:rsidRPr="00B04AF7">
        <w:rPr>
          <w:color w:val="000000"/>
          <w:szCs w:val="24"/>
        </w:rPr>
        <w:t xml:space="preserve"> Ustala się wykaz wieloletnich przedsięwzięć Miasta i Gminy Końskie zgodnie </w:t>
      </w:r>
      <w:r w:rsidR="00D443CB">
        <w:rPr>
          <w:color w:val="000000"/>
          <w:szCs w:val="24"/>
        </w:rPr>
        <w:br/>
      </w:r>
      <w:r w:rsidRPr="00B04AF7">
        <w:rPr>
          <w:color w:val="000000"/>
          <w:szCs w:val="24"/>
        </w:rPr>
        <w:t>z</w:t>
      </w:r>
      <w:r w:rsidR="00D443CB">
        <w:rPr>
          <w:color w:val="000000"/>
          <w:szCs w:val="24"/>
        </w:rPr>
        <w:t xml:space="preserve"> </w:t>
      </w:r>
      <w:r w:rsidR="00DA0E88" w:rsidRPr="00B04AF7">
        <w:rPr>
          <w:color w:val="000000"/>
          <w:szCs w:val="24"/>
        </w:rPr>
        <w:t>załącznikiem Nr 2</w:t>
      </w:r>
      <w:r w:rsidR="00D443CB">
        <w:rPr>
          <w:color w:val="000000"/>
          <w:szCs w:val="24"/>
        </w:rPr>
        <w:t>.</w:t>
      </w:r>
    </w:p>
    <w:p w:rsidR="002D22A5" w:rsidRPr="00B04AF7" w:rsidRDefault="002D22A5" w:rsidP="00D443CB">
      <w:pPr>
        <w:pStyle w:val="Tekstpodstawowy2"/>
        <w:spacing w:line="276" w:lineRule="auto"/>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p>
    <w:p w:rsidR="00A95C8E" w:rsidRPr="00B04AF7" w:rsidRDefault="00A95C8E"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A95C8E">
      <w:pPr>
        <w:pStyle w:val="Tekstpodstawowy2"/>
        <w:numPr>
          <w:ilvl w:val="0"/>
          <w:numId w:val="2"/>
        </w:numPr>
        <w:spacing w:line="276" w:lineRule="auto"/>
        <w:rPr>
          <w:color w:val="000000"/>
          <w:szCs w:val="24"/>
        </w:rPr>
      </w:pPr>
      <w:r w:rsidRPr="00B04AF7">
        <w:rPr>
          <w:color w:val="000000"/>
          <w:szCs w:val="24"/>
        </w:rPr>
        <w:lastRenderedPageBreak/>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 xml:space="preserve">przekazania uprawnień kierownikom jednostek </w:t>
      </w:r>
      <w:r w:rsidR="000C1A6F" w:rsidRPr="00B04AF7">
        <w:rPr>
          <w:color w:val="000000"/>
          <w:szCs w:val="24"/>
        </w:rPr>
        <w:t>organizacyjnych gminy</w:t>
      </w:r>
      <w:r w:rsidRPr="00B04AF7">
        <w:rPr>
          <w:color w:val="000000"/>
          <w:szCs w:val="24"/>
        </w:rPr>
        <w:t xml:space="preserve"> do zaciągania zob</w:t>
      </w:r>
      <w:r w:rsidR="00090E1E" w:rsidRPr="00B04AF7">
        <w:rPr>
          <w:color w:val="000000"/>
          <w:szCs w:val="24"/>
        </w:rPr>
        <w:t>owiązań, o których mowa w pkt 1 i 2</w:t>
      </w:r>
      <w:r w:rsidR="00BD2010">
        <w:rPr>
          <w:color w:val="000000"/>
          <w:szCs w:val="24"/>
        </w:rPr>
        <w:t>.</w:t>
      </w:r>
    </w:p>
    <w:p w:rsidR="00A95C8E" w:rsidRPr="00B04AF7" w:rsidRDefault="002D22A5" w:rsidP="00D443CB">
      <w:pPr>
        <w:pStyle w:val="Tekstpodstawowy2"/>
        <w:spacing w:line="276" w:lineRule="auto"/>
        <w:rPr>
          <w:color w:val="000000"/>
          <w:szCs w:val="24"/>
        </w:rPr>
      </w:pPr>
      <w:r>
        <w:rPr>
          <w:b/>
          <w:color w:val="000000"/>
          <w:szCs w:val="24"/>
        </w:rPr>
        <w:t>§ 5</w:t>
      </w:r>
      <w:r w:rsidR="00A95C8E" w:rsidRPr="00E71A9A">
        <w:rPr>
          <w:b/>
          <w:color w:val="000000"/>
          <w:szCs w:val="24"/>
        </w:rPr>
        <w:t>.</w:t>
      </w:r>
      <w:r w:rsidR="00A95C8E" w:rsidRPr="00B04AF7">
        <w:rPr>
          <w:color w:val="000000"/>
          <w:szCs w:val="24"/>
        </w:rPr>
        <w:t xml:space="preserve"> Wykonanie uchwały powierza się Burmistrzowi Miasta i Gminy Końskie.</w:t>
      </w:r>
    </w:p>
    <w:p w:rsidR="00B04AF7" w:rsidRPr="00B04AF7" w:rsidRDefault="00A95C8E" w:rsidP="00D443CB">
      <w:pPr>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2D22A5">
        <w:rPr>
          <w:rFonts w:ascii="Times New Roman" w:hAnsi="Times New Roman" w:cs="Times New Roman"/>
          <w:b/>
          <w:color w:val="000000"/>
          <w:sz w:val="24"/>
          <w:szCs w:val="24"/>
        </w:rPr>
        <w:t>6</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5328D4">
        <w:rPr>
          <w:rFonts w:ascii="Times New Roman" w:hAnsi="Times New Roman" w:cs="Times New Roman"/>
          <w:sz w:val="24"/>
          <w:szCs w:val="24"/>
        </w:rPr>
        <w:t>III/23/2014</w:t>
      </w:r>
      <w:r w:rsidR="00B04AF7" w:rsidRPr="00B04AF7">
        <w:rPr>
          <w:rFonts w:ascii="Times New Roman" w:hAnsi="Times New Roman" w:cs="Times New Roman"/>
          <w:sz w:val="24"/>
          <w:szCs w:val="24"/>
        </w:rPr>
        <w:t xml:space="preserve"> Rady Miejskiej w Końskich z dnia </w:t>
      </w:r>
      <w:r w:rsidR="00C21A58">
        <w:rPr>
          <w:rFonts w:ascii="Times New Roman" w:hAnsi="Times New Roman" w:cs="Times New Roman"/>
          <w:sz w:val="24"/>
          <w:szCs w:val="24"/>
        </w:rPr>
        <w:t>30</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201</w:t>
      </w:r>
      <w:r w:rsidR="005328D4">
        <w:rPr>
          <w:rFonts w:ascii="Times New Roman" w:hAnsi="Times New Roman" w:cs="Times New Roman"/>
          <w:sz w:val="24"/>
          <w:szCs w:val="24"/>
        </w:rPr>
        <w:t>4</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201</w:t>
      </w:r>
      <w:r w:rsidR="005328D4">
        <w:rPr>
          <w:rFonts w:ascii="Times New Roman" w:hAnsi="Times New Roman" w:cs="Times New Roman"/>
          <w:sz w:val="24"/>
          <w:szCs w:val="24"/>
        </w:rPr>
        <w:t>5</w:t>
      </w:r>
      <w:r w:rsidR="009542C3">
        <w:rPr>
          <w:rFonts w:ascii="Times New Roman" w:hAnsi="Times New Roman" w:cs="Times New Roman"/>
          <w:sz w:val="24"/>
          <w:szCs w:val="24"/>
        </w:rPr>
        <w:t>-20</w:t>
      </w:r>
      <w:r w:rsidR="00C52887">
        <w:rPr>
          <w:rFonts w:ascii="Times New Roman" w:hAnsi="Times New Roman" w:cs="Times New Roman"/>
          <w:sz w:val="24"/>
          <w:szCs w:val="24"/>
        </w:rPr>
        <w:t>2</w:t>
      </w:r>
      <w:r w:rsidR="005328D4">
        <w:rPr>
          <w:rFonts w:ascii="Times New Roman" w:hAnsi="Times New Roman" w:cs="Times New Roman"/>
          <w:sz w:val="24"/>
          <w:szCs w:val="24"/>
        </w:rPr>
        <w:t>4</w:t>
      </w:r>
      <w:r w:rsidR="009542C3">
        <w:rPr>
          <w:rFonts w:ascii="Times New Roman" w:hAnsi="Times New Roman" w:cs="Times New Roman"/>
          <w:sz w:val="24"/>
          <w:szCs w:val="24"/>
        </w:rPr>
        <w:t xml:space="preserve"> zmienion</w:t>
      </w:r>
      <w:r w:rsidR="00E71A9A">
        <w:rPr>
          <w:rFonts w:ascii="Times New Roman" w:hAnsi="Times New Roman" w:cs="Times New Roman"/>
          <w:sz w:val="24"/>
          <w:szCs w:val="24"/>
        </w:rPr>
        <w:t>a</w:t>
      </w:r>
      <w:r w:rsidR="009542C3">
        <w:rPr>
          <w:rFonts w:ascii="Times New Roman" w:hAnsi="Times New Roman" w:cs="Times New Roman"/>
          <w:sz w:val="24"/>
          <w:szCs w:val="24"/>
        </w:rPr>
        <w:t xml:space="preserve"> uchwałami Nr </w:t>
      </w:r>
      <w:r w:rsidR="005328D4">
        <w:rPr>
          <w:rFonts w:ascii="Times New Roman" w:hAnsi="Times New Roman" w:cs="Times New Roman"/>
          <w:sz w:val="24"/>
          <w:szCs w:val="24"/>
        </w:rPr>
        <w:t>V/26/2015</w:t>
      </w:r>
      <w:r w:rsidR="009542C3">
        <w:rPr>
          <w:rFonts w:ascii="Times New Roman" w:hAnsi="Times New Roman" w:cs="Times New Roman"/>
          <w:sz w:val="24"/>
          <w:szCs w:val="24"/>
        </w:rPr>
        <w:t xml:space="preserve"> z dnia </w:t>
      </w:r>
      <w:r w:rsidR="005328D4">
        <w:rPr>
          <w:rFonts w:ascii="Times New Roman" w:hAnsi="Times New Roman" w:cs="Times New Roman"/>
          <w:sz w:val="24"/>
          <w:szCs w:val="24"/>
        </w:rPr>
        <w:t>12 lutego 2015 r.</w:t>
      </w:r>
      <w:r w:rsidR="009542C3">
        <w:rPr>
          <w:rFonts w:ascii="Times New Roman" w:hAnsi="Times New Roman" w:cs="Times New Roman"/>
          <w:sz w:val="24"/>
          <w:szCs w:val="24"/>
        </w:rPr>
        <w:t>,</w:t>
      </w:r>
      <w:r w:rsidR="00C52887">
        <w:rPr>
          <w:rFonts w:ascii="Times New Roman" w:hAnsi="Times New Roman" w:cs="Times New Roman"/>
          <w:sz w:val="24"/>
          <w:szCs w:val="24"/>
        </w:rPr>
        <w:t xml:space="preserve"> </w:t>
      </w:r>
      <w:r w:rsidR="00122737">
        <w:rPr>
          <w:rFonts w:ascii="Times New Roman" w:hAnsi="Times New Roman" w:cs="Times New Roman"/>
          <w:sz w:val="24"/>
          <w:szCs w:val="24"/>
        </w:rPr>
        <w:br/>
      </w:r>
      <w:r w:rsidR="00C52887">
        <w:rPr>
          <w:rFonts w:ascii="Times New Roman" w:hAnsi="Times New Roman" w:cs="Times New Roman"/>
          <w:sz w:val="24"/>
          <w:szCs w:val="24"/>
        </w:rPr>
        <w:t xml:space="preserve">Nr </w:t>
      </w:r>
      <w:r w:rsidR="005328D4">
        <w:rPr>
          <w:rFonts w:ascii="Times New Roman" w:hAnsi="Times New Roman" w:cs="Times New Roman"/>
          <w:sz w:val="24"/>
          <w:szCs w:val="24"/>
        </w:rPr>
        <w:t xml:space="preserve">VII/42/2015 z dnia 27 marca 2015 r., Nr VIII/53/2015 z dnia 28 kwietnia 2015 r., </w:t>
      </w:r>
      <w:r w:rsidR="005328D4">
        <w:rPr>
          <w:rFonts w:ascii="Times New Roman" w:hAnsi="Times New Roman" w:cs="Times New Roman"/>
          <w:sz w:val="24"/>
          <w:szCs w:val="24"/>
        </w:rPr>
        <w:br/>
        <w:t xml:space="preserve">Nr IX/57/2015 z dnia 29 maja 2015 r., Nr X/82/2015 z dnia 30 czerwca 2015 r., </w:t>
      </w:r>
      <w:r w:rsidR="005328D4">
        <w:rPr>
          <w:rFonts w:ascii="Times New Roman" w:hAnsi="Times New Roman" w:cs="Times New Roman"/>
          <w:sz w:val="24"/>
          <w:szCs w:val="24"/>
        </w:rPr>
        <w:br/>
        <w:t>Nr XII/96/2015 z dnia 25 sierpnia 2015 r., Nr XIV/104/2015 z dnia 30 września 2015 r., Nr XV/109/2015 z dnia 28 października 2015 r.</w:t>
      </w:r>
    </w:p>
    <w:p w:rsidR="00A95C8E" w:rsidRPr="00B04AF7" w:rsidRDefault="00B04AF7"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201</w:t>
      </w:r>
      <w:r w:rsidR="007E2CB8">
        <w:rPr>
          <w:color w:val="000000"/>
          <w:szCs w:val="24"/>
        </w:rPr>
        <w:t>6</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Zbigniew Kowalczyk</w:t>
      </w: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t>U Z A SA D N I E N I E</w:t>
      </w:r>
    </w:p>
    <w:p w:rsidR="00271FA2" w:rsidRDefault="00ED079A" w:rsidP="00ED079A">
      <w:pPr>
        <w:ind w:firstLine="708"/>
        <w:jc w:val="both"/>
        <w:rPr>
          <w:rFonts w:ascii="Times New Roman" w:hAnsi="Times New Roman" w:cs="Times New Roman"/>
          <w:sz w:val="24"/>
          <w:szCs w:val="24"/>
        </w:rPr>
      </w:pPr>
      <w:r>
        <w:rPr>
          <w:rFonts w:ascii="Times New Roman" w:hAnsi="Times New Roman" w:cs="Times New Roman"/>
          <w:sz w:val="24"/>
          <w:szCs w:val="24"/>
        </w:rPr>
        <w:t>Jednostki samorządu terytorialnego 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Gmina Końskie zaciągnęła zobowiązania z terminem spłaty w 202</w:t>
      </w:r>
      <w:r w:rsidR="005328D4">
        <w:rPr>
          <w:rFonts w:ascii="Times New Roman" w:hAnsi="Times New Roman" w:cs="Times New Roman"/>
          <w:sz w:val="24"/>
          <w:szCs w:val="24"/>
        </w:rPr>
        <w:t>4</w:t>
      </w:r>
      <w:r>
        <w:rPr>
          <w:rFonts w:ascii="Times New Roman" w:hAnsi="Times New Roman" w:cs="Times New Roman"/>
          <w:sz w:val="24"/>
          <w:szCs w:val="24"/>
        </w:rPr>
        <w:t xml:space="preserve"> r., a w 201</w:t>
      </w:r>
      <w:r w:rsidR="0034750A">
        <w:rPr>
          <w:rFonts w:ascii="Times New Roman" w:hAnsi="Times New Roman" w:cs="Times New Roman"/>
          <w:sz w:val="24"/>
          <w:szCs w:val="24"/>
        </w:rPr>
        <w:t>6</w:t>
      </w:r>
      <w:bookmarkStart w:id="0" w:name="_GoBack"/>
      <w:bookmarkEnd w:id="0"/>
      <w:r>
        <w:rPr>
          <w:rFonts w:ascii="Times New Roman" w:hAnsi="Times New Roman" w:cs="Times New Roman"/>
          <w:sz w:val="24"/>
          <w:szCs w:val="24"/>
        </w:rPr>
        <w:t xml:space="preserve"> r. planuje zaciągnąć zobowiązania, któryc</w:t>
      </w:r>
      <w:r w:rsidR="005328D4">
        <w:rPr>
          <w:rFonts w:ascii="Times New Roman" w:hAnsi="Times New Roman" w:cs="Times New Roman"/>
          <w:sz w:val="24"/>
          <w:szCs w:val="24"/>
        </w:rPr>
        <w:t>h okres spłaty przypadnie w 2025</w:t>
      </w:r>
      <w:r>
        <w:rPr>
          <w:rFonts w:ascii="Times New Roman" w:hAnsi="Times New Roman" w:cs="Times New Roman"/>
          <w:sz w:val="24"/>
          <w:szCs w:val="24"/>
        </w:rPr>
        <w:t xml:space="preserve"> r.</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 xml:space="preserve">o finansach publicznych (Dz. U. z 2013 r. poz. 885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wieloletnia prognoza finansowa Miasta i Gminy Końskie, stanowiąca załącznik Nr 1 do uchwały, obejmuje lata 201</w:t>
      </w:r>
      <w:r w:rsidR="005328D4">
        <w:rPr>
          <w:rFonts w:ascii="Times New Roman" w:hAnsi="Times New Roman" w:cs="Times New Roman"/>
          <w:sz w:val="24"/>
          <w:szCs w:val="24"/>
        </w:rPr>
        <w:t>6</w:t>
      </w:r>
      <w:r w:rsidR="00A03B4E">
        <w:rPr>
          <w:rFonts w:ascii="Times New Roman" w:hAnsi="Times New Roman" w:cs="Times New Roman"/>
          <w:sz w:val="24"/>
          <w:szCs w:val="24"/>
        </w:rPr>
        <w:t>-202</w:t>
      </w:r>
      <w:r w:rsidR="005328D4">
        <w:rPr>
          <w:rFonts w:ascii="Times New Roman" w:hAnsi="Times New Roman" w:cs="Times New Roman"/>
          <w:sz w:val="24"/>
          <w:szCs w:val="24"/>
        </w:rPr>
        <w:t>5</w:t>
      </w:r>
      <w:r w:rsidR="00A03B4E">
        <w:rPr>
          <w:rFonts w:ascii="Times New Roman" w:hAnsi="Times New Roman" w:cs="Times New Roman"/>
          <w:sz w:val="24"/>
          <w:szCs w:val="24"/>
        </w:rPr>
        <w:t>.</w:t>
      </w:r>
    </w:p>
    <w:p w:rsidR="00A03B4E" w:rsidRDefault="00A03B4E" w:rsidP="00ED079A">
      <w:pPr>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201</w:t>
      </w:r>
      <w:r w:rsidR="005328D4">
        <w:rPr>
          <w:rFonts w:ascii="Times New Roman" w:hAnsi="Times New Roman" w:cs="Times New Roman"/>
          <w:sz w:val="24"/>
          <w:szCs w:val="24"/>
        </w:rPr>
        <w:t>6</w:t>
      </w:r>
      <w:r>
        <w:rPr>
          <w:rFonts w:ascii="Times New Roman" w:hAnsi="Times New Roman" w:cs="Times New Roman"/>
          <w:sz w:val="24"/>
          <w:szCs w:val="24"/>
        </w:rPr>
        <w:t>-202</w:t>
      </w:r>
      <w:r w:rsidR="005328D4">
        <w:rPr>
          <w:rFonts w:ascii="Times New Roman" w:hAnsi="Times New Roman" w:cs="Times New Roman"/>
          <w:sz w:val="24"/>
          <w:szCs w:val="24"/>
        </w:rPr>
        <w:t>5</w:t>
      </w:r>
      <w:r>
        <w:rPr>
          <w:rFonts w:ascii="Times New Roman" w:hAnsi="Times New Roman" w:cs="Times New Roman"/>
          <w:sz w:val="24"/>
          <w:szCs w:val="24"/>
        </w:rPr>
        <w:t xml:space="preserve">. </w:t>
      </w:r>
    </w:p>
    <w:p w:rsidR="00A03B4E" w:rsidRPr="00271FA2" w:rsidRDefault="00A03B4E" w:rsidP="00ED079A">
      <w:pPr>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E4F94"/>
    <w:rsid w:val="00032641"/>
    <w:rsid w:val="00090E1E"/>
    <w:rsid w:val="000C1A6F"/>
    <w:rsid w:val="000D2A03"/>
    <w:rsid w:val="000D7C85"/>
    <w:rsid w:val="00122737"/>
    <w:rsid w:val="001466E6"/>
    <w:rsid w:val="00162EC6"/>
    <w:rsid w:val="00186F77"/>
    <w:rsid w:val="00213229"/>
    <w:rsid w:val="0023137C"/>
    <w:rsid w:val="00271FA2"/>
    <w:rsid w:val="002874F8"/>
    <w:rsid w:val="002D22A5"/>
    <w:rsid w:val="0034750A"/>
    <w:rsid w:val="00353298"/>
    <w:rsid w:val="00390837"/>
    <w:rsid w:val="003C22A1"/>
    <w:rsid w:val="0042394B"/>
    <w:rsid w:val="004C0E0A"/>
    <w:rsid w:val="005059AE"/>
    <w:rsid w:val="005328D4"/>
    <w:rsid w:val="00597738"/>
    <w:rsid w:val="005A782D"/>
    <w:rsid w:val="005C7559"/>
    <w:rsid w:val="006101C7"/>
    <w:rsid w:val="00653A9A"/>
    <w:rsid w:val="006E26CB"/>
    <w:rsid w:val="007E20E2"/>
    <w:rsid w:val="007E2CB8"/>
    <w:rsid w:val="007F7862"/>
    <w:rsid w:val="00816678"/>
    <w:rsid w:val="00842A35"/>
    <w:rsid w:val="008E2EB8"/>
    <w:rsid w:val="009542C3"/>
    <w:rsid w:val="00955DA9"/>
    <w:rsid w:val="00962D15"/>
    <w:rsid w:val="009A7568"/>
    <w:rsid w:val="009E4528"/>
    <w:rsid w:val="00A03B4E"/>
    <w:rsid w:val="00A06164"/>
    <w:rsid w:val="00A95C8E"/>
    <w:rsid w:val="00B04AF7"/>
    <w:rsid w:val="00B17830"/>
    <w:rsid w:val="00BD2010"/>
    <w:rsid w:val="00BD2A31"/>
    <w:rsid w:val="00C21A58"/>
    <w:rsid w:val="00C27740"/>
    <w:rsid w:val="00C52887"/>
    <w:rsid w:val="00C90551"/>
    <w:rsid w:val="00D00B2F"/>
    <w:rsid w:val="00D443CB"/>
    <w:rsid w:val="00D62384"/>
    <w:rsid w:val="00D7083F"/>
    <w:rsid w:val="00DA0E88"/>
    <w:rsid w:val="00DE502C"/>
    <w:rsid w:val="00E71A9A"/>
    <w:rsid w:val="00ED079A"/>
    <w:rsid w:val="00EF2C4D"/>
    <w:rsid w:val="00EF71FC"/>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Pages>
  <Words>563</Words>
  <Characters>3380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49</cp:revision>
  <cp:lastPrinted>2015-11-05T07:10:00Z</cp:lastPrinted>
  <dcterms:created xsi:type="dcterms:W3CDTF">2010-11-08T13:19:00Z</dcterms:created>
  <dcterms:modified xsi:type="dcterms:W3CDTF">2015-11-12T07:51:00Z</dcterms:modified>
</cp:coreProperties>
</file>