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UCHWAŁA Nr </w:t>
      </w:r>
      <w:r w:rsidR="00BE6E67">
        <w:rPr>
          <w:b/>
          <w:bCs/>
          <w:snapToGrid w:val="0"/>
          <w:sz w:val="24"/>
          <w:szCs w:val="24"/>
        </w:rPr>
        <w:t>XXXXIV/352</w:t>
      </w:r>
      <w:r>
        <w:rPr>
          <w:b/>
          <w:bCs/>
          <w:snapToGrid w:val="0"/>
          <w:sz w:val="24"/>
          <w:szCs w:val="24"/>
        </w:rPr>
        <w:t>/201</w:t>
      </w:r>
      <w:r w:rsidR="00E271F5">
        <w:rPr>
          <w:b/>
          <w:bCs/>
          <w:snapToGrid w:val="0"/>
          <w:sz w:val="24"/>
          <w:szCs w:val="24"/>
        </w:rPr>
        <w:t>3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RADY MIEJSKIEJ w KOŃSKICH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z dnia </w:t>
      </w:r>
      <w:r w:rsidR="00BE6E67">
        <w:rPr>
          <w:b/>
          <w:bCs/>
          <w:snapToGrid w:val="0"/>
          <w:sz w:val="24"/>
          <w:szCs w:val="24"/>
        </w:rPr>
        <w:t>28 listopada</w:t>
      </w:r>
      <w:r>
        <w:rPr>
          <w:b/>
          <w:bCs/>
          <w:snapToGrid w:val="0"/>
          <w:sz w:val="24"/>
          <w:szCs w:val="24"/>
        </w:rPr>
        <w:t xml:space="preserve"> 201</w:t>
      </w:r>
      <w:r w:rsidR="00E271F5">
        <w:rPr>
          <w:b/>
          <w:bCs/>
          <w:snapToGrid w:val="0"/>
          <w:sz w:val="24"/>
          <w:szCs w:val="24"/>
        </w:rPr>
        <w:t>3</w:t>
      </w:r>
      <w:r>
        <w:rPr>
          <w:b/>
          <w:bCs/>
          <w:snapToGrid w:val="0"/>
          <w:sz w:val="24"/>
          <w:szCs w:val="24"/>
        </w:rPr>
        <w:t xml:space="preserve"> r.</w:t>
      </w:r>
    </w:p>
    <w:p w:rsidR="00530E99" w:rsidRDefault="00530E99" w:rsidP="00530E99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w sprawie przyjęcia Programu współpracy Gminy Końskie z organizacjami pozarządowymi oraz podmiotami, o których mowa w art. 3 ust. 3 ustawy z dnia </w:t>
      </w:r>
      <w:r>
        <w:rPr>
          <w:b/>
          <w:bCs/>
          <w:snapToGrid w:val="0"/>
          <w:sz w:val="24"/>
          <w:szCs w:val="24"/>
        </w:rPr>
        <w:br/>
        <w:t>24 kwietnia 2003 r. o działalności pożytku publicznego i o wolontariacie na rok 201</w:t>
      </w:r>
      <w:r w:rsidR="00E271F5">
        <w:rPr>
          <w:b/>
          <w:bCs/>
          <w:snapToGrid w:val="0"/>
          <w:sz w:val="24"/>
          <w:szCs w:val="24"/>
        </w:rPr>
        <w:t>4</w:t>
      </w: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pStyle w:val="Tekstpodstawowywcity2"/>
        <w:tabs>
          <w:tab w:val="left" w:pos="2870"/>
        </w:tabs>
      </w:pPr>
      <w:r>
        <w:t>Na podstawie art. 18 ust. 2 pkt 15 ustawy z dnia 8 marca 1990 r. o samorządzie gminnym (Dz. U. z 20</w:t>
      </w:r>
      <w:r w:rsidR="00B431E7">
        <w:t>13 r. poz. 594,</w:t>
      </w:r>
      <w:r w:rsidR="00E271F5">
        <w:t xml:space="preserve"> poz. 645) </w:t>
      </w:r>
      <w:r>
        <w:t xml:space="preserve">oraz art. 5a ust. 1 ustawy z dnia 24 kwietnia 2003 r. o działalności pożytku publicznego i o wolontariacie (Dz. U. z 2010 r. Nr 234, </w:t>
      </w:r>
      <w:r w:rsidR="00607162">
        <w:br/>
      </w:r>
      <w:r>
        <w:t>poz. 1536, z 2011 r. Nr 112, poz. 654, Nr 149, poz. 887, Nr 205, poz. 1211, Nr 208 poz. 1241, Nr 209, poz. 1244</w:t>
      </w:r>
      <w:r w:rsidR="00570CD4">
        <w:t>, Nr 232, poz. 1378</w:t>
      </w:r>
      <w:r>
        <w:t xml:space="preserve">) Rada Miejska w Końskich </w:t>
      </w:r>
      <w:r>
        <w:rPr>
          <w:bCs/>
        </w:rPr>
        <w:t>uchwala, co następuje</w:t>
      </w:r>
      <w:r>
        <w:t xml:space="preserve">: </w:t>
      </w: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1. </w:t>
      </w:r>
      <w:r>
        <w:rPr>
          <w:bCs/>
          <w:snapToGrid w:val="0"/>
          <w:sz w:val="24"/>
          <w:szCs w:val="24"/>
        </w:rPr>
        <w:t>Przyjmuje</w:t>
      </w:r>
      <w:r>
        <w:rPr>
          <w:snapToGrid w:val="0"/>
          <w:sz w:val="24"/>
          <w:szCs w:val="24"/>
        </w:rPr>
        <w:t xml:space="preserve"> się Program współpracy Gminy Końskie z organizacjami pozarządowymi oraz podmiotami, o których mowa w art. 3 ust. 3 ustawy z dnia 24 kwietnia 2003 r. </w:t>
      </w:r>
      <w:r>
        <w:rPr>
          <w:snapToGrid w:val="0"/>
          <w:sz w:val="24"/>
          <w:szCs w:val="24"/>
        </w:rPr>
        <w:br/>
        <w:t>o działalności pożytku publicznego i o wolontariacie na rok 201</w:t>
      </w:r>
      <w:r w:rsidR="00E271F5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, w brzmieniu załącznika </w:t>
      </w:r>
      <w:r>
        <w:rPr>
          <w:snapToGrid w:val="0"/>
          <w:sz w:val="24"/>
          <w:szCs w:val="24"/>
        </w:rPr>
        <w:br/>
        <w:t>do niniejszej uchwały.</w:t>
      </w:r>
    </w:p>
    <w:p w:rsidR="00530E99" w:rsidRDefault="00530E99" w:rsidP="00530E99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Burmistrzowi Miasta i Gminy Końskie.</w:t>
      </w:r>
    </w:p>
    <w:p w:rsidR="00530E99" w:rsidRDefault="00530E99" w:rsidP="00530E99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Uchwała wchodzi w życie z dniem podjęcia.</w:t>
      </w:r>
    </w:p>
    <w:p w:rsidR="00530E99" w:rsidRDefault="00530E99" w:rsidP="00530E99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:rsidR="00530E99" w:rsidRDefault="00530E99" w:rsidP="00530E99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pStyle w:val="Nagwek1"/>
      </w:pPr>
      <w:r>
        <w:t>Zbigniew Kowalczyk</w:t>
      </w: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E271F5" w:rsidRDefault="00E271F5" w:rsidP="00530E99">
      <w:pPr>
        <w:widowControl w:val="0"/>
        <w:jc w:val="both"/>
        <w:rPr>
          <w:snapToGrid w:val="0"/>
          <w:sz w:val="24"/>
          <w:szCs w:val="24"/>
        </w:rPr>
      </w:pPr>
    </w:p>
    <w:p w:rsidR="00E271F5" w:rsidRDefault="00E271F5" w:rsidP="00530E99">
      <w:pPr>
        <w:widowControl w:val="0"/>
        <w:jc w:val="both"/>
        <w:rPr>
          <w:snapToGrid w:val="0"/>
          <w:sz w:val="24"/>
          <w:szCs w:val="24"/>
        </w:rPr>
      </w:pPr>
    </w:p>
    <w:p w:rsidR="00E271F5" w:rsidRDefault="00E271F5" w:rsidP="00530E99">
      <w:pPr>
        <w:widowControl w:val="0"/>
        <w:jc w:val="both"/>
        <w:rPr>
          <w:snapToGrid w:val="0"/>
          <w:sz w:val="24"/>
          <w:szCs w:val="24"/>
        </w:rPr>
      </w:pPr>
    </w:p>
    <w:p w:rsidR="00E271F5" w:rsidRDefault="00E271F5" w:rsidP="00530E99">
      <w:pPr>
        <w:widowControl w:val="0"/>
        <w:jc w:val="both"/>
        <w:rPr>
          <w:snapToGrid w:val="0"/>
          <w:sz w:val="24"/>
          <w:szCs w:val="24"/>
        </w:rPr>
      </w:pPr>
    </w:p>
    <w:p w:rsidR="00E271F5" w:rsidRDefault="00E271F5" w:rsidP="00530E99">
      <w:pPr>
        <w:widowControl w:val="0"/>
        <w:jc w:val="both"/>
        <w:rPr>
          <w:snapToGrid w:val="0"/>
          <w:sz w:val="24"/>
          <w:szCs w:val="24"/>
        </w:rPr>
      </w:pPr>
    </w:p>
    <w:p w:rsidR="00E271F5" w:rsidRDefault="00E271F5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pStyle w:val="Nagwek2"/>
      </w:pPr>
      <w:r>
        <w:lastRenderedPageBreak/>
        <w:t>UZASADNIENIE</w:t>
      </w:r>
    </w:p>
    <w:p w:rsidR="00530E99" w:rsidRDefault="00530E99" w:rsidP="00530E99">
      <w:pPr>
        <w:jc w:val="both"/>
        <w:rPr>
          <w:sz w:val="24"/>
          <w:szCs w:val="24"/>
        </w:rPr>
      </w:pPr>
    </w:p>
    <w:p w:rsidR="00530E99" w:rsidRDefault="00530E99" w:rsidP="00530E99">
      <w:pPr>
        <w:jc w:val="both"/>
        <w:rPr>
          <w:sz w:val="24"/>
          <w:szCs w:val="24"/>
        </w:rPr>
      </w:pPr>
    </w:p>
    <w:p w:rsidR="00530E99" w:rsidRDefault="00530E99" w:rsidP="00530E99">
      <w:pPr>
        <w:pStyle w:val="Tekstpodstawowy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Art. 5a ust. 1 ustawy z dnia 24 kwietnia 2003 r. o działalności pożytku publicznego </w:t>
      </w:r>
      <w:r>
        <w:rPr>
          <w:sz w:val="24"/>
          <w:szCs w:val="24"/>
        </w:rPr>
        <w:br/>
        <w:t xml:space="preserve">i o wolontariacie nakłada na organ stanowiący jednostki samorządu terytorialnego obowiązek uchwalenia rocznego programu współpracy z organizacjami pozarządowymi oraz podmiotami wymienionymi w art. 3 ust. 3 ustawy. </w:t>
      </w:r>
    </w:p>
    <w:p w:rsidR="00530E99" w:rsidRDefault="00530E99" w:rsidP="00530E99">
      <w:pPr>
        <w:pStyle w:val="Tekstpodstawowy2"/>
        <w:spacing w:line="360" w:lineRule="auto"/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Współpraca samorządu terytorialnego z organizacjami pozarządowymi jest jednym </w:t>
      </w:r>
      <w:r>
        <w:rPr>
          <w:b w:val="0"/>
          <w:bCs w:val="0"/>
          <w:sz w:val="24"/>
          <w:szCs w:val="24"/>
        </w:rPr>
        <w:br/>
        <w:t xml:space="preserve">z nieodłącznych elementów rozwoju społeczeństwa obywatelskiego. </w:t>
      </w:r>
    </w:p>
    <w:p w:rsidR="00530E99" w:rsidRDefault="00530E99" w:rsidP="00530E99">
      <w:pPr>
        <w:pStyle w:val="Tekstpodstawowy2"/>
        <w:spacing w:line="360" w:lineRule="auto"/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Niniejszy program jest nie tylko spełnieniem ustawowego obowiązku, lecz także przejawem kształtowania partnerskiej współpracy z organizacjami pozarządowymi </w:t>
      </w:r>
      <w:r w:rsidR="000F3FA4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w realizacji ustawowych zadań Gminy Końskie. Jest wyrazem polityki społecznej gminy, polityki zmierzającej do zapewnienia organizacjom pozarządowym i innym podmiotom prowadzącym działalność pożytku publicznego warunków do działania na rzecz społeczności lokalnej.</w:t>
      </w:r>
    </w:p>
    <w:p w:rsidR="00530E99" w:rsidRDefault="00530E99" w:rsidP="00530E99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Program został skonsultowany z organizacjami pozarządowymi oraz podmiotami wymienionymi w art. 3 ust. 3 ustawy w trybie uchwały Nr LXIII/463/2010 Rady Miejskiej </w:t>
      </w:r>
      <w:r>
        <w:rPr>
          <w:snapToGrid w:val="0"/>
          <w:sz w:val="24"/>
          <w:szCs w:val="24"/>
        </w:rPr>
        <w:br/>
        <w:t xml:space="preserve">w Końskich z dnia 22 września 2010 r. w sprawie określenia szczegółowego sposobu konsultowania projektów aktów prawa miejscowego. </w:t>
      </w: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BE6E67" w:rsidRDefault="00530E99" w:rsidP="00BE6E67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lastRenderedPageBreak/>
        <w:t xml:space="preserve">Załącznik </w:t>
      </w:r>
    </w:p>
    <w:p w:rsidR="00530E99" w:rsidRDefault="00530E99" w:rsidP="00BE6E67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do uchwały Nr </w:t>
      </w:r>
      <w:r w:rsidR="00BE6E67">
        <w:rPr>
          <w:bCs/>
          <w:snapToGrid w:val="0"/>
          <w:sz w:val="22"/>
          <w:szCs w:val="22"/>
        </w:rPr>
        <w:t>XXXIV</w:t>
      </w:r>
      <w:r>
        <w:rPr>
          <w:bCs/>
          <w:snapToGrid w:val="0"/>
          <w:sz w:val="22"/>
          <w:szCs w:val="22"/>
        </w:rPr>
        <w:t>/</w:t>
      </w:r>
      <w:r w:rsidR="00BE6E67">
        <w:rPr>
          <w:bCs/>
          <w:snapToGrid w:val="0"/>
          <w:sz w:val="22"/>
          <w:szCs w:val="22"/>
        </w:rPr>
        <w:t>352</w:t>
      </w:r>
      <w:r>
        <w:rPr>
          <w:bCs/>
          <w:snapToGrid w:val="0"/>
          <w:sz w:val="22"/>
          <w:szCs w:val="22"/>
        </w:rPr>
        <w:t>/201</w:t>
      </w:r>
      <w:r w:rsidR="00E271F5">
        <w:rPr>
          <w:bCs/>
          <w:snapToGrid w:val="0"/>
          <w:sz w:val="22"/>
          <w:szCs w:val="22"/>
        </w:rPr>
        <w:t>3</w:t>
      </w:r>
    </w:p>
    <w:p w:rsidR="00530E99" w:rsidRDefault="00530E99" w:rsidP="00BE6E67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Rady Miejskiej w Końskich</w:t>
      </w:r>
    </w:p>
    <w:p w:rsidR="00530E99" w:rsidRDefault="00530E99" w:rsidP="00BE6E67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z dnia </w:t>
      </w:r>
      <w:r w:rsidR="00BE6E67">
        <w:rPr>
          <w:bCs/>
          <w:snapToGrid w:val="0"/>
          <w:sz w:val="22"/>
          <w:szCs w:val="22"/>
        </w:rPr>
        <w:t>28 listopada</w:t>
      </w:r>
      <w:r>
        <w:rPr>
          <w:bCs/>
          <w:snapToGrid w:val="0"/>
          <w:sz w:val="22"/>
          <w:szCs w:val="22"/>
        </w:rPr>
        <w:t xml:space="preserve"> 201</w:t>
      </w:r>
      <w:r w:rsidR="00E271F5">
        <w:rPr>
          <w:bCs/>
          <w:snapToGrid w:val="0"/>
          <w:sz w:val="22"/>
          <w:szCs w:val="22"/>
        </w:rPr>
        <w:t>3</w:t>
      </w:r>
      <w:r>
        <w:rPr>
          <w:bCs/>
          <w:snapToGrid w:val="0"/>
          <w:sz w:val="22"/>
          <w:szCs w:val="22"/>
        </w:rPr>
        <w:t xml:space="preserve"> r.</w:t>
      </w:r>
    </w:p>
    <w:p w:rsidR="00530E99" w:rsidRDefault="00530E99" w:rsidP="00530E99">
      <w:pPr>
        <w:widowControl w:val="0"/>
        <w:ind w:left="708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Program współpracy Gminy Końskie z organizacjami pozarządowymi </w:t>
      </w:r>
      <w:r>
        <w:rPr>
          <w:b/>
          <w:bCs/>
          <w:snapToGrid w:val="0"/>
          <w:sz w:val="24"/>
          <w:szCs w:val="24"/>
        </w:rPr>
        <w:br/>
        <w:t xml:space="preserve">oraz podmiotami, o których mowa w art. 3 ust. 3 ustawy z dnia 24 kwietnia 2003 r. </w:t>
      </w:r>
      <w:r>
        <w:rPr>
          <w:b/>
          <w:bCs/>
          <w:snapToGrid w:val="0"/>
          <w:sz w:val="24"/>
          <w:szCs w:val="24"/>
        </w:rPr>
        <w:br/>
        <w:t>o działalności pożytku publicznego i o wolontariacie na rok 201</w:t>
      </w:r>
      <w:r w:rsidR="00E271F5">
        <w:rPr>
          <w:b/>
          <w:bCs/>
          <w:snapToGrid w:val="0"/>
          <w:sz w:val="24"/>
          <w:szCs w:val="24"/>
        </w:rPr>
        <w:t>4</w:t>
      </w:r>
    </w:p>
    <w:p w:rsidR="00530E99" w:rsidRDefault="00530E99" w:rsidP="00530E99">
      <w:pPr>
        <w:widowControl w:val="0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ogólne</w:t>
      </w:r>
    </w:p>
    <w:p w:rsidR="00530E99" w:rsidRDefault="00530E99" w:rsidP="00530E99">
      <w:pPr>
        <w:rPr>
          <w:b/>
          <w:sz w:val="24"/>
        </w:rPr>
      </w:pPr>
    </w:p>
    <w:p w:rsidR="00530E99" w:rsidRDefault="00530E99" w:rsidP="00530E99">
      <w:pPr>
        <w:jc w:val="both"/>
        <w:rPr>
          <w:sz w:val="24"/>
        </w:rPr>
      </w:pPr>
      <w:r>
        <w:rPr>
          <w:b/>
          <w:sz w:val="24"/>
        </w:rPr>
        <w:t xml:space="preserve">§ 1. </w:t>
      </w:r>
      <w:r>
        <w:rPr>
          <w:sz w:val="24"/>
        </w:rPr>
        <w:t>Ilekroć w treści niniejszego Programu współpracy Gminy Końskie z organizacjami pozarządowymi oraz podmiotami, o których mowa w art. 3 ust. 3 ustawy z dnia 24 kwietnia 2003 r. o działalności pożytku publicznego i o wolontariacie na rok 201</w:t>
      </w:r>
      <w:r w:rsidR="00E271F5">
        <w:rPr>
          <w:sz w:val="24"/>
        </w:rPr>
        <w:t>4</w:t>
      </w:r>
      <w:r>
        <w:rPr>
          <w:sz w:val="24"/>
        </w:rPr>
        <w:t xml:space="preserve"> jest mowa o:</w:t>
      </w:r>
    </w:p>
    <w:p w:rsidR="00530E99" w:rsidRDefault="00530E99" w:rsidP="00530E99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ustawie – rozumie się przez to ustawę z dnia 24 kwietnia 2003 r. o działalności pożytku publicznego i o wolontariacie (Dz. U. </w:t>
      </w:r>
      <w:r>
        <w:rPr>
          <w:sz w:val="24"/>
          <w:szCs w:val="24"/>
        </w:rPr>
        <w:t>z 2010 r. Nr 234, poz. 1536,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:rsidR="00530E99" w:rsidRDefault="00530E99" w:rsidP="00530E99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Programie – rozumie się przez to Program współpracy Gminy Końskie </w:t>
      </w:r>
      <w:r>
        <w:rPr>
          <w:sz w:val="24"/>
        </w:rPr>
        <w:br/>
        <w:t xml:space="preserve">z organizacjami pozarządowymi oraz podmiotami, o których mowa w art. 3 ust. 3 ustawy z dnia 24 kwietnia 2003 r. o działalności pożytku publicznego </w:t>
      </w:r>
      <w:r>
        <w:rPr>
          <w:sz w:val="24"/>
        </w:rPr>
        <w:br/>
        <w:t>i o wolontariacie na rok 201</w:t>
      </w:r>
      <w:r w:rsidR="00E271F5">
        <w:rPr>
          <w:sz w:val="24"/>
        </w:rPr>
        <w:t>4</w:t>
      </w:r>
      <w:r>
        <w:rPr>
          <w:sz w:val="24"/>
        </w:rPr>
        <w:t>,</w:t>
      </w:r>
    </w:p>
    <w:p w:rsidR="00530E99" w:rsidRDefault="00530E99" w:rsidP="00530E99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organizacjach pozarządowych – rozumie się przez to organizacje pozarządowe oraz podmioty, o których mowa w art. 3 ust. 3 ustawy,</w:t>
      </w:r>
    </w:p>
    <w:p w:rsidR="00530E99" w:rsidRDefault="00530E99" w:rsidP="00530E99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Gminie – rozumie się przez to Gminę Końskie,</w:t>
      </w:r>
    </w:p>
    <w:p w:rsidR="00530E99" w:rsidRDefault="00530E99" w:rsidP="00530E99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Burmistrzu – rozumie się przez to Burmistrza Miasta i Gminy Końskie,</w:t>
      </w:r>
    </w:p>
    <w:p w:rsidR="00530E99" w:rsidRDefault="00530E99" w:rsidP="00530E99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dotacji – rozumie się przez to dotację w rozumieniu art. 127 ust. 1 pkt 1 lit. e oraz </w:t>
      </w:r>
      <w:r>
        <w:rPr>
          <w:sz w:val="24"/>
        </w:rPr>
        <w:br/>
        <w:t xml:space="preserve">art. 221 ustawy z dnia 27 sierpnia 2009 r. o finansach publicznych (Dz. U. </w:t>
      </w:r>
      <w:r w:rsidR="00570CD4">
        <w:rPr>
          <w:sz w:val="24"/>
        </w:rPr>
        <w:t xml:space="preserve">z 2013 r. poz. 885, </w:t>
      </w:r>
      <w:r w:rsidR="00F3634F">
        <w:rPr>
          <w:sz w:val="24"/>
        </w:rPr>
        <w:t xml:space="preserve">z </w:t>
      </w:r>
      <w:proofErr w:type="spellStart"/>
      <w:r w:rsidR="00F3634F">
        <w:rPr>
          <w:sz w:val="24"/>
        </w:rPr>
        <w:t>późn</w:t>
      </w:r>
      <w:proofErr w:type="spellEnd"/>
      <w:r w:rsidR="00F3634F">
        <w:rPr>
          <w:sz w:val="24"/>
        </w:rPr>
        <w:t xml:space="preserve"> zm.</w:t>
      </w:r>
      <w:r>
        <w:rPr>
          <w:sz w:val="24"/>
        </w:rPr>
        <w:t>).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II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Cel główny i cele szczegółowe </w:t>
      </w:r>
      <w:r w:rsidR="005C766F">
        <w:rPr>
          <w:b/>
          <w:bCs/>
          <w:snapToGrid w:val="0"/>
          <w:sz w:val="24"/>
          <w:szCs w:val="24"/>
        </w:rPr>
        <w:t>P</w:t>
      </w:r>
      <w:r>
        <w:rPr>
          <w:b/>
          <w:bCs/>
          <w:snapToGrid w:val="0"/>
          <w:sz w:val="24"/>
          <w:szCs w:val="24"/>
        </w:rPr>
        <w:t>rogramu</w:t>
      </w: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Celem głównym Programu jest kształtowanie demokratycznego ładu społecznego </w:t>
      </w:r>
      <w:r>
        <w:rPr>
          <w:bCs/>
          <w:snapToGrid w:val="0"/>
          <w:sz w:val="24"/>
          <w:szCs w:val="24"/>
        </w:rPr>
        <w:br/>
        <w:t xml:space="preserve">w środowisku lokalnym poprzez budowanie partnerstwa pomiędzy administracją samorządową a organizacjami pozarządowymi służącego lepszemu rozpoznawaniu </w:t>
      </w:r>
      <w:r>
        <w:rPr>
          <w:bCs/>
          <w:snapToGrid w:val="0"/>
          <w:sz w:val="24"/>
          <w:szCs w:val="24"/>
        </w:rPr>
        <w:br/>
        <w:t>i zaspokajaniu potrzeb społecznych.</w:t>
      </w: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 Celami szczegółowymi Programu są:</w:t>
      </w:r>
    </w:p>
    <w:p w:rsidR="00530E99" w:rsidRDefault="00530E99" w:rsidP="00530E99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tworzenie systemowych rozwiązań dla ważnych problemów społecznych,</w:t>
      </w:r>
    </w:p>
    <w:p w:rsidR="00530E99" w:rsidRDefault="00530E99" w:rsidP="00530E99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podnoszenie skuteczności i efektywności działań w sferze zadań publicznych poprzez włączenie do ich realizacji organizacji pozarządowych,</w:t>
      </w:r>
    </w:p>
    <w:p w:rsidR="00530E99" w:rsidRDefault="00530E99" w:rsidP="00530E99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wzmacnianie potencjału organizacji pozarządowych,</w:t>
      </w:r>
    </w:p>
    <w:p w:rsidR="00530E99" w:rsidRDefault="00530E99" w:rsidP="00530E99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promowanie postaw obywatelskich poprzez wspieranie aktywności organizacji pozarządowych,</w:t>
      </w:r>
    </w:p>
    <w:p w:rsidR="00530E99" w:rsidRDefault="00530E99" w:rsidP="00530E99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rozwój wolontariatu jako formy aktywności obywatelskiej,</w:t>
      </w:r>
    </w:p>
    <w:p w:rsidR="00530E99" w:rsidRDefault="00530E99" w:rsidP="00530E99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poprawa jakości życia mieszkańców Gminy poprzez pełniejsze zaspokajanie ich potrzeb.</w:t>
      </w: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>Rozdział III</w:t>
      </w:r>
    </w:p>
    <w:p w:rsidR="00530E99" w:rsidRDefault="00530E99" w:rsidP="00530E99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Zasady współpracy</w:t>
      </w: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1533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bCs/>
          <w:snapToGrid w:val="0"/>
          <w:sz w:val="24"/>
          <w:szCs w:val="24"/>
        </w:rPr>
        <w:t>Współpraca Gminy z organizacjami pozarządowymi odbywa się na zasadach</w:t>
      </w:r>
      <w:r w:rsidR="00515339">
        <w:rPr>
          <w:bCs/>
          <w:snapToGrid w:val="0"/>
          <w:sz w:val="24"/>
          <w:szCs w:val="24"/>
        </w:rPr>
        <w:t>:</w:t>
      </w:r>
    </w:p>
    <w:p w:rsidR="00515339" w:rsidRDefault="00530E99" w:rsidP="00515339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 w:rsidRPr="00515339">
        <w:rPr>
          <w:bCs/>
          <w:snapToGrid w:val="0"/>
          <w:sz w:val="24"/>
          <w:szCs w:val="24"/>
        </w:rPr>
        <w:t>pomocniczości</w:t>
      </w:r>
      <w:r w:rsidR="00515339">
        <w:rPr>
          <w:bCs/>
          <w:snapToGrid w:val="0"/>
          <w:sz w:val="24"/>
          <w:szCs w:val="24"/>
        </w:rPr>
        <w:t xml:space="preserve"> – </w:t>
      </w:r>
      <w:r w:rsidR="005E4199">
        <w:rPr>
          <w:bCs/>
          <w:snapToGrid w:val="0"/>
          <w:sz w:val="24"/>
          <w:szCs w:val="24"/>
        </w:rPr>
        <w:t xml:space="preserve">rozumianej jako </w:t>
      </w:r>
      <w:r w:rsidR="00515339">
        <w:rPr>
          <w:bCs/>
          <w:snapToGrid w:val="0"/>
          <w:sz w:val="24"/>
          <w:szCs w:val="24"/>
        </w:rPr>
        <w:t>wspieranie działalności organizacji pozarządowych</w:t>
      </w:r>
      <w:r w:rsidR="00377F12">
        <w:rPr>
          <w:bCs/>
          <w:snapToGrid w:val="0"/>
          <w:sz w:val="24"/>
          <w:szCs w:val="24"/>
        </w:rPr>
        <w:t>,</w:t>
      </w:r>
      <w:r w:rsidR="00515339">
        <w:rPr>
          <w:bCs/>
          <w:snapToGrid w:val="0"/>
          <w:sz w:val="24"/>
          <w:szCs w:val="24"/>
        </w:rPr>
        <w:t xml:space="preserve"> </w:t>
      </w:r>
      <w:r w:rsidR="00BD6CBC">
        <w:rPr>
          <w:bCs/>
          <w:snapToGrid w:val="0"/>
          <w:sz w:val="24"/>
          <w:szCs w:val="24"/>
        </w:rPr>
        <w:t xml:space="preserve">w tym umożliwienie </w:t>
      </w:r>
      <w:r w:rsidR="00377F12">
        <w:rPr>
          <w:bCs/>
          <w:snapToGrid w:val="0"/>
          <w:sz w:val="24"/>
          <w:szCs w:val="24"/>
        </w:rPr>
        <w:t xml:space="preserve">organizacjom pozarządowym udziału w </w:t>
      </w:r>
      <w:r w:rsidR="00BD6CBC">
        <w:rPr>
          <w:bCs/>
          <w:snapToGrid w:val="0"/>
          <w:sz w:val="24"/>
          <w:szCs w:val="24"/>
        </w:rPr>
        <w:t>realizacji zadań publicznych na zasadach określonych w ustawie,</w:t>
      </w:r>
      <w:r w:rsidRPr="00515339">
        <w:rPr>
          <w:bCs/>
          <w:snapToGrid w:val="0"/>
          <w:sz w:val="24"/>
          <w:szCs w:val="24"/>
        </w:rPr>
        <w:t xml:space="preserve"> </w:t>
      </w:r>
    </w:p>
    <w:p w:rsidR="00515339" w:rsidRDefault="00530E99" w:rsidP="00515339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 w:rsidRPr="00515339">
        <w:rPr>
          <w:bCs/>
          <w:snapToGrid w:val="0"/>
          <w:sz w:val="24"/>
          <w:szCs w:val="24"/>
        </w:rPr>
        <w:t>suwerenności stron</w:t>
      </w:r>
      <w:r w:rsidR="005E4199">
        <w:rPr>
          <w:bCs/>
          <w:snapToGrid w:val="0"/>
          <w:sz w:val="24"/>
          <w:szCs w:val="24"/>
        </w:rPr>
        <w:t xml:space="preserve"> – rozumianej jako zagwarantowanie niezależności, równości </w:t>
      </w:r>
      <w:r w:rsidR="00454ECA">
        <w:rPr>
          <w:bCs/>
          <w:snapToGrid w:val="0"/>
          <w:sz w:val="24"/>
          <w:szCs w:val="24"/>
        </w:rPr>
        <w:br/>
      </w:r>
      <w:r w:rsidR="005E4199">
        <w:rPr>
          <w:bCs/>
          <w:snapToGrid w:val="0"/>
          <w:sz w:val="24"/>
          <w:szCs w:val="24"/>
        </w:rPr>
        <w:t>oraz autonomii podmiotów realizujących Program</w:t>
      </w:r>
      <w:r w:rsidRPr="00515339">
        <w:rPr>
          <w:bCs/>
          <w:snapToGrid w:val="0"/>
          <w:sz w:val="24"/>
          <w:szCs w:val="24"/>
        </w:rPr>
        <w:t xml:space="preserve">, </w:t>
      </w:r>
    </w:p>
    <w:p w:rsidR="00515339" w:rsidRDefault="00530E99" w:rsidP="00515339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 w:rsidRPr="00515339">
        <w:rPr>
          <w:bCs/>
          <w:snapToGrid w:val="0"/>
          <w:sz w:val="24"/>
          <w:szCs w:val="24"/>
        </w:rPr>
        <w:t>partnerstwa</w:t>
      </w:r>
      <w:r w:rsidR="005E4199">
        <w:rPr>
          <w:bCs/>
          <w:snapToGrid w:val="0"/>
          <w:sz w:val="24"/>
          <w:szCs w:val="24"/>
        </w:rPr>
        <w:t xml:space="preserve"> – rozumianej jako podejmowanie współpracy opartej na wzajemnym szacunku, zaufaniu i uznaniu równorzędności stron</w:t>
      </w:r>
      <w:r w:rsidRPr="00515339">
        <w:rPr>
          <w:bCs/>
          <w:snapToGrid w:val="0"/>
          <w:sz w:val="24"/>
          <w:szCs w:val="24"/>
        </w:rPr>
        <w:t xml:space="preserve">, </w:t>
      </w:r>
    </w:p>
    <w:p w:rsidR="00515339" w:rsidRDefault="00530E99" w:rsidP="00515339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 w:rsidRPr="00515339">
        <w:rPr>
          <w:bCs/>
          <w:snapToGrid w:val="0"/>
          <w:sz w:val="24"/>
          <w:szCs w:val="24"/>
        </w:rPr>
        <w:t>efektywności</w:t>
      </w:r>
      <w:r w:rsidR="00246115">
        <w:rPr>
          <w:bCs/>
          <w:snapToGrid w:val="0"/>
          <w:sz w:val="24"/>
          <w:szCs w:val="24"/>
        </w:rPr>
        <w:t xml:space="preserve"> – rozumianej jako dążenie do osiągania wspólnie określonych celów</w:t>
      </w:r>
      <w:r w:rsidRPr="00515339">
        <w:rPr>
          <w:bCs/>
          <w:snapToGrid w:val="0"/>
          <w:sz w:val="24"/>
          <w:szCs w:val="24"/>
        </w:rPr>
        <w:t xml:space="preserve">, </w:t>
      </w:r>
      <w:r w:rsidR="00246115">
        <w:rPr>
          <w:bCs/>
          <w:snapToGrid w:val="0"/>
          <w:sz w:val="24"/>
          <w:szCs w:val="24"/>
        </w:rPr>
        <w:t xml:space="preserve">podnoszenie efektów w zakresie wzajemnej współpracy </w:t>
      </w:r>
      <w:r w:rsidR="00477B54">
        <w:rPr>
          <w:bCs/>
          <w:snapToGrid w:val="0"/>
          <w:sz w:val="24"/>
          <w:szCs w:val="24"/>
        </w:rPr>
        <w:t xml:space="preserve">oraz minimalizacji kosztów </w:t>
      </w:r>
      <w:r w:rsidR="00477B54">
        <w:rPr>
          <w:bCs/>
          <w:snapToGrid w:val="0"/>
          <w:sz w:val="24"/>
          <w:szCs w:val="24"/>
        </w:rPr>
        <w:br/>
        <w:t>z tym związanych,</w:t>
      </w:r>
    </w:p>
    <w:p w:rsidR="00530E99" w:rsidRDefault="00530E99" w:rsidP="00515339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 w:rsidRPr="00515339">
        <w:rPr>
          <w:bCs/>
          <w:snapToGrid w:val="0"/>
          <w:sz w:val="24"/>
          <w:szCs w:val="24"/>
        </w:rPr>
        <w:t>uczciwej konkurencji</w:t>
      </w:r>
      <w:r w:rsidR="00477B54">
        <w:rPr>
          <w:bCs/>
          <w:snapToGrid w:val="0"/>
          <w:sz w:val="24"/>
          <w:szCs w:val="24"/>
        </w:rPr>
        <w:t xml:space="preserve"> – rozumianej jako stosowanie we współpracy jednakowych </w:t>
      </w:r>
      <w:r w:rsidR="00D07FD5">
        <w:rPr>
          <w:bCs/>
          <w:snapToGrid w:val="0"/>
          <w:sz w:val="24"/>
          <w:szCs w:val="24"/>
        </w:rPr>
        <w:br/>
      </w:r>
      <w:r w:rsidR="00477B54">
        <w:rPr>
          <w:bCs/>
          <w:snapToGrid w:val="0"/>
          <w:sz w:val="24"/>
          <w:szCs w:val="24"/>
        </w:rPr>
        <w:t>i transparentnych zasad obejmujących w równym stopniu wszelkie podmioty współpracy,</w:t>
      </w:r>
    </w:p>
    <w:p w:rsidR="00477B54" w:rsidRPr="00515339" w:rsidRDefault="00477B54" w:rsidP="00515339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jawności – rozumianej </w:t>
      </w:r>
      <w:r w:rsidR="00454ECA">
        <w:rPr>
          <w:bCs/>
          <w:snapToGrid w:val="0"/>
          <w:sz w:val="24"/>
          <w:szCs w:val="24"/>
        </w:rPr>
        <w:t>jako</w:t>
      </w:r>
      <w:r>
        <w:rPr>
          <w:bCs/>
          <w:snapToGrid w:val="0"/>
          <w:sz w:val="24"/>
          <w:szCs w:val="24"/>
        </w:rPr>
        <w:t xml:space="preserve"> dążenie do zwiększenia przejrzystości wszelkich działań </w:t>
      </w:r>
      <w:r w:rsidR="00436A80">
        <w:rPr>
          <w:bCs/>
          <w:snapToGrid w:val="0"/>
          <w:sz w:val="24"/>
          <w:szCs w:val="24"/>
        </w:rPr>
        <w:t xml:space="preserve">dotyczących </w:t>
      </w:r>
      <w:r>
        <w:rPr>
          <w:bCs/>
          <w:snapToGrid w:val="0"/>
          <w:sz w:val="24"/>
          <w:szCs w:val="24"/>
        </w:rPr>
        <w:t>realizacji zadań publicznych</w:t>
      </w:r>
      <w:r w:rsidR="00454ECA">
        <w:rPr>
          <w:bCs/>
          <w:snapToGrid w:val="0"/>
          <w:sz w:val="24"/>
          <w:szCs w:val="24"/>
        </w:rPr>
        <w:t>, w szczególności poprzez wzajemne informowanie się o planowanych kierunkach działalności.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IV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Zakres przedmiotowy</w:t>
      </w: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>Gmina współpracuje z organizacjami pozarządowymi w sferze zadań publicznych, określonych w art. 4 ust. 1 ustawy, w zakresie odpowiadającym zadaniom gminy.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Formy współpracy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5.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</w:t>
      </w:r>
      <w:r>
        <w:rPr>
          <w:snapToGrid w:val="0"/>
          <w:sz w:val="24"/>
          <w:szCs w:val="24"/>
        </w:rPr>
        <w:t xml:space="preserve">spółpraca Gminy z organizacjami pozarządowymi </w:t>
      </w:r>
      <w:r>
        <w:rPr>
          <w:bCs/>
          <w:snapToGrid w:val="0"/>
          <w:sz w:val="24"/>
          <w:szCs w:val="24"/>
        </w:rPr>
        <w:t xml:space="preserve">może mieć charakter finansowy </w:t>
      </w:r>
      <w:r>
        <w:rPr>
          <w:bCs/>
          <w:snapToGrid w:val="0"/>
          <w:sz w:val="24"/>
          <w:szCs w:val="24"/>
        </w:rPr>
        <w:br/>
        <w:t>i pozafinansowy.</w:t>
      </w:r>
      <w:r>
        <w:rPr>
          <w:snapToGrid w:val="0"/>
          <w:sz w:val="24"/>
          <w:szCs w:val="24"/>
        </w:rPr>
        <w:t xml:space="preserve"> </w:t>
      </w: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Współpraca o charakterze finansowym polega w szczególności na zlecaniu organizacjom pozarządowym oraz podmiotom wymienionym w art. 3 ust. 3 ustawy realizacji zadań publicznych, na zasadach określonych w ustawie.</w:t>
      </w:r>
    </w:p>
    <w:p w:rsidR="00530E99" w:rsidRDefault="00530E99" w:rsidP="00530E99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Zlecanie realizacji zadań publicznych może mieć formy:</w:t>
      </w:r>
    </w:p>
    <w:p w:rsidR="00530E99" w:rsidRDefault="00530E99" w:rsidP="00530E99">
      <w:pPr>
        <w:widowControl w:val="0"/>
        <w:tabs>
          <w:tab w:val="left" w:pos="1080"/>
        </w:tabs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>
        <w:rPr>
          <w:snapToGrid w:val="0"/>
          <w:sz w:val="24"/>
          <w:szCs w:val="24"/>
        </w:rPr>
        <w:tab/>
        <w:t xml:space="preserve">powierzania wykonywania zadań publicznych wraz z udzieleniem dotacji </w:t>
      </w:r>
      <w:r>
        <w:rPr>
          <w:snapToGrid w:val="0"/>
          <w:sz w:val="24"/>
          <w:szCs w:val="24"/>
        </w:rPr>
        <w:br/>
        <w:t>na finansowanie ich realizacji,</w:t>
      </w:r>
    </w:p>
    <w:p w:rsidR="00530E99" w:rsidRDefault="00530E99" w:rsidP="00530E99">
      <w:pPr>
        <w:widowControl w:val="0"/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snapToGrid w:val="0"/>
          <w:sz w:val="24"/>
          <w:szCs w:val="24"/>
        </w:rPr>
        <w:tab/>
        <w:t xml:space="preserve">wspierania wykonywania zadań publicznych wraz z udzieleniem dotacji </w:t>
      </w:r>
      <w:r>
        <w:rPr>
          <w:snapToGrid w:val="0"/>
          <w:sz w:val="24"/>
          <w:szCs w:val="24"/>
        </w:rPr>
        <w:br/>
        <w:t>na dofinansowanie ich realizacji.</w:t>
      </w: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Współpraca o charakterze pozafinansowym odbywa się w szczególności w następujących formach: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wzajemnego informowania się o planowanych kierunkach działalności w celu zharmonizowania tych kierunków,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z organizacjami pozarządowymi projektów aktów normatywnych </w:t>
      </w:r>
      <w:r>
        <w:rPr>
          <w:snapToGrid w:val="0"/>
          <w:sz w:val="24"/>
          <w:szCs w:val="24"/>
        </w:rPr>
        <w:br/>
        <w:t>w dziedzinach dotyczących działalności statutowej tych organizacji,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projektów aktów normatywnych dotyczących sfery zadań publicznych, o której mowa w art. 4 ustawy, z Gminną Radą Działalności Pożytku Publicznego, </w:t>
      </w:r>
      <w:r>
        <w:rPr>
          <w:snapToGrid w:val="0"/>
          <w:sz w:val="24"/>
          <w:szCs w:val="24"/>
        </w:rPr>
        <w:br/>
        <w:t>w przypadku jej powołania,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tworzenia, w miarę potrzeby, wspólnych zespołów o charakterze doradczym </w:t>
      </w:r>
      <w:r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lastRenderedPageBreak/>
        <w:t>i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inicjatywnym, złożonych z przedstawicieli organizacji pozarządowych </w:t>
      </w:r>
      <w:r>
        <w:rPr>
          <w:snapToGrid w:val="0"/>
          <w:sz w:val="24"/>
          <w:szCs w:val="24"/>
        </w:rPr>
        <w:br/>
        <w:t>oraz przedstawicieli Urzędu Miasta i Gminy w Końskich,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udzielania rekomendacji organizacjom pozarządowym współpracującym z Gminą, </w:t>
      </w:r>
      <w:r>
        <w:rPr>
          <w:snapToGrid w:val="0"/>
          <w:sz w:val="24"/>
          <w:szCs w:val="24"/>
        </w:rPr>
        <w:br/>
        <w:t>w przypadku ubiegania się o środki ze źródeł zewnętrznych,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organizowanie spotkań, konferencji, warsztatów, szkoleń służących podnoszeniu wiedzy, umiejętności i wymianie doświadczeń w zakresie dotyczącym współpracy Gminy z organizacjami pozarządowymi, 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promowania działalności sektora pozarządowego poprzez obejmowanie patronatem Burmistrza wybranych przedsięwzięć realizowanych przez organizacje pozarządowe,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włączanie organizacji pozarządowych w działania promocyjne Gminy Końskie, poprzez zapraszanie do udziału w targach, wystawach i innych imprezach promocyjnych w kraju i za granicą,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zawierania umów partnerskich w celu realizacji wspólnych przedsięwzięć,</w:t>
      </w:r>
    </w:p>
    <w:p w:rsidR="00530E99" w:rsidRDefault="00530E99" w:rsidP="00530E99">
      <w:pPr>
        <w:pStyle w:val="Akapitzlist"/>
        <w:widowControl w:val="0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udzielania wsparcia technicznego organizacjom pozarządowym, w szczególności poprzez nieodpłatne udostępnianie lokali gminnych z przeznaczeniem na prowadzenie działalności statutowej organizacji w ramach działalności pożytku publicznego.</w:t>
      </w: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Priorytetowe zadania publiczne</w:t>
      </w: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</w:p>
    <w:p w:rsidR="00530E99" w:rsidRDefault="00530E99" w:rsidP="00530E99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6. </w:t>
      </w:r>
      <w:r>
        <w:rPr>
          <w:bCs/>
          <w:snapToGrid w:val="0"/>
          <w:sz w:val="24"/>
          <w:szCs w:val="24"/>
        </w:rPr>
        <w:t>Do priorytetowych zadań Gminy realizowanych w 201</w:t>
      </w:r>
      <w:r w:rsidR="00E271F5">
        <w:rPr>
          <w:bCs/>
          <w:snapToGrid w:val="0"/>
          <w:sz w:val="24"/>
          <w:szCs w:val="24"/>
        </w:rPr>
        <w:t>4</w:t>
      </w:r>
      <w:r>
        <w:rPr>
          <w:bCs/>
          <w:snapToGrid w:val="0"/>
          <w:sz w:val="24"/>
          <w:szCs w:val="24"/>
        </w:rPr>
        <w:t xml:space="preserve"> roku we współpracy </w:t>
      </w:r>
      <w:r>
        <w:rPr>
          <w:bCs/>
          <w:snapToGrid w:val="0"/>
          <w:sz w:val="24"/>
          <w:szCs w:val="24"/>
        </w:rPr>
        <w:br/>
        <w:t>z organizacjami pozarządowymi należą zadania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zakresie:</w:t>
      </w:r>
      <w:r>
        <w:rPr>
          <w:b/>
          <w:bCs/>
          <w:snapToGrid w:val="0"/>
          <w:sz w:val="24"/>
          <w:szCs w:val="24"/>
        </w:rPr>
        <w:t xml:space="preserve"> </w:t>
      </w:r>
    </w:p>
    <w:p w:rsidR="00530E99" w:rsidRDefault="00530E99" w:rsidP="00530E9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kultury, sztuki, ochrony dóbr kultury i dziedzictwa narodowego, a w szczególności:</w:t>
      </w:r>
    </w:p>
    <w:p w:rsidR="00530E99" w:rsidRDefault="00530E99" w:rsidP="00530E99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różnorodnych przedsięwzięć artystycznych,</w:t>
      </w:r>
    </w:p>
    <w:p w:rsidR="00530E99" w:rsidRDefault="00530E99" w:rsidP="00530E99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projektów z zakresu edukacji kulturalnej, ze szczególnym uwzględnieniem programów skierowanych do dzieci i młodzieży, </w:t>
      </w:r>
    </w:p>
    <w:p w:rsidR="00530E99" w:rsidRDefault="00530E99" w:rsidP="00530E99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wspieranie projektów i przedsięwzięć tworzących stałą ofertę kulturalną miasta i gminy Końskie,</w:t>
      </w:r>
    </w:p>
    <w:p w:rsidR="00530E99" w:rsidRDefault="00530E99" w:rsidP="00530E99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organizowanych na terenie Gminy znaczących wydarzeń kulturalnych, </w:t>
      </w:r>
    </w:p>
    <w:p w:rsidR="00530E99" w:rsidRDefault="00530E99" w:rsidP="00530E99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wspieranie amatorskiej twórczości artystycznej,</w:t>
      </w:r>
    </w:p>
    <w:p w:rsidR="00530E99" w:rsidRDefault="00530E99" w:rsidP="00530E99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wspieranie twórczości i edukacji artystycznej osób niepełnosprawnych,</w:t>
      </w:r>
    </w:p>
    <w:p w:rsidR="00530E99" w:rsidRDefault="00530E99" w:rsidP="00530E99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wspieranie przedsięwzięć mających na celu ochronę dóbr kultury i dziedzictwa narodowego,</w:t>
      </w:r>
    </w:p>
    <w:p w:rsidR="00530E99" w:rsidRDefault="00530E99" w:rsidP="00530E9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wspierania i upowszechniania kultury fizycznej, a w szczególności:</w:t>
      </w:r>
    </w:p>
    <w:p w:rsidR="00530E99" w:rsidRDefault="00530E99" w:rsidP="00530E99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szkolenie dzieci i młodzieży w różnych dyscyplinach sportowych,</w:t>
      </w:r>
    </w:p>
    <w:p w:rsidR="00530E99" w:rsidRDefault="00530E99" w:rsidP="00530E99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współzawodnictwa sportowego,</w:t>
      </w:r>
    </w:p>
    <w:p w:rsidR="00530E99" w:rsidRDefault="00530E99" w:rsidP="00530E99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upowszechnianie różnorodnych dyscyplin sportowych wśród dzieci, młodzieży i dorosłych,</w:t>
      </w:r>
    </w:p>
    <w:p w:rsidR="00530E99" w:rsidRDefault="00530E99" w:rsidP="00530E99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ogólnodostępnych imprez sportowych i rekreacyjnych,</w:t>
      </w:r>
    </w:p>
    <w:p w:rsidR="00530E99" w:rsidRDefault="00530E99" w:rsidP="00530E99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programów sportowo-rekreacyjnych służących zagospodarowaniu czasu wolnego dzieci i młodzieży, </w:t>
      </w:r>
    </w:p>
    <w:p w:rsidR="00530E99" w:rsidRDefault="00530E99" w:rsidP="00530E9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wypoczynku dzieci i młodzieży, a w szczególności:</w:t>
      </w:r>
    </w:p>
    <w:p w:rsidR="00530E99" w:rsidRDefault="00530E99" w:rsidP="00530E99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letniego wypoczynku dzieci i młodzieży,</w:t>
      </w:r>
    </w:p>
    <w:p w:rsidR="00530E99" w:rsidRDefault="00530E99" w:rsidP="00530E99">
      <w:pPr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zimowego wypoczynku dzieci i młodzieży,</w:t>
      </w:r>
    </w:p>
    <w:p w:rsidR="00530E99" w:rsidRDefault="00530E99" w:rsidP="00530E9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turystyki </w:t>
      </w:r>
      <w:r w:rsidR="00331D17">
        <w:rPr>
          <w:sz w:val="24"/>
          <w:szCs w:val="24"/>
        </w:rPr>
        <w:t>i</w:t>
      </w:r>
      <w:r>
        <w:rPr>
          <w:sz w:val="24"/>
          <w:szCs w:val="24"/>
        </w:rPr>
        <w:t xml:space="preserve"> krajoznawstwa, a w szczególności:</w:t>
      </w:r>
    </w:p>
    <w:p w:rsidR="00530E99" w:rsidRDefault="00530E99" w:rsidP="00530E99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wspieranie znaczących wydarzeń turystyczno-krajoznawczych</w:t>
      </w:r>
      <w:r w:rsidR="00851EAF">
        <w:rPr>
          <w:sz w:val="24"/>
          <w:szCs w:val="24"/>
        </w:rPr>
        <w:t xml:space="preserve"> na terenie Gminy</w:t>
      </w:r>
      <w:r>
        <w:rPr>
          <w:sz w:val="24"/>
          <w:szCs w:val="24"/>
        </w:rPr>
        <w:t>,</w:t>
      </w:r>
    </w:p>
    <w:p w:rsidR="00530E99" w:rsidRDefault="00851EAF" w:rsidP="00530E99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wspieranie przedsięwzięć mających na celu</w:t>
      </w:r>
      <w:r w:rsidR="00530E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pełniejsze </w:t>
      </w:r>
      <w:r w:rsidR="00530E99">
        <w:rPr>
          <w:sz w:val="24"/>
          <w:szCs w:val="24"/>
        </w:rPr>
        <w:t>wykorzystanie walorów krajoznawczych Gminy,</w:t>
      </w:r>
    </w:p>
    <w:p w:rsidR="00530E99" w:rsidRDefault="00E033DE" w:rsidP="00530E99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poprawa stanu technicznego</w:t>
      </w:r>
      <w:r w:rsidR="00530E99">
        <w:rPr>
          <w:sz w:val="24"/>
          <w:szCs w:val="24"/>
        </w:rPr>
        <w:t xml:space="preserve"> infrastruktury turystycznej, w </w:t>
      </w:r>
      <w:r w:rsidR="00851EAF">
        <w:rPr>
          <w:sz w:val="24"/>
          <w:szCs w:val="24"/>
        </w:rPr>
        <w:t>szczególności</w:t>
      </w:r>
      <w:r>
        <w:rPr>
          <w:sz w:val="24"/>
          <w:szCs w:val="24"/>
        </w:rPr>
        <w:t xml:space="preserve"> utrzymanie</w:t>
      </w:r>
      <w:r w:rsidR="00530E99">
        <w:rPr>
          <w:sz w:val="24"/>
          <w:szCs w:val="24"/>
        </w:rPr>
        <w:t xml:space="preserve"> sieci zn</w:t>
      </w:r>
      <w:r w:rsidR="00851EAF">
        <w:rPr>
          <w:sz w:val="24"/>
          <w:szCs w:val="24"/>
        </w:rPr>
        <w:t>akowanych szlaków turystycznych,</w:t>
      </w:r>
    </w:p>
    <w:p w:rsidR="00851EAF" w:rsidRDefault="00851EAF" w:rsidP="00851EA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851EAF">
        <w:rPr>
          <w:sz w:val="24"/>
          <w:szCs w:val="24"/>
        </w:rPr>
        <w:t>działalności</w:t>
      </w:r>
      <w:r>
        <w:rPr>
          <w:sz w:val="24"/>
          <w:szCs w:val="24"/>
        </w:rPr>
        <w:t xml:space="preserve"> na rzecz osób nie</w:t>
      </w:r>
      <w:r w:rsidR="00F3634F">
        <w:rPr>
          <w:sz w:val="24"/>
          <w:szCs w:val="24"/>
        </w:rPr>
        <w:t>pełnosprawnych, a w szczególności:</w:t>
      </w:r>
    </w:p>
    <w:p w:rsidR="00F3634F" w:rsidRDefault="00F3634F" w:rsidP="00AB6417">
      <w:pPr>
        <w:pStyle w:val="Akapitzlist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terapii i rehabilitacji osobom niepełnosprawnym intelektualnie </w:t>
      </w:r>
      <w:r>
        <w:rPr>
          <w:sz w:val="24"/>
          <w:szCs w:val="24"/>
        </w:rPr>
        <w:br/>
        <w:t>w stopniu znacznym i głębokim popr</w:t>
      </w:r>
      <w:r w:rsidR="00AB6417">
        <w:rPr>
          <w:sz w:val="24"/>
          <w:szCs w:val="24"/>
        </w:rPr>
        <w:t>zez utworzenie ośrodka wsparcia.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Okres realizacji </w:t>
      </w:r>
      <w:r w:rsidR="005C766F">
        <w:rPr>
          <w:b/>
          <w:bCs/>
          <w:snapToGrid w:val="0"/>
          <w:sz w:val="24"/>
          <w:szCs w:val="24"/>
        </w:rPr>
        <w:t>P</w:t>
      </w:r>
      <w:r>
        <w:rPr>
          <w:b/>
          <w:bCs/>
          <w:snapToGrid w:val="0"/>
          <w:sz w:val="24"/>
          <w:szCs w:val="24"/>
        </w:rPr>
        <w:t>rogramu</w:t>
      </w:r>
    </w:p>
    <w:p w:rsidR="00530E99" w:rsidRDefault="00530E99" w:rsidP="00530E99">
      <w:pPr>
        <w:widowControl w:val="0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7. </w:t>
      </w:r>
      <w:r>
        <w:rPr>
          <w:bCs/>
          <w:snapToGrid w:val="0"/>
          <w:sz w:val="24"/>
          <w:szCs w:val="24"/>
        </w:rPr>
        <w:t>Program będzie realizowany w okresie od 1 stycznia 201</w:t>
      </w:r>
      <w:r w:rsidR="00E271F5">
        <w:rPr>
          <w:bCs/>
          <w:snapToGrid w:val="0"/>
          <w:sz w:val="24"/>
          <w:szCs w:val="24"/>
        </w:rPr>
        <w:t>4</w:t>
      </w:r>
      <w:r>
        <w:rPr>
          <w:bCs/>
          <w:snapToGrid w:val="0"/>
          <w:sz w:val="24"/>
          <w:szCs w:val="24"/>
        </w:rPr>
        <w:t xml:space="preserve"> r. do 31 grudnia 201</w:t>
      </w:r>
      <w:r w:rsidR="00E271F5">
        <w:rPr>
          <w:bCs/>
          <w:snapToGrid w:val="0"/>
          <w:sz w:val="24"/>
          <w:szCs w:val="24"/>
        </w:rPr>
        <w:t>4</w:t>
      </w:r>
      <w:r>
        <w:rPr>
          <w:bCs/>
          <w:snapToGrid w:val="0"/>
          <w:sz w:val="24"/>
          <w:szCs w:val="24"/>
        </w:rPr>
        <w:t xml:space="preserve"> r.</w:t>
      </w:r>
    </w:p>
    <w:p w:rsidR="00D07FD5" w:rsidRDefault="00D07FD5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VIII</w:t>
      </w:r>
    </w:p>
    <w:p w:rsidR="00530E99" w:rsidRDefault="005C766F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realizacji P</w:t>
      </w:r>
      <w:r w:rsidR="00530E99">
        <w:rPr>
          <w:b/>
          <w:bCs/>
          <w:snapToGrid w:val="0"/>
          <w:sz w:val="24"/>
          <w:szCs w:val="24"/>
        </w:rPr>
        <w:t>rogramu</w:t>
      </w: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8.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realizacji Programu uczestniczą:</w:t>
      </w:r>
    </w:p>
    <w:p w:rsidR="00530E99" w:rsidRDefault="00530E99" w:rsidP="00530E99">
      <w:pPr>
        <w:pStyle w:val="Akapitzlist"/>
        <w:widowControl w:val="0"/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Rada Miejska w Końskich – w zakresie wytyczania polityki społecznej Gminy, ustalania priorytetowych zadań w sferze współpracy z organizacjami pozarządowymi oraz określenia wielkości środków publicznych przeznaczonych na tren cel,</w:t>
      </w:r>
    </w:p>
    <w:p w:rsidR="00530E99" w:rsidRDefault="00530E99" w:rsidP="00530E99">
      <w:pPr>
        <w:pStyle w:val="Akapitzlist"/>
        <w:widowControl w:val="0"/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Burmistrz  – w zakresie podejmowania współpracy z organizacjami pozarządowymi, </w:t>
      </w:r>
      <w:r>
        <w:rPr>
          <w:snapToGrid w:val="0"/>
          <w:sz w:val="24"/>
          <w:szCs w:val="24"/>
        </w:rPr>
        <w:br/>
        <w:t>a w szczególności w zakresie ogłaszania otwartych konkursów ofert i zlecania realizacji zdań publicznych,</w:t>
      </w:r>
    </w:p>
    <w:p w:rsidR="00530E99" w:rsidRDefault="00530E99" w:rsidP="00530E99">
      <w:pPr>
        <w:pStyle w:val="Akapitzlist"/>
        <w:widowControl w:val="0"/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komórki merytoryczne Urzędu Miasta i Gminy w Końskich oraz jednostki organizacyjne Gminy – w zakresie bieżącej współpracy z organizacjami</w:t>
      </w:r>
      <w:r w:rsidR="00BE6E67">
        <w:rPr>
          <w:snapToGrid w:val="0"/>
          <w:sz w:val="24"/>
          <w:szCs w:val="24"/>
        </w:rPr>
        <w:t xml:space="preserve"> </w:t>
      </w:r>
      <w:bookmarkStart w:id="0" w:name="_GoBack"/>
      <w:bookmarkEnd w:id="0"/>
      <w:r>
        <w:rPr>
          <w:snapToGrid w:val="0"/>
          <w:sz w:val="24"/>
          <w:szCs w:val="24"/>
        </w:rPr>
        <w:t>pozarządowymi,</w:t>
      </w:r>
    </w:p>
    <w:p w:rsidR="00530E99" w:rsidRDefault="00530E99" w:rsidP="00530E99">
      <w:pPr>
        <w:pStyle w:val="Akapitzlist"/>
        <w:widowControl w:val="0"/>
        <w:numPr>
          <w:ilvl w:val="0"/>
          <w:numId w:val="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organizacje pozarządowe – w zakresie realizacji zadań objętych Programem.</w:t>
      </w:r>
    </w:p>
    <w:p w:rsidR="00530E99" w:rsidRDefault="00530E99" w:rsidP="00530E99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Zlecanie realizacji zadań publicznych odbywa się na zasadach określonych w ustawie.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IX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Wysokość środków planowanych na realizację </w:t>
      </w:r>
      <w:r w:rsidR="005C766F">
        <w:rPr>
          <w:b/>
          <w:bCs/>
          <w:snapToGrid w:val="0"/>
          <w:sz w:val="24"/>
          <w:szCs w:val="24"/>
        </w:rPr>
        <w:t>P</w:t>
      </w:r>
      <w:r>
        <w:rPr>
          <w:b/>
          <w:bCs/>
          <w:snapToGrid w:val="0"/>
          <w:sz w:val="24"/>
          <w:szCs w:val="24"/>
        </w:rPr>
        <w:t>rogramu</w:t>
      </w:r>
    </w:p>
    <w:p w:rsidR="00530E99" w:rsidRDefault="00530E99" w:rsidP="00530E99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tabs>
          <w:tab w:val="center" w:pos="4536"/>
          <w:tab w:val="right" w:pos="9072"/>
        </w:tabs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9. </w:t>
      </w:r>
      <w:r>
        <w:rPr>
          <w:bCs/>
          <w:snapToGrid w:val="0"/>
          <w:sz w:val="24"/>
          <w:szCs w:val="24"/>
        </w:rPr>
        <w:t xml:space="preserve">1. Finansowanie </w:t>
      </w:r>
      <w:r w:rsidR="006D3762">
        <w:rPr>
          <w:bCs/>
          <w:snapToGrid w:val="0"/>
          <w:sz w:val="24"/>
          <w:szCs w:val="24"/>
        </w:rPr>
        <w:t xml:space="preserve">realizacji </w:t>
      </w:r>
      <w:r>
        <w:rPr>
          <w:bCs/>
          <w:snapToGrid w:val="0"/>
          <w:sz w:val="24"/>
          <w:szCs w:val="24"/>
        </w:rPr>
        <w:t xml:space="preserve">zadań publicznych </w:t>
      </w:r>
      <w:r w:rsidR="006D3762">
        <w:rPr>
          <w:bCs/>
          <w:snapToGrid w:val="0"/>
          <w:sz w:val="24"/>
          <w:szCs w:val="24"/>
        </w:rPr>
        <w:t xml:space="preserve">objętych Programem </w:t>
      </w:r>
      <w:r>
        <w:rPr>
          <w:bCs/>
          <w:snapToGrid w:val="0"/>
          <w:sz w:val="24"/>
          <w:szCs w:val="24"/>
        </w:rPr>
        <w:t>odbywa się w ramach budżetu Gminy na rok 201</w:t>
      </w:r>
      <w:r w:rsidR="00E271F5">
        <w:rPr>
          <w:bCs/>
          <w:snapToGrid w:val="0"/>
          <w:sz w:val="24"/>
          <w:szCs w:val="24"/>
        </w:rPr>
        <w:t>4</w:t>
      </w:r>
      <w:r>
        <w:rPr>
          <w:bCs/>
          <w:snapToGrid w:val="0"/>
          <w:sz w:val="24"/>
          <w:szCs w:val="24"/>
        </w:rPr>
        <w:t>.</w:t>
      </w:r>
    </w:p>
    <w:p w:rsidR="00530E99" w:rsidRDefault="00530E99" w:rsidP="00530E99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Wysokość środków planowanych na realizację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Programu wynosi 4</w:t>
      </w:r>
      <w:r w:rsidR="00C07D6A">
        <w:rPr>
          <w:bCs/>
          <w:snapToGrid w:val="0"/>
          <w:sz w:val="24"/>
          <w:szCs w:val="24"/>
        </w:rPr>
        <w:t>6</w:t>
      </w:r>
      <w:r>
        <w:rPr>
          <w:bCs/>
          <w:snapToGrid w:val="0"/>
          <w:sz w:val="24"/>
          <w:szCs w:val="24"/>
        </w:rPr>
        <w:t>0 000 zł.</w:t>
      </w:r>
    </w:p>
    <w:p w:rsidR="00530E99" w:rsidRDefault="00530E99" w:rsidP="00530E99">
      <w:pPr>
        <w:widowControl w:val="0"/>
        <w:tabs>
          <w:tab w:val="center" w:pos="4536"/>
          <w:tab w:val="right" w:pos="9072"/>
        </w:tabs>
        <w:rPr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</w:t>
      </w:r>
    </w:p>
    <w:p w:rsidR="00530E99" w:rsidRDefault="005C766F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oceny realizacji P</w:t>
      </w:r>
      <w:r w:rsidR="00530E99">
        <w:rPr>
          <w:b/>
          <w:bCs/>
          <w:snapToGrid w:val="0"/>
          <w:sz w:val="24"/>
          <w:szCs w:val="24"/>
        </w:rPr>
        <w:t>rogramu</w:t>
      </w:r>
    </w:p>
    <w:p w:rsidR="00530E99" w:rsidRDefault="00530E99" w:rsidP="00530E99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10.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Efektywność współpracy Gminy z organizacjami pozarządowymi oceniana jest </w:t>
      </w:r>
      <w:r>
        <w:rPr>
          <w:bCs/>
          <w:snapToGrid w:val="0"/>
          <w:sz w:val="24"/>
          <w:szCs w:val="24"/>
        </w:rPr>
        <w:br/>
        <w:t>w szczególności na podstawie następujących wskaźników:</w:t>
      </w:r>
    </w:p>
    <w:p w:rsidR="00530E99" w:rsidRDefault="00530E99" w:rsidP="00530E99">
      <w:pPr>
        <w:pStyle w:val="Akapitzlist"/>
        <w:widowControl w:val="0"/>
        <w:numPr>
          <w:ilvl w:val="0"/>
          <w:numId w:val="9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ofert złożonych w otwartych konkursach ofert,</w:t>
      </w:r>
    </w:p>
    <w:p w:rsidR="00530E99" w:rsidRDefault="00530E99" w:rsidP="00530E99">
      <w:pPr>
        <w:pStyle w:val="Akapitzlist"/>
        <w:widowControl w:val="0"/>
        <w:numPr>
          <w:ilvl w:val="0"/>
          <w:numId w:val="9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zawartych umów na realizację zadań publicznych,</w:t>
      </w:r>
    </w:p>
    <w:p w:rsidR="00530E99" w:rsidRDefault="00530E99" w:rsidP="00530E99">
      <w:pPr>
        <w:pStyle w:val="Akapitzlist"/>
        <w:widowControl w:val="0"/>
        <w:numPr>
          <w:ilvl w:val="0"/>
          <w:numId w:val="9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zadań zrealizowanych przez organizacje pozarządowe,</w:t>
      </w:r>
    </w:p>
    <w:p w:rsidR="00530E99" w:rsidRDefault="00530E99" w:rsidP="00530E99">
      <w:pPr>
        <w:pStyle w:val="Akapitzlist"/>
        <w:widowControl w:val="0"/>
        <w:numPr>
          <w:ilvl w:val="0"/>
          <w:numId w:val="9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wysokość środków finansowych Gminy przekazanych na realizację zadań,</w:t>
      </w:r>
    </w:p>
    <w:p w:rsidR="00530E99" w:rsidRDefault="00530E99" w:rsidP="00530E99">
      <w:pPr>
        <w:pStyle w:val="Akapitzlist"/>
        <w:widowControl w:val="0"/>
        <w:numPr>
          <w:ilvl w:val="0"/>
          <w:numId w:val="9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wysokość środków finansowych zaangażowanych przez organizacje pozarządowe </w:t>
      </w:r>
      <w:r>
        <w:rPr>
          <w:snapToGrid w:val="0"/>
          <w:sz w:val="24"/>
          <w:szCs w:val="24"/>
        </w:rPr>
        <w:br/>
        <w:t>w realizację z</w:t>
      </w:r>
      <w:r w:rsidR="005655D1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>dań publicznych.</w:t>
      </w:r>
    </w:p>
    <w:p w:rsidR="00530E99" w:rsidRDefault="00530E99" w:rsidP="00530E99">
      <w:pPr>
        <w:widowControl w:val="0"/>
        <w:tabs>
          <w:tab w:val="center" w:pos="4536"/>
          <w:tab w:val="right" w:pos="907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Uwagi, wnioski i propozycje dotyczące bieżącej realizacji Programu mogą być zgłaszane Burmistrzowi.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3. Burmistrz przedłoży Radzie Miejskiej w Końskich sprawozdanie z realizacji Programu, </w:t>
      </w:r>
      <w:r>
        <w:rPr>
          <w:bCs/>
          <w:snapToGrid w:val="0"/>
          <w:sz w:val="24"/>
          <w:szCs w:val="24"/>
        </w:rPr>
        <w:br/>
        <w:t>w terminie do dnia 30 kwietnia 201</w:t>
      </w:r>
      <w:r w:rsidR="00283FAF">
        <w:rPr>
          <w:bCs/>
          <w:snapToGrid w:val="0"/>
          <w:sz w:val="24"/>
          <w:szCs w:val="24"/>
        </w:rPr>
        <w:t>5</w:t>
      </w:r>
      <w:r>
        <w:rPr>
          <w:bCs/>
          <w:snapToGrid w:val="0"/>
          <w:sz w:val="24"/>
          <w:szCs w:val="24"/>
        </w:rPr>
        <w:t xml:space="preserve"> r.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4. Sprawozdanie, o którym mowa w ust. 3 zostanie opublikowane w Biuletynie Informacji </w:t>
      </w:r>
      <w:r>
        <w:rPr>
          <w:bCs/>
          <w:snapToGrid w:val="0"/>
          <w:sz w:val="24"/>
          <w:szCs w:val="24"/>
        </w:rPr>
        <w:lastRenderedPageBreak/>
        <w:t>Publicznej w terminie do dnia 30 kwietnia 201</w:t>
      </w:r>
      <w:r w:rsidR="00283FAF">
        <w:rPr>
          <w:bCs/>
          <w:snapToGrid w:val="0"/>
          <w:sz w:val="24"/>
          <w:szCs w:val="24"/>
        </w:rPr>
        <w:t>5</w:t>
      </w:r>
      <w:r>
        <w:rPr>
          <w:bCs/>
          <w:snapToGrid w:val="0"/>
          <w:sz w:val="24"/>
          <w:szCs w:val="24"/>
        </w:rPr>
        <w:t xml:space="preserve"> r.</w:t>
      </w:r>
    </w:p>
    <w:p w:rsidR="00E820A1" w:rsidRDefault="00E820A1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Informacja o sposobie tworzenia </w:t>
      </w:r>
      <w:r w:rsidR="005C766F">
        <w:rPr>
          <w:b/>
          <w:bCs/>
          <w:snapToGrid w:val="0"/>
          <w:sz w:val="24"/>
          <w:szCs w:val="24"/>
        </w:rPr>
        <w:t>P</w:t>
      </w:r>
      <w:r>
        <w:rPr>
          <w:b/>
          <w:bCs/>
          <w:snapToGrid w:val="0"/>
          <w:sz w:val="24"/>
          <w:szCs w:val="24"/>
        </w:rPr>
        <w:t>rogramu oraz o przebiegu konsultacji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sz w:val="24"/>
        </w:rPr>
      </w:pPr>
      <w:r>
        <w:rPr>
          <w:b/>
          <w:bCs/>
          <w:snapToGrid w:val="0"/>
          <w:sz w:val="24"/>
          <w:szCs w:val="24"/>
        </w:rPr>
        <w:t xml:space="preserve">§ 11.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Projekt Programu na rok 201</w:t>
      </w:r>
      <w:r w:rsidR="00283FAF">
        <w:rPr>
          <w:bCs/>
          <w:snapToGrid w:val="0"/>
          <w:sz w:val="24"/>
          <w:szCs w:val="24"/>
        </w:rPr>
        <w:t>4</w:t>
      </w:r>
      <w:r>
        <w:rPr>
          <w:bCs/>
          <w:snapToGrid w:val="0"/>
          <w:sz w:val="24"/>
          <w:szCs w:val="24"/>
        </w:rPr>
        <w:t xml:space="preserve"> powstał na bazie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z w:val="24"/>
        </w:rPr>
        <w:t>Programu współpracy Gminy Końskie z organizacjami pozarządowymi oraz podmiotami prowadzącymi działalność pożytku publicznego na rok 201</w:t>
      </w:r>
      <w:r w:rsidR="00283FAF">
        <w:rPr>
          <w:sz w:val="24"/>
        </w:rPr>
        <w:t>3</w:t>
      </w:r>
      <w:r>
        <w:rPr>
          <w:sz w:val="24"/>
        </w:rPr>
        <w:t>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sz w:val="24"/>
        </w:rPr>
        <w:t xml:space="preserve">2. </w:t>
      </w:r>
      <w:r>
        <w:rPr>
          <w:bCs/>
          <w:snapToGrid w:val="0"/>
          <w:sz w:val="24"/>
          <w:szCs w:val="24"/>
        </w:rPr>
        <w:t>W celu uchwalenia Programu zostały podjęte następujące działania:</w:t>
      </w:r>
    </w:p>
    <w:p w:rsidR="00530E99" w:rsidRDefault="00530E99" w:rsidP="00530E99">
      <w:pPr>
        <w:pStyle w:val="Akapitzlist"/>
        <w:widowControl w:val="0"/>
        <w:numPr>
          <w:ilvl w:val="0"/>
          <w:numId w:val="10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opracowanie projektu uchwały w sprawie przyjęcia Programu, </w:t>
      </w:r>
    </w:p>
    <w:p w:rsidR="00530E99" w:rsidRDefault="00530E99" w:rsidP="00530E99">
      <w:pPr>
        <w:pStyle w:val="Akapitzlist"/>
        <w:widowControl w:val="0"/>
        <w:numPr>
          <w:ilvl w:val="0"/>
          <w:numId w:val="10"/>
        </w:numPr>
        <w:jc w:val="both"/>
        <w:rPr>
          <w:bCs/>
          <w:snapToGrid w:val="0"/>
          <w:sz w:val="24"/>
          <w:szCs w:val="24"/>
        </w:rPr>
      </w:pPr>
      <w:r>
        <w:rPr>
          <w:sz w:val="24"/>
        </w:rPr>
        <w:t xml:space="preserve">przeprowadzenie konsultacji projektu uchwały w sprawie przyjęcia Programu, zgodnie </w:t>
      </w:r>
      <w:r>
        <w:rPr>
          <w:sz w:val="24"/>
        </w:rPr>
        <w:br/>
        <w:t>z</w:t>
      </w:r>
      <w:r>
        <w:rPr>
          <w:snapToGrid w:val="0"/>
          <w:sz w:val="24"/>
          <w:szCs w:val="24"/>
        </w:rPr>
        <w:t xml:space="preserve"> uchwałą Nr LXIII/463/2010 Rady Miejskiej w Końskich z dnia 22 września 2010 r. w sprawie określenia szczegółowego sposobu konsultowania projektów aktów prawa miejscowego,</w:t>
      </w:r>
    </w:p>
    <w:p w:rsidR="00530E99" w:rsidRDefault="00530E99" w:rsidP="00530E99">
      <w:pPr>
        <w:pStyle w:val="Akapitzlist"/>
        <w:widowControl w:val="0"/>
        <w:numPr>
          <w:ilvl w:val="0"/>
          <w:numId w:val="10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r</w:t>
      </w:r>
      <w:r>
        <w:rPr>
          <w:sz w:val="24"/>
        </w:rPr>
        <w:t>ozpatrzenie uwag i wniosków złożonych przez organizacje pozarządowe,</w:t>
      </w:r>
    </w:p>
    <w:p w:rsidR="00530E99" w:rsidRDefault="00530E99" w:rsidP="00530E99">
      <w:pPr>
        <w:pStyle w:val="Akapitzlist"/>
        <w:widowControl w:val="0"/>
        <w:numPr>
          <w:ilvl w:val="0"/>
          <w:numId w:val="10"/>
        </w:numPr>
        <w:jc w:val="both"/>
        <w:rPr>
          <w:bCs/>
          <w:snapToGrid w:val="0"/>
          <w:sz w:val="24"/>
          <w:szCs w:val="24"/>
        </w:rPr>
      </w:pPr>
      <w:r>
        <w:rPr>
          <w:sz w:val="24"/>
        </w:rPr>
        <w:t>przedłożenie Radzie Miejskiej w Końskich projektu uchwały w sprawie przyjęcia Programu.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XII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Tryb powoływania i zasady działania komisji konkursowych do opiniowania ofert </w:t>
      </w:r>
      <w:r>
        <w:rPr>
          <w:b/>
          <w:bCs/>
          <w:snapToGrid w:val="0"/>
          <w:sz w:val="24"/>
          <w:szCs w:val="24"/>
        </w:rPr>
        <w:br/>
        <w:t>w otwartych konkursach ofert</w:t>
      </w:r>
    </w:p>
    <w:p w:rsidR="00530E99" w:rsidRDefault="00530E99" w:rsidP="00530E99">
      <w:pPr>
        <w:widowControl w:val="0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12. </w:t>
      </w:r>
      <w:r>
        <w:rPr>
          <w:bCs/>
          <w:snapToGrid w:val="0"/>
          <w:sz w:val="24"/>
          <w:szCs w:val="24"/>
        </w:rPr>
        <w:t>1. W celu opiniowania ofert złożonych w ramach otwartych konkursów ofert Burmistrz powołuje każdorazowo komisję konkursową, zwaną dalej Komisją.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 W skład Komisji wchodzi co najmniej dwóch przedstawicieli Burmistrza oraz co najmniej dwie osoby wskazane przez organizacje pozarządowe, wybrane spośród kandydatów zgłoszonych przez te organizacje, z wyłączeniem osób wskazanych przez organizacje pozarządowe biorące udział w konkursie.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3. Organizacje pozarządowe zgłaszają kandydatów do udziału w pracach Komisji w ramach ogłoszonego przez Burmistrza naboru kandydatów na członków Komisji.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4. W posiedzeniach Komisji mogą brać udział osoby niebędące członkami Komisji, wykonujące czynności związane z obsługą administracyjną Komisji.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5. Komisja obraduje na posiedzeniach zamkniętych, bez udziału oferentów.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6. Pracami Komisji kieruje Przewodniczący, wskazany przez Burmistrza. 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7. Czynności Komisji dla swej ważności wymagają obecności co najmniej połowy składu członków Komisji, w tym Przewodniczącego.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8. Do zadań Przewodniczącego należy w szczególności:</w:t>
      </w:r>
    </w:p>
    <w:p w:rsidR="00530E99" w:rsidRDefault="00530E99" w:rsidP="00530E99">
      <w:pPr>
        <w:pStyle w:val="Akapitzlist"/>
        <w:widowControl w:val="0"/>
        <w:numPr>
          <w:ilvl w:val="0"/>
          <w:numId w:val="11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zwoływanie posiedzeń Komisji, </w:t>
      </w:r>
    </w:p>
    <w:p w:rsidR="00530E99" w:rsidRDefault="00530E99" w:rsidP="00530E99">
      <w:pPr>
        <w:pStyle w:val="Akapitzlist"/>
        <w:widowControl w:val="0"/>
        <w:numPr>
          <w:ilvl w:val="0"/>
          <w:numId w:val="11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ustalenie planu pracy Komisji,</w:t>
      </w:r>
    </w:p>
    <w:p w:rsidR="00530E99" w:rsidRDefault="00530E99" w:rsidP="00530E99">
      <w:pPr>
        <w:pStyle w:val="Akapitzlist"/>
        <w:widowControl w:val="0"/>
        <w:numPr>
          <w:ilvl w:val="0"/>
          <w:numId w:val="11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prowadzenie postępowania dotyczącego opiniowania ofert złożonych na realizację zadań publicznych objętych konkursem,</w:t>
      </w:r>
    </w:p>
    <w:p w:rsidR="00530E99" w:rsidRDefault="00530E99" w:rsidP="00530E99">
      <w:pPr>
        <w:pStyle w:val="Akapitzlist"/>
        <w:widowControl w:val="0"/>
        <w:numPr>
          <w:ilvl w:val="0"/>
          <w:numId w:val="11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nadzorowanie prawidłowego prowadzenia dokumentacji z prac Komisji.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9. Komisja ocenia oferty pod względem formalnym i merytorycznym w oparciu o kryteria wskazane każdorazowo w ogłoszeniu otwartego konkursu ofert, na karcie oceny oferty, której wzór określa Burmistrz.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10. Na podstawie przeprowadzonej oceny Komisja wydaje opinię dotyczącą oferty wraz </w:t>
      </w:r>
      <w:r>
        <w:rPr>
          <w:bCs/>
          <w:snapToGrid w:val="0"/>
          <w:sz w:val="24"/>
          <w:szCs w:val="24"/>
        </w:rPr>
        <w:br/>
        <w:t>z proponowaną wysokością dotacji.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11. Komisja wydaje opinie zwykłą większością głosów. W przypadku równej liczby głosów rozstrzyga głos Przewodniczącego.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12. Z prac Komisji sporządza się protokół, który podpisuje Przewodniczący oraz wszyscy </w:t>
      </w:r>
      <w:r>
        <w:rPr>
          <w:bCs/>
          <w:snapToGrid w:val="0"/>
          <w:sz w:val="24"/>
          <w:szCs w:val="24"/>
        </w:rPr>
        <w:lastRenderedPageBreak/>
        <w:t>członkowie Komisji biorący udział w postępowaniu konkursowym.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13. Przewodniczący Komisji przekazuje protokół wraz z całą dokumentacją konkursową Burmistrzowi, celem podjęcia ostatecznej decyzji o wyborze oferty i przyznaniu dotacji.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14. Członkowie Komisji wykonują swoją pracę nieodpłatnie.</w:t>
      </w: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15. Do członków Komisji biorących udział w opiniowaniu ofert stosuje się przepisy ustawy </w:t>
      </w:r>
      <w:r>
        <w:rPr>
          <w:bCs/>
          <w:snapToGrid w:val="0"/>
          <w:sz w:val="24"/>
          <w:szCs w:val="24"/>
        </w:rPr>
        <w:br/>
        <w:t>z dnia 14 czerwca 1960 r. Kodeks postępowania administracyjnego (Dz. U. z 20</w:t>
      </w:r>
      <w:r w:rsidR="00570CD4">
        <w:rPr>
          <w:bCs/>
          <w:snapToGrid w:val="0"/>
          <w:sz w:val="24"/>
          <w:szCs w:val="24"/>
        </w:rPr>
        <w:t>13 r. poz. 267</w:t>
      </w:r>
      <w:r>
        <w:rPr>
          <w:bCs/>
          <w:snapToGrid w:val="0"/>
          <w:sz w:val="24"/>
          <w:szCs w:val="24"/>
        </w:rPr>
        <w:t>) dotyczące wyłączenia pracownika.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XIII</w:t>
      </w:r>
    </w:p>
    <w:p w:rsidR="00530E99" w:rsidRDefault="00530E99" w:rsidP="00530E99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końcowe</w:t>
      </w:r>
    </w:p>
    <w:p w:rsidR="00530E99" w:rsidRDefault="00530E99" w:rsidP="00530E99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13. </w:t>
      </w:r>
      <w:r>
        <w:rPr>
          <w:bCs/>
          <w:snapToGrid w:val="0"/>
          <w:sz w:val="24"/>
          <w:szCs w:val="24"/>
        </w:rPr>
        <w:t>W sprawach nieuregulowanych w niniejszym Programie mają zastosowanie przepisy ustawy z dnia 24 kwietnia 2003 r. o działalności pożytku publicznego i o wolontariacie</w:t>
      </w:r>
      <w:r>
        <w:rPr>
          <w:bCs/>
          <w:snapToGrid w:val="0"/>
          <w:sz w:val="24"/>
          <w:szCs w:val="24"/>
        </w:rPr>
        <w:br/>
      </w:r>
      <w:r>
        <w:rPr>
          <w:sz w:val="24"/>
        </w:rPr>
        <w:t xml:space="preserve">(Dz. U. </w:t>
      </w:r>
      <w:r>
        <w:rPr>
          <w:sz w:val="24"/>
          <w:szCs w:val="24"/>
        </w:rPr>
        <w:t>z 2010 r. Nr 234, poz. 1536,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</w:t>
      </w:r>
      <w:r>
        <w:rPr>
          <w:bCs/>
          <w:snapToGrid w:val="0"/>
          <w:sz w:val="24"/>
          <w:szCs w:val="24"/>
        </w:rPr>
        <w:t xml:space="preserve"> oraz inne przepisy szczególne, powszechnie obowiązujące.</w:t>
      </w:r>
    </w:p>
    <w:p w:rsidR="00530E99" w:rsidRDefault="00530E99" w:rsidP="00530E99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:rsidR="00530E99" w:rsidRDefault="00530E99" w:rsidP="00530E99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:rsidR="00530E99" w:rsidRDefault="00530E99" w:rsidP="00530E99">
      <w:pPr>
        <w:pStyle w:val="Nagwek1"/>
      </w:pPr>
      <w:r>
        <w:t>Zbigniew Kowalczyk</w:t>
      </w:r>
    </w:p>
    <w:p w:rsidR="00E62CF2" w:rsidRDefault="00E62CF2"/>
    <w:sectPr w:rsidR="00E6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E2A"/>
    <w:multiLevelType w:val="hybridMultilevel"/>
    <w:tmpl w:val="D506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5666E"/>
    <w:multiLevelType w:val="multilevel"/>
    <w:tmpl w:val="573E5C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A460F7"/>
    <w:multiLevelType w:val="multilevel"/>
    <w:tmpl w:val="0F6ABE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94C4C"/>
    <w:multiLevelType w:val="hybridMultilevel"/>
    <w:tmpl w:val="6C987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B44EF"/>
    <w:multiLevelType w:val="multilevel"/>
    <w:tmpl w:val="A5F667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233CB7"/>
    <w:multiLevelType w:val="multilevel"/>
    <w:tmpl w:val="DA8A8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371BB9"/>
    <w:multiLevelType w:val="hybridMultilevel"/>
    <w:tmpl w:val="5496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C4722"/>
    <w:multiLevelType w:val="hybridMultilevel"/>
    <w:tmpl w:val="FDA8B09A"/>
    <w:lvl w:ilvl="0" w:tplc="54EC41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7310B"/>
    <w:multiLevelType w:val="multilevel"/>
    <w:tmpl w:val="4022E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BD175F"/>
    <w:multiLevelType w:val="hybridMultilevel"/>
    <w:tmpl w:val="F09C4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B647D"/>
    <w:multiLevelType w:val="hybridMultilevel"/>
    <w:tmpl w:val="DDD6E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11ED7"/>
    <w:multiLevelType w:val="multilevel"/>
    <w:tmpl w:val="D182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99"/>
    <w:rsid w:val="000F3FA4"/>
    <w:rsid w:val="00246115"/>
    <w:rsid w:val="002674F2"/>
    <w:rsid w:val="00283FAF"/>
    <w:rsid w:val="002C3D3B"/>
    <w:rsid w:val="00331D17"/>
    <w:rsid w:val="00377F12"/>
    <w:rsid w:val="00436A80"/>
    <w:rsid w:val="00454ECA"/>
    <w:rsid w:val="00477B54"/>
    <w:rsid w:val="00515339"/>
    <w:rsid w:val="00530E99"/>
    <w:rsid w:val="005655D1"/>
    <w:rsid w:val="00570CD4"/>
    <w:rsid w:val="005C766F"/>
    <w:rsid w:val="005E4199"/>
    <w:rsid w:val="00607162"/>
    <w:rsid w:val="006A583C"/>
    <w:rsid w:val="006D3762"/>
    <w:rsid w:val="007308A2"/>
    <w:rsid w:val="007573B6"/>
    <w:rsid w:val="00851EAF"/>
    <w:rsid w:val="00AB6417"/>
    <w:rsid w:val="00B431E7"/>
    <w:rsid w:val="00BD6CBC"/>
    <w:rsid w:val="00BE6E67"/>
    <w:rsid w:val="00C07D6A"/>
    <w:rsid w:val="00C2095C"/>
    <w:rsid w:val="00C35DA3"/>
    <w:rsid w:val="00D07FD5"/>
    <w:rsid w:val="00E033DE"/>
    <w:rsid w:val="00E271F5"/>
    <w:rsid w:val="00E62CF2"/>
    <w:rsid w:val="00E820A1"/>
    <w:rsid w:val="00F129F7"/>
    <w:rsid w:val="00F3634F"/>
    <w:rsid w:val="00F4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E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0E99"/>
    <w:pPr>
      <w:keepNext/>
      <w:widowControl w:val="0"/>
      <w:ind w:left="45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30E9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30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30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0E99"/>
    <w:pPr>
      <w:jc w:val="both"/>
    </w:pPr>
    <w:rPr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E9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E99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E9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0E99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30E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0E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D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E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0E99"/>
    <w:pPr>
      <w:keepNext/>
      <w:widowControl w:val="0"/>
      <w:ind w:left="45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530E99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30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530E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0E99"/>
    <w:pPr>
      <w:jc w:val="both"/>
    </w:pPr>
    <w:rPr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E9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0E99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0E9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0E99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30E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0E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2295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Jolanta Duda</cp:lastModifiedBy>
  <cp:revision>19</cp:revision>
  <cp:lastPrinted>2013-11-06T08:23:00Z</cp:lastPrinted>
  <dcterms:created xsi:type="dcterms:W3CDTF">2013-10-07T06:28:00Z</dcterms:created>
  <dcterms:modified xsi:type="dcterms:W3CDTF">2014-07-09T12:02:00Z</dcterms:modified>
</cp:coreProperties>
</file>