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55B" w:rsidRPr="00BB651B" w:rsidRDefault="00B3355B" w:rsidP="00B3355B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r w:rsidRPr="00B3355B">
        <w:rPr>
          <w:rFonts w:ascii="Times New Roman" w:hAnsi="Times New Roman" w:cs="Times New Roman"/>
          <w:b/>
          <w:bCs/>
          <w:sz w:val="28"/>
          <w:szCs w:val="28"/>
        </w:rPr>
        <w:t>Załącznik Nr 1</w:t>
      </w:r>
      <w:r w:rsidR="00BB651B">
        <w:rPr>
          <w:rFonts w:ascii="Times New Roman" w:hAnsi="Times New Roman" w:cs="Times New Roman"/>
          <w:bCs/>
          <w:sz w:val="28"/>
          <w:szCs w:val="28"/>
        </w:rPr>
        <w:t xml:space="preserve"> do</w:t>
      </w:r>
    </w:p>
    <w:p w:rsidR="00B3355B" w:rsidRPr="00B3355B" w:rsidRDefault="00B3355B" w:rsidP="00B3355B">
      <w:pPr>
        <w:pStyle w:val="Default"/>
        <w:jc w:val="right"/>
        <w:rPr>
          <w:rFonts w:ascii="Times New Roman" w:hAnsi="Times New Roman" w:cs="Times New Roman"/>
        </w:rPr>
      </w:pPr>
      <w:r w:rsidRPr="00B3355B">
        <w:rPr>
          <w:rFonts w:ascii="Times New Roman" w:hAnsi="Times New Roman" w:cs="Times New Roman"/>
        </w:rPr>
        <w:t xml:space="preserve">Zarządzenia Nr </w:t>
      </w:r>
      <w:r w:rsidR="00FB0870">
        <w:rPr>
          <w:rFonts w:ascii="Times New Roman" w:hAnsi="Times New Roman" w:cs="Times New Roman"/>
        </w:rPr>
        <w:t>308</w:t>
      </w:r>
      <w:r>
        <w:rPr>
          <w:rFonts w:ascii="Times New Roman" w:hAnsi="Times New Roman" w:cs="Times New Roman"/>
        </w:rPr>
        <w:t>/2013</w:t>
      </w:r>
    </w:p>
    <w:p w:rsidR="00B3355B" w:rsidRPr="00B3355B" w:rsidRDefault="00B3355B" w:rsidP="00B3355B">
      <w:pPr>
        <w:pStyle w:val="Defaul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Burmistrza </w:t>
      </w:r>
      <w:r w:rsidR="00BB651B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iasta i Gminy Końskie</w:t>
      </w:r>
    </w:p>
    <w:p w:rsidR="00B3355B" w:rsidRDefault="00B3355B" w:rsidP="00B3355B">
      <w:pPr>
        <w:pStyle w:val="Default"/>
        <w:jc w:val="right"/>
        <w:rPr>
          <w:rFonts w:ascii="Times New Roman" w:hAnsi="Times New Roman" w:cs="Times New Roman"/>
        </w:rPr>
      </w:pPr>
      <w:proofErr w:type="gramStart"/>
      <w:r w:rsidRPr="00B3355B">
        <w:rPr>
          <w:rFonts w:ascii="Times New Roman" w:hAnsi="Times New Roman" w:cs="Times New Roman"/>
        </w:rPr>
        <w:t>z</w:t>
      </w:r>
      <w:proofErr w:type="gramEnd"/>
      <w:r w:rsidRPr="00B3355B">
        <w:rPr>
          <w:rFonts w:ascii="Times New Roman" w:hAnsi="Times New Roman" w:cs="Times New Roman"/>
        </w:rPr>
        <w:t xml:space="preserve"> dnia </w:t>
      </w:r>
      <w:r w:rsidR="00FB0870">
        <w:rPr>
          <w:rFonts w:ascii="Times New Roman" w:hAnsi="Times New Roman" w:cs="Times New Roman"/>
        </w:rPr>
        <w:t>6 grudnia</w:t>
      </w:r>
      <w:r w:rsidRPr="00B3355B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3 r.</w:t>
      </w:r>
    </w:p>
    <w:p w:rsidR="00ED2A2D" w:rsidRPr="00B3355B" w:rsidRDefault="00ED2A2D" w:rsidP="00B3355B">
      <w:pPr>
        <w:pStyle w:val="Default"/>
        <w:jc w:val="right"/>
        <w:rPr>
          <w:rFonts w:ascii="Times New Roman" w:hAnsi="Times New Roman" w:cs="Times New Roman"/>
        </w:rPr>
      </w:pPr>
    </w:p>
    <w:p w:rsidR="00B3355B" w:rsidRPr="00B3355B" w:rsidRDefault="00B3355B" w:rsidP="00B3355B">
      <w:pPr>
        <w:pStyle w:val="Default"/>
        <w:jc w:val="center"/>
        <w:rPr>
          <w:rFonts w:ascii="Times New Roman" w:hAnsi="Times New Roman" w:cs="Times New Roman"/>
        </w:rPr>
      </w:pPr>
      <w:r w:rsidRPr="00B3355B">
        <w:rPr>
          <w:rFonts w:ascii="Times New Roman" w:hAnsi="Times New Roman" w:cs="Times New Roman"/>
          <w:b/>
          <w:bCs/>
        </w:rPr>
        <w:t xml:space="preserve">Zasady udostępniania nieruchomości gruntowych </w:t>
      </w:r>
      <w:r w:rsidR="000A355E">
        <w:rPr>
          <w:rFonts w:ascii="Times New Roman" w:hAnsi="Times New Roman" w:cs="Times New Roman"/>
          <w:b/>
          <w:bCs/>
        </w:rPr>
        <w:t xml:space="preserve">(poza pasem drogowym) </w:t>
      </w:r>
      <w:r w:rsidRPr="00B3355B">
        <w:rPr>
          <w:rFonts w:ascii="Times New Roman" w:hAnsi="Times New Roman" w:cs="Times New Roman"/>
          <w:b/>
          <w:bCs/>
        </w:rPr>
        <w:t>będących</w:t>
      </w:r>
    </w:p>
    <w:p w:rsidR="00B3355B" w:rsidRPr="003B532A" w:rsidRDefault="00B3355B" w:rsidP="003B532A">
      <w:pPr>
        <w:pStyle w:val="Default"/>
        <w:jc w:val="center"/>
        <w:rPr>
          <w:rFonts w:ascii="Times New Roman" w:hAnsi="Times New Roman" w:cs="Times New Roman"/>
          <w:b/>
          <w:bCs/>
          <w:strike/>
        </w:rPr>
      </w:pPr>
      <w:r w:rsidRPr="00B3355B">
        <w:rPr>
          <w:rFonts w:ascii="Times New Roman" w:hAnsi="Times New Roman" w:cs="Times New Roman"/>
          <w:b/>
          <w:bCs/>
        </w:rPr>
        <w:t xml:space="preserve">własnością Gminy </w:t>
      </w:r>
      <w:r w:rsidR="00761E02" w:rsidRPr="00D54955">
        <w:rPr>
          <w:rFonts w:ascii="Times New Roman" w:hAnsi="Times New Roman" w:cs="Times New Roman"/>
          <w:b/>
          <w:bCs/>
          <w:color w:val="auto"/>
        </w:rPr>
        <w:t>Końskie</w:t>
      </w:r>
      <w:r w:rsidRPr="00D54955">
        <w:rPr>
          <w:rFonts w:ascii="Times New Roman" w:hAnsi="Times New Roman" w:cs="Times New Roman"/>
          <w:b/>
          <w:bCs/>
          <w:color w:val="auto"/>
        </w:rPr>
        <w:t xml:space="preserve"> w celu </w:t>
      </w:r>
      <w:r w:rsidR="003B532A" w:rsidRPr="00D54955">
        <w:rPr>
          <w:rFonts w:ascii="Times New Roman" w:eastAsia="Calibri" w:hAnsi="Times New Roman" w:cs="Times New Roman"/>
          <w:b/>
          <w:bCs/>
          <w:color w:val="auto"/>
        </w:rPr>
        <w:t xml:space="preserve">wykorzystania </w:t>
      </w:r>
      <w:proofErr w:type="gramStart"/>
      <w:r w:rsidR="003B532A" w:rsidRPr="00D54955">
        <w:rPr>
          <w:rFonts w:ascii="Times New Roman" w:eastAsia="Calibri" w:hAnsi="Times New Roman" w:cs="Times New Roman"/>
          <w:b/>
          <w:bCs/>
          <w:color w:val="auto"/>
        </w:rPr>
        <w:t>ich jako</w:t>
      </w:r>
      <w:proofErr w:type="gramEnd"/>
      <w:r w:rsidR="003B532A" w:rsidRPr="00D54955">
        <w:rPr>
          <w:rFonts w:ascii="Times New Roman" w:eastAsia="Calibri" w:hAnsi="Times New Roman" w:cs="Times New Roman"/>
          <w:b/>
          <w:bCs/>
          <w:color w:val="auto"/>
        </w:rPr>
        <w:t xml:space="preserve"> terenu budowy</w:t>
      </w:r>
      <w:r w:rsidR="00EA547C">
        <w:rPr>
          <w:rFonts w:ascii="Times New Roman" w:eastAsia="Calibri" w:hAnsi="Times New Roman" w:cs="Times New Roman"/>
          <w:b/>
          <w:bCs/>
          <w:color w:val="auto"/>
        </w:rPr>
        <w:t>, zwłaszcza infrastruktury technicznej</w:t>
      </w:r>
      <w:r w:rsidR="003B532A" w:rsidRPr="003B532A">
        <w:rPr>
          <w:rFonts w:ascii="Times New Roman" w:eastAsia="Calibri" w:hAnsi="Times New Roman" w:cs="Times New Roman"/>
          <w:b/>
          <w:bCs/>
        </w:rPr>
        <w:t xml:space="preserve"> </w:t>
      </w:r>
    </w:p>
    <w:p w:rsidR="00B3355B" w:rsidRPr="00B3355B" w:rsidRDefault="00B3355B" w:rsidP="00B3355B">
      <w:pPr>
        <w:pStyle w:val="Default"/>
        <w:jc w:val="center"/>
        <w:rPr>
          <w:rFonts w:ascii="Times New Roman" w:hAnsi="Times New Roman" w:cs="Times New Roman"/>
        </w:rPr>
      </w:pPr>
    </w:p>
    <w:p w:rsidR="003B532A" w:rsidRDefault="003B532A" w:rsidP="00147445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Udostępnianie nieruchomości gruntowych będących własnością Gminy Końskie następuje za zgodą Burmistrza Miasta i Gminy Końskie wyrażoną formie:</w:t>
      </w:r>
    </w:p>
    <w:p w:rsidR="003B532A" w:rsidRDefault="003B532A" w:rsidP="00147445">
      <w:pPr>
        <w:pStyle w:val="Default"/>
        <w:numPr>
          <w:ilvl w:val="0"/>
          <w:numId w:val="2"/>
        </w:numPr>
        <w:ind w:left="39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pisma</w:t>
      </w:r>
      <w:proofErr w:type="gramEnd"/>
      <w:r>
        <w:rPr>
          <w:rFonts w:ascii="Times New Roman" w:hAnsi="Times New Roman" w:cs="Times New Roman"/>
        </w:rPr>
        <w:t>, w przypadku realizacji inwestycji gminnych przez podmioty będące gminnymi jednostkami organizacyjnymi lub spółkami prawa handlowego;</w:t>
      </w:r>
    </w:p>
    <w:p w:rsidR="003B532A" w:rsidRDefault="003B532A" w:rsidP="00147445">
      <w:pPr>
        <w:pStyle w:val="Default"/>
        <w:numPr>
          <w:ilvl w:val="0"/>
          <w:numId w:val="2"/>
        </w:numPr>
        <w:ind w:left="39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umowy</w:t>
      </w:r>
      <w:proofErr w:type="gramEnd"/>
      <w:r>
        <w:rPr>
          <w:rFonts w:ascii="Times New Roman" w:hAnsi="Times New Roman" w:cs="Times New Roman"/>
        </w:rPr>
        <w:t xml:space="preserve"> zawartej pomiędzy Gminą Końskie a inwestorem – w przypadkach pozostałych.</w:t>
      </w:r>
    </w:p>
    <w:p w:rsidR="00150737" w:rsidRDefault="00A013DE" w:rsidP="00150737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Z tytułu czasowego </w:t>
      </w:r>
      <w:r w:rsidRPr="00A013DE">
        <w:rPr>
          <w:rFonts w:ascii="Times New Roman" w:hAnsi="Times New Roman" w:cs="Times New Roman"/>
          <w:bCs/>
        </w:rPr>
        <w:t>udostępniania nieruchomości gruntowych</w:t>
      </w:r>
      <w:r>
        <w:rPr>
          <w:rFonts w:ascii="Times New Roman" w:hAnsi="Times New Roman" w:cs="Times New Roman"/>
          <w:bCs/>
        </w:rPr>
        <w:t xml:space="preserve"> </w:t>
      </w:r>
      <w:r w:rsidR="00150737">
        <w:rPr>
          <w:rFonts w:ascii="Times New Roman" w:hAnsi="Times New Roman" w:cs="Times New Roman"/>
          <w:bCs/>
        </w:rPr>
        <w:t>pobierana jest opłata</w:t>
      </w:r>
      <w:proofErr w:type="gramStart"/>
      <w:r w:rsidR="00EA547C">
        <w:rPr>
          <w:rFonts w:ascii="Times New Roman" w:hAnsi="Times New Roman" w:cs="Times New Roman"/>
          <w:bCs/>
        </w:rPr>
        <w:t>,</w:t>
      </w:r>
      <w:r w:rsidR="00C82DF9">
        <w:rPr>
          <w:rFonts w:ascii="Times New Roman" w:hAnsi="Times New Roman" w:cs="Times New Roman"/>
          <w:bCs/>
        </w:rPr>
        <w:br/>
      </w:r>
      <w:r w:rsidR="00EA547C">
        <w:rPr>
          <w:rFonts w:ascii="Times New Roman" w:hAnsi="Times New Roman" w:cs="Times New Roman"/>
          <w:bCs/>
        </w:rPr>
        <w:t>z</w:t>
      </w:r>
      <w:proofErr w:type="gramEnd"/>
      <w:r w:rsidR="00EA547C">
        <w:rPr>
          <w:rFonts w:ascii="Times New Roman" w:hAnsi="Times New Roman" w:cs="Times New Roman"/>
          <w:bCs/>
        </w:rPr>
        <w:t xml:space="preserve"> zastrzeżeniem ust. 4, </w:t>
      </w:r>
      <w:r w:rsidR="00150737">
        <w:rPr>
          <w:rFonts w:ascii="Times New Roman" w:hAnsi="Times New Roman" w:cs="Times New Roman"/>
          <w:bCs/>
        </w:rPr>
        <w:t xml:space="preserve">naliczana wg niżej określonych </w:t>
      </w:r>
      <w:r w:rsidR="00150737" w:rsidRPr="00150737">
        <w:rPr>
          <w:rFonts w:ascii="Times New Roman" w:hAnsi="Times New Roman" w:cs="Times New Roman"/>
          <w:bCs/>
        </w:rPr>
        <w:t>stawek</w:t>
      </w:r>
      <w:r w:rsidR="00150737">
        <w:rPr>
          <w:rFonts w:ascii="Times New Roman" w:hAnsi="Times New Roman" w:cs="Times New Roman"/>
          <w:bCs/>
        </w:rPr>
        <w:t xml:space="preserve"> jednostkowych:</w:t>
      </w:r>
    </w:p>
    <w:p w:rsidR="00B3355B" w:rsidRPr="00150737" w:rsidRDefault="00150737" w:rsidP="00150737">
      <w:pPr>
        <w:pStyle w:val="Default"/>
        <w:numPr>
          <w:ilvl w:val="0"/>
          <w:numId w:val="3"/>
        </w:numPr>
        <w:ind w:left="397"/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w</w:t>
      </w:r>
      <w:proofErr w:type="gramEnd"/>
      <w:r>
        <w:rPr>
          <w:rFonts w:ascii="Times New Roman" w:hAnsi="Times New Roman" w:cs="Times New Roman"/>
          <w:bCs/>
        </w:rPr>
        <w:t xml:space="preserve"> przypadku prowadzenia </w:t>
      </w:r>
      <w:r w:rsidRPr="00150737">
        <w:rPr>
          <w:rFonts w:ascii="Times New Roman" w:hAnsi="Times New Roman" w:cs="Times New Roman"/>
          <w:bCs/>
        </w:rPr>
        <w:t>robót budowlanych</w:t>
      </w:r>
      <w:r w:rsidR="00A013DE" w:rsidRPr="00150737">
        <w:rPr>
          <w:rFonts w:ascii="Times New Roman" w:hAnsi="Times New Roman" w:cs="Times New Roman"/>
          <w:bCs/>
        </w:rPr>
        <w:t>:</w:t>
      </w:r>
      <w:r w:rsidR="00B3355B" w:rsidRPr="00150737">
        <w:rPr>
          <w:rFonts w:ascii="Times New Roman" w:hAnsi="Times New Roman" w:cs="Times New Roman"/>
        </w:rPr>
        <w:t xml:space="preserve"> </w:t>
      </w:r>
    </w:p>
    <w:p w:rsidR="00B3355B" w:rsidRPr="00B3355B" w:rsidRDefault="003A5D63" w:rsidP="00150737">
      <w:pPr>
        <w:pStyle w:val="Defaul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) </w:t>
      </w:r>
      <w:r w:rsidR="00B3355B" w:rsidRPr="00B3355B">
        <w:rPr>
          <w:rFonts w:ascii="Times New Roman" w:hAnsi="Times New Roman" w:cs="Times New Roman"/>
        </w:rPr>
        <w:t xml:space="preserve">4,00 zł/m2 + podatek VAT, za każdy dzień zajęcia gruntu pod </w:t>
      </w:r>
      <w:r w:rsidR="00B3355B" w:rsidRPr="00B3355B">
        <w:rPr>
          <w:rFonts w:ascii="Times New Roman" w:hAnsi="Times New Roman" w:cs="Times New Roman"/>
          <w:b/>
          <w:bCs/>
        </w:rPr>
        <w:t xml:space="preserve">realizację inwestycji energetycznych, </w:t>
      </w:r>
    </w:p>
    <w:p w:rsidR="00B3355B" w:rsidRPr="00B3355B" w:rsidRDefault="003A5D63" w:rsidP="00150737">
      <w:pPr>
        <w:pStyle w:val="Defaul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</w:t>
      </w:r>
      <w:proofErr w:type="gramEnd"/>
      <w:r>
        <w:rPr>
          <w:rFonts w:ascii="Times New Roman" w:hAnsi="Times New Roman" w:cs="Times New Roman"/>
        </w:rPr>
        <w:t xml:space="preserve">) </w:t>
      </w:r>
      <w:r w:rsidR="00B3355B" w:rsidRPr="00B3355B">
        <w:rPr>
          <w:rFonts w:ascii="Times New Roman" w:hAnsi="Times New Roman" w:cs="Times New Roman"/>
        </w:rPr>
        <w:t xml:space="preserve">5,00 zł/m2 + podatek VAT, za każdy dzień zajęcia gruntu pod planowaną budowę </w:t>
      </w:r>
      <w:r w:rsidR="00B3355B" w:rsidRPr="00B3355B">
        <w:rPr>
          <w:rFonts w:ascii="Times New Roman" w:hAnsi="Times New Roman" w:cs="Times New Roman"/>
          <w:b/>
          <w:bCs/>
        </w:rPr>
        <w:t xml:space="preserve">sieci wodociągowej, kanalizacji sanitarnej i deszczowej, </w:t>
      </w:r>
    </w:p>
    <w:p w:rsidR="00B3355B" w:rsidRPr="00B3355B" w:rsidRDefault="003A5D63" w:rsidP="00150737">
      <w:pPr>
        <w:pStyle w:val="Defaul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</w:t>
      </w:r>
      <w:proofErr w:type="gramEnd"/>
      <w:r>
        <w:rPr>
          <w:rFonts w:ascii="Times New Roman" w:hAnsi="Times New Roman" w:cs="Times New Roman"/>
        </w:rPr>
        <w:t xml:space="preserve">) </w:t>
      </w:r>
      <w:r w:rsidR="00B3355B" w:rsidRPr="00B3355B">
        <w:rPr>
          <w:rFonts w:ascii="Times New Roman" w:hAnsi="Times New Roman" w:cs="Times New Roman"/>
        </w:rPr>
        <w:t xml:space="preserve">8,00 zł/m2 + podatek VAT, za każdy dzień zajęcia gruntu pod </w:t>
      </w:r>
      <w:r w:rsidR="00B3355B" w:rsidRPr="00B3355B">
        <w:rPr>
          <w:rFonts w:ascii="Times New Roman" w:hAnsi="Times New Roman" w:cs="Times New Roman"/>
          <w:b/>
          <w:bCs/>
        </w:rPr>
        <w:t xml:space="preserve">realizację inwestycji teletechnicznych, gazowej oraz kanalizacji ciepłowniczej, </w:t>
      </w:r>
    </w:p>
    <w:p w:rsidR="00B3355B" w:rsidRPr="00B3355B" w:rsidRDefault="00B3355B" w:rsidP="00150737">
      <w:pPr>
        <w:pStyle w:val="Default"/>
        <w:jc w:val="both"/>
        <w:rPr>
          <w:rFonts w:ascii="Times New Roman" w:hAnsi="Times New Roman" w:cs="Times New Roman"/>
        </w:rPr>
      </w:pPr>
      <w:r w:rsidRPr="00B3355B">
        <w:rPr>
          <w:rFonts w:ascii="Times New Roman" w:hAnsi="Times New Roman" w:cs="Times New Roman"/>
        </w:rPr>
        <w:t xml:space="preserve">- 80,00 zł/szt. + podatek VAT, jednorazowo za zajęcie gruntu </w:t>
      </w:r>
      <w:r w:rsidRPr="00B3355B">
        <w:rPr>
          <w:rFonts w:ascii="Times New Roman" w:hAnsi="Times New Roman" w:cs="Times New Roman"/>
          <w:b/>
          <w:bCs/>
        </w:rPr>
        <w:t xml:space="preserve">pod ustawienie słupa energetycznego, </w:t>
      </w:r>
    </w:p>
    <w:p w:rsidR="00B3355B" w:rsidRPr="00B3355B" w:rsidRDefault="00B3355B" w:rsidP="00D825DE">
      <w:pPr>
        <w:pStyle w:val="Default"/>
        <w:jc w:val="both"/>
        <w:rPr>
          <w:rFonts w:ascii="Times New Roman" w:hAnsi="Times New Roman" w:cs="Times New Roman"/>
        </w:rPr>
      </w:pPr>
      <w:r w:rsidRPr="00B3355B">
        <w:rPr>
          <w:rFonts w:ascii="Times New Roman" w:hAnsi="Times New Roman" w:cs="Times New Roman"/>
        </w:rPr>
        <w:t xml:space="preserve">- 90,00 zł/szt. + podatek VAT, jednorazowo za zajęcie </w:t>
      </w:r>
      <w:r w:rsidRPr="00B3355B">
        <w:rPr>
          <w:rFonts w:ascii="Times New Roman" w:hAnsi="Times New Roman" w:cs="Times New Roman"/>
          <w:b/>
          <w:bCs/>
        </w:rPr>
        <w:t xml:space="preserve">gruntu pod umieszczenie w nim studzienki kablowej, </w:t>
      </w:r>
    </w:p>
    <w:p w:rsidR="00F72E97" w:rsidRDefault="00B3355B" w:rsidP="0015073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355B">
        <w:rPr>
          <w:rFonts w:ascii="Times New Roman" w:hAnsi="Times New Roman" w:cs="Times New Roman"/>
          <w:sz w:val="24"/>
          <w:szCs w:val="24"/>
        </w:rPr>
        <w:t xml:space="preserve">- 100,00 zł/szt. + podatek VAT, jednorazowo za zajęcie gruntu </w:t>
      </w:r>
      <w:r w:rsidR="00150737">
        <w:rPr>
          <w:rFonts w:ascii="Times New Roman" w:hAnsi="Times New Roman" w:cs="Times New Roman"/>
          <w:b/>
          <w:bCs/>
          <w:sz w:val="24"/>
          <w:szCs w:val="24"/>
        </w:rPr>
        <w:t>pod ustawienie szafy kablowej;</w:t>
      </w:r>
    </w:p>
    <w:p w:rsidR="003A5D63" w:rsidRDefault="00150737" w:rsidP="00150737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2D04">
        <w:rPr>
          <w:rFonts w:ascii="Times New Roman" w:hAnsi="Times New Roman" w:cs="Times New Roman"/>
          <w:b/>
          <w:sz w:val="24"/>
          <w:szCs w:val="24"/>
        </w:rPr>
        <w:t>2)</w:t>
      </w:r>
      <w:r w:rsidRPr="00150737">
        <w:rPr>
          <w:rFonts w:ascii="Times New Roman" w:hAnsi="Times New Roman" w:cs="Times New Roman"/>
          <w:sz w:val="24"/>
          <w:szCs w:val="24"/>
        </w:rPr>
        <w:t xml:space="preserve"> w przypadku zajmowan</w:t>
      </w:r>
      <w:r>
        <w:rPr>
          <w:rFonts w:ascii="Times New Roman" w:hAnsi="Times New Roman" w:cs="Times New Roman"/>
          <w:sz w:val="24"/>
          <w:szCs w:val="24"/>
        </w:rPr>
        <w:t>ia</w:t>
      </w:r>
      <w:r w:rsidRPr="00150737">
        <w:rPr>
          <w:rFonts w:ascii="Times New Roman" w:hAnsi="Times New Roman" w:cs="Times New Roman"/>
          <w:sz w:val="24"/>
          <w:szCs w:val="24"/>
        </w:rPr>
        <w:t xml:space="preserve"> </w:t>
      </w:r>
      <w:r w:rsidR="00EA547C">
        <w:rPr>
          <w:rFonts w:ascii="Times New Roman" w:hAnsi="Times New Roman" w:cs="Times New Roman"/>
          <w:sz w:val="24"/>
          <w:szCs w:val="24"/>
        </w:rPr>
        <w:t xml:space="preserve">terenu </w:t>
      </w:r>
      <w:r w:rsidRPr="00150737">
        <w:rPr>
          <w:rFonts w:ascii="Times New Roman" w:hAnsi="Times New Roman" w:cs="Times New Roman"/>
          <w:sz w:val="24"/>
          <w:szCs w:val="24"/>
        </w:rPr>
        <w:t>przez urządzenia zaplecza budowy</w:t>
      </w:r>
      <w:r>
        <w:rPr>
          <w:rFonts w:ascii="Times New Roman" w:hAnsi="Times New Roman" w:cs="Times New Roman"/>
          <w:sz w:val="24"/>
          <w:szCs w:val="24"/>
        </w:rPr>
        <w:t xml:space="preserve"> – stawka </w:t>
      </w:r>
      <w:r w:rsidR="003A5D63">
        <w:rPr>
          <w:rFonts w:ascii="Times New Roman" w:hAnsi="Times New Roman" w:cs="Times New Roman"/>
          <w:sz w:val="24"/>
          <w:szCs w:val="24"/>
        </w:rPr>
        <w:t xml:space="preserve">jednostkowa </w:t>
      </w:r>
      <w:r>
        <w:rPr>
          <w:rFonts w:ascii="Times New Roman" w:hAnsi="Times New Roman" w:cs="Times New Roman"/>
          <w:sz w:val="24"/>
          <w:szCs w:val="24"/>
        </w:rPr>
        <w:t xml:space="preserve">jak za dzierżawę gruntu </w:t>
      </w:r>
      <w:r w:rsidRPr="00150737">
        <w:rPr>
          <w:rFonts w:ascii="Times New Roman" w:hAnsi="Times New Roman" w:cs="Times New Roman"/>
          <w:bCs/>
          <w:sz w:val="24"/>
          <w:szCs w:val="24"/>
        </w:rPr>
        <w:t>pod place składowe, ustalan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150737">
        <w:rPr>
          <w:rFonts w:ascii="Times New Roman" w:hAnsi="Times New Roman" w:cs="Times New Roman"/>
          <w:bCs/>
          <w:sz w:val="24"/>
          <w:szCs w:val="24"/>
        </w:rPr>
        <w:t xml:space="preserve"> w drodze odrębnego zarządzenia Burmistrza Miasta i Gminy Końskie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3A5D63" w:rsidRDefault="003A5D63" w:rsidP="00F32D04">
      <w:pPr>
        <w:spacing w:line="240" w:lineRule="auto"/>
        <w:ind w:left="-4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2D04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bCs/>
          <w:sz w:val="24"/>
          <w:szCs w:val="24"/>
        </w:rPr>
        <w:t>Przy określaniu powierzchni zajętego gruntu bierze się pod uwagę:</w:t>
      </w:r>
    </w:p>
    <w:p w:rsidR="003A5D63" w:rsidRDefault="003A5D63" w:rsidP="00FE2C0E">
      <w:pPr>
        <w:spacing w:after="0" w:line="240" w:lineRule="auto"/>
        <w:ind w:left="-17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1) w przypadku określonym w ust. 2 pkt 1</w:t>
      </w:r>
      <w:r w:rsidRPr="003A5D6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lit.</w:t>
      </w:r>
      <w:r w:rsidR="00D7372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a, b, c – dwukrotną szerokość wykopu niezbędne</w:t>
      </w:r>
      <w:r w:rsidR="00D73727">
        <w:rPr>
          <w:rFonts w:ascii="Times New Roman" w:hAnsi="Times New Roman" w:cs="Times New Roman"/>
          <w:bCs/>
          <w:sz w:val="24"/>
          <w:szCs w:val="24"/>
        </w:rPr>
        <w:t>go</w:t>
      </w:r>
      <w:r>
        <w:rPr>
          <w:rFonts w:ascii="Times New Roman" w:hAnsi="Times New Roman" w:cs="Times New Roman"/>
          <w:bCs/>
          <w:sz w:val="24"/>
          <w:szCs w:val="24"/>
        </w:rPr>
        <w:t xml:space="preserve"> do ułożenia sieci</w:t>
      </w:r>
      <w:r w:rsidR="00941F78">
        <w:rPr>
          <w:rFonts w:ascii="Times New Roman" w:hAnsi="Times New Roman" w:cs="Times New Roman"/>
          <w:bCs/>
          <w:sz w:val="24"/>
          <w:szCs w:val="24"/>
        </w:rPr>
        <w:t xml:space="preserve"> oraz długość odcinka sieci usytuowanego w nieruchomości gminnej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941F78" w:rsidRDefault="003A5D63" w:rsidP="00FE2C0E">
      <w:pPr>
        <w:spacing w:after="0" w:line="240" w:lineRule="auto"/>
        <w:ind w:left="-17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w przypadku określonym w ust. 2 pkt 2 – powierzchnię niezbędną do </w:t>
      </w:r>
      <w:r w:rsidR="00F32D04">
        <w:rPr>
          <w:rFonts w:ascii="Times New Roman" w:hAnsi="Times New Roman" w:cs="Times New Roman"/>
          <w:bCs/>
          <w:sz w:val="24"/>
          <w:szCs w:val="24"/>
        </w:rPr>
        <w:t>usytuowania urządzeń zaplecza budowy wraz z powierzchnią niezbędnej komunikacji.</w:t>
      </w:r>
    </w:p>
    <w:p w:rsidR="00FE2C0E" w:rsidRDefault="00FE2C0E" w:rsidP="00FE2C0E">
      <w:pPr>
        <w:spacing w:after="0" w:line="240" w:lineRule="auto"/>
        <w:ind w:left="-17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41F78" w:rsidRDefault="00941F78" w:rsidP="00FE2C0E">
      <w:pPr>
        <w:spacing w:after="0" w:line="240" w:lineRule="auto"/>
        <w:ind w:left="-39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1F78"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 xml:space="preserve"> Podmiotom określonym w ust. </w:t>
      </w:r>
      <w:r w:rsidR="00BB6E19">
        <w:rPr>
          <w:rFonts w:ascii="Times New Roman" w:hAnsi="Times New Roman" w:cs="Times New Roman"/>
          <w:bCs/>
          <w:sz w:val="24"/>
          <w:szCs w:val="24"/>
        </w:rPr>
        <w:t>1 pkt 1</w:t>
      </w:r>
      <w:r>
        <w:rPr>
          <w:rFonts w:ascii="Times New Roman" w:hAnsi="Times New Roman" w:cs="Times New Roman"/>
          <w:bCs/>
          <w:sz w:val="24"/>
          <w:szCs w:val="24"/>
        </w:rPr>
        <w:t xml:space="preserve"> udostępnia się nieruchomość nieodpłatnie.</w:t>
      </w:r>
    </w:p>
    <w:p w:rsidR="00B87785" w:rsidRDefault="00941F78" w:rsidP="00FE2C0E">
      <w:pPr>
        <w:spacing w:after="0" w:line="240" w:lineRule="auto"/>
        <w:ind w:left="-397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41F78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B87785" w:rsidRPr="00941F78">
        <w:rPr>
          <w:rFonts w:ascii="Times New Roman" w:hAnsi="Times New Roman" w:cs="Times New Roman"/>
          <w:bCs/>
          <w:sz w:val="24"/>
          <w:szCs w:val="24"/>
        </w:rPr>
        <w:t>Staw</w:t>
      </w:r>
      <w:r w:rsidR="00B87785" w:rsidRPr="00941F7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ki określone w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ust. </w:t>
      </w:r>
      <w:r w:rsidR="00BB6E19">
        <w:rPr>
          <w:rFonts w:ascii="Times New Roman" w:eastAsia="Times New Roman" w:hAnsi="Times New Roman" w:cs="Calibri"/>
          <w:sz w:val="24"/>
          <w:szCs w:val="24"/>
          <w:lang w:eastAsia="ar-SA"/>
        </w:rPr>
        <w:t>2 pkt 1</w:t>
      </w:r>
      <w:bookmarkStart w:id="0" w:name="_GoBack"/>
      <w:bookmarkEnd w:id="0"/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podlegają </w:t>
      </w:r>
      <w:r w:rsidR="00B87785" w:rsidRPr="00941F78">
        <w:rPr>
          <w:rFonts w:ascii="Times New Roman" w:eastAsia="Times New Roman" w:hAnsi="Times New Roman" w:cs="Calibri"/>
          <w:sz w:val="24"/>
          <w:szCs w:val="24"/>
          <w:lang w:eastAsia="ar-SA"/>
        </w:rPr>
        <w:t>waloryz</w:t>
      </w:r>
      <w:r w:rsidR="00D54955">
        <w:rPr>
          <w:rFonts w:ascii="Times New Roman" w:eastAsia="Times New Roman" w:hAnsi="Times New Roman" w:cs="Calibri"/>
          <w:sz w:val="24"/>
          <w:szCs w:val="24"/>
          <w:lang w:eastAsia="ar-SA"/>
        </w:rPr>
        <w:t>acji</w:t>
      </w:r>
      <w:r w:rsidR="00B87785" w:rsidRPr="00941F7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jeden raz w roku kalendarzowym, ze skutkiem na dzień 1 stycznia danego roku kalendarzowego. Waloryzacja dokonywana będzie w ten sposób, że kwota stawki obowiązująca w ostatnim dniu kolejnego roku kalendarzowego zmieniana będzie przy zastosowaniu średniorocznego wskaźnika cen towarów i usług konsumpcyjnych, ogłoszonego przez Prezesa GUS za rok poprzedzający dzień waloryzacji </w:t>
      </w:r>
      <w:r w:rsidR="00B87785" w:rsidRPr="00941F78">
        <w:rPr>
          <w:rFonts w:ascii="Times New Roman" w:eastAsia="Times New Roman" w:hAnsi="Times New Roman" w:cs="Calibri"/>
          <w:sz w:val="24"/>
          <w:szCs w:val="24"/>
          <w:lang w:eastAsia="ar-SA"/>
        </w:rPr>
        <w:br/>
        <w:t>1 stycznia) w Dzienniku Urzędowym RP „Monitor Polski”.</w:t>
      </w:r>
    </w:p>
    <w:p w:rsidR="00B87785" w:rsidRPr="00D54955" w:rsidRDefault="00D54955" w:rsidP="00D54955">
      <w:pPr>
        <w:spacing w:line="240" w:lineRule="auto"/>
        <w:ind w:left="-397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D54955">
        <w:rPr>
          <w:rFonts w:ascii="Times New Roman" w:hAnsi="Times New Roman" w:cs="Times New Roman"/>
          <w:bCs/>
          <w:sz w:val="24"/>
          <w:szCs w:val="24"/>
        </w:rPr>
        <w:t xml:space="preserve">Pierwsza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w</w:t>
      </w:r>
      <w:r w:rsidR="00B87785" w:rsidRPr="00941F78">
        <w:rPr>
          <w:rFonts w:ascii="Times New Roman" w:eastAsia="Times New Roman" w:hAnsi="Times New Roman" w:cs="Calibri"/>
          <w:sz w:val="24"/>
          <w:szCs w:val="24"/>
          <w:lang w:eastAsia="ar-SA"/>
        </w:rPr>
        <w:t>aloryzacja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="00B87785" w:rsidRPr="00941F7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o której mowa w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ust.5</w:t>
      </w:r>
      <w:r w:rsidR="00B87785" w:rsidRPr="00941F7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będzie obowiązywała od 1 stycznia 2015 roku.</w:t>
      </w:r>
    </w:p>
    <w:sectPr w:rsidR="00B87785" w:rsidRPr="00D54955" w:rsidSect="000C1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93353"/>
    <w:multiLevelType w:val="hybridMultilevel"/>
    <w:tmpl w:val="A3FEEE90"/>
    <w:lvl w:ilvl="0" w:tplc="C5CCA7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D14171"/>
    <w:multiLevelType w:val="hybridMultilevel"/>
    <w:tmpl w:val="6E80B5E6"/>
    <w:lvl w:ilvl="0" w:tplc="97A062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1B0A55"/>
    <w:multiLevelType w:val="hybridMultilevel"/>
    <w:tmpl w:val="52A4E80E"/>
    <w:lvl w:ilvl="0" w:tplc="EF9023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55B"/>
    <w:rsid w:val="00015840"/>
    <w:rsid w:val="00085E73"/>
    <w:rsid w:val="000A355E"/>
    <w:rsid w:val="000C1809"/>
    <w:rsid w:val="00147445"/>
    <w:rsid w:val="00150737"/>
    <w:rsid w:val="00374B1E"/>
    <w:rsid w:val="003A5D63"/>
    <w:rsid w:val="003B532A"/>
    <w:rsid w:val="004640F1"/>
    <w:rsid w:val="004B1EF0"/>
    <w:rsid w:val="005B6A61"/>
    <w:rsid w:val="005F5E1A"/>
    <w:rsid w:val="00761E02"/>
    <w:rsid w:val="00941F78"/>
    <w:rsid w:val="009428CB"/>
    <w:rsid w:val="00977CD0"/>
    <w:rsid w:val="009F73DB"/>
    <w:rsid w:val="00A013DE"/>
    <w:rsid w:val="00A064F3"/>
    <w:rsid w:val="00B3355B"/>
    <w:rsid w:val="00B87785"/>
    <w:rsid w:val="00BB651B"/>
    <w:rsid w:val="00BB6E19"/>
    <w:rsid w:val="00C10C8D"/>
    <w:rsid w:val="00C66732"/>
    <w:rsid w:val="00C82DF9"/>
    <w:rsid w:val="00D54955"/>
    <w:rsid w:val="00D73727"/>
    <w:rsid w:val="00D825DE"/>
    <w:rsid w:val="00DA03E4"/>
    <w:rsid w:val="00EA547C"/>
    <w:rsid w:val="00ED2A2D"/>
    <w:rsid w:val="00F32D04"/>
    <w:rsid w:val="00F379D9"/>
    <w:rsid w:val="00F72E97"/>
    <w:rsid w:val="00FB0870"/>
    <w:rsid w:val="00FE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335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335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Morzyńska</dc:creator>
  <cp:lastModifiedBy>Bożena Morzyńska</cp:lastModifiedBy>
  <cp:revision>16</cp:revision>
  <cp:lastPrinted>2014-01-10T06:45:00Z</cp:lastPrinted>
  <dcterms:created xsi:type="dcterms:W3CDTF">2014-01-15T09:01:00Z</dcterms:created>
  <dcterms:modified xsi:type="dcterms:W3CDTF">2014-01-16T06:45:00Z</dcterms:modified>
</cp:coreProperties>
</file>