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BAC3" w14:textId="779A29ED" w:rsidR="002A5F98" w:rsidRDefault="005E5C80">
      <w:pPr>
        <w:pStyle w:val="Standard"/>
        <w:ind w:left="-426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6444F" wp14:editId="3CEF01B9">
                <wp:simplePos x="0" y="0"/>
                <wp:positionH relativeFrom="column">
                  <wp:posOffset>662940</wp:posOffset>
                </wp:positionH>
                <wp:positionV relativeFrom="paragraph">
                  <wp:posOffset>-25400</wp:posOffset>
                </wp:positionV>
                <wp:extent cx="5685120" cy="1250280"/>
                <wp:effectExtent l="0" t="0" r="0" b="0"/>
                <wp:wrapNone/>
                <wp:docPr id="122773855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1250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BCCB82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BURMISTRZ MIASTA I GMINY</w:t>
                            </w:r>
                          </w:p>
                          <w:p w14:paraId="7ED82F43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K O Ń S K I E</w:t>
                            </w:r>
                          </w:p>
                          <w:p w14:paraId="469A130D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26-200 Końskie, ul. Partyzantów 1,   tel.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( 41 ) 372 32 49,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  ( 41 )  372 29 55</w:t>
                            </w:r>
                          </w:p>
                          <w:p w14:paraId="1FD9C15A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: </w:t>
                            </w:r>
                            <w:hyperlink r:id="rId7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sekretariat@umkonskie.pl</w:t>
                              </w:r>
                            </w:hyperlink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; </w:t>
                            </w:r>
                            <w:hyperlink r:id="rId8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www.umkonskie.pl</w:t>
                              </w:r>
                            </w:hyperlink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6444F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52.2pt;margin-top:-2pt;width:447.65pt;height:98.4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" stroked="f">
                <v:fill opacity="0"/>
                <v:textbox inset="0,0,0,0">
                  <w:txbxContent>
                    <w:p w14:paraId="6DBCCB82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BURMISTRZ MIASTA I GMINY</w:t>
                      </w:r>
                    </w:p>
                    <w:p w14:paraId="7ED82F43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K O Ń S K I E</w:t>
                      </w:r>
                    </w:p>
                    <w:p w14:paraId="469A130D" w14:textId="77777777" w:rsidR="002A5F98" w:rsidRDefault="00000000">
                      <w:pPr>
                        <w:pStyle w:val="Standard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26-200 Końskie, ul. Partyzantów 1,   tel.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( 41 ) 372 32 49,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  ( 41 )  372 29 55</w:t>
                      </w:r>
                    </w:p>
                    <w:p w14:paraId="1FD9C15A" w14:textId="77777777" w:rsidR="002A5F98" w:rsidRDefault="00000000">
                      <w:pPr>
                        <w:pStyle w:val="Standard"/>
                        <w:jc w:val="center"/>
                      </w:pPr>
                      <w:proofErr w:type="spellStart"/>
                      <w:r>
                        <w:rPr>
                          <w:color w:val="0000FF"/>
                          <w:sz w:val="22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: </w:t>
                      </w:r>
                      <w:hyperlink r:id="rId9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sekretariat@umkonskie.pl</w:t>
                        </w:r>
                      </w:hyperlink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; </w:t>
                      </w:r>
                      <w:hyperlink r:id="rId10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www.umkonskie.pl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48199BD" w14:textId="217744E1" w:rsidR="002A5F98" w:rsidRDefault="00000000">
      <w:pPr>
        <w:pStyle w:val="Standard"/>
        <w:ind w:left="-426"/>
        <w:jc w:val="both"/>
        <w:rPr>
          <w:sz w:val="26"/>
        </w:rPr>
      </w:pPr>
      <w:r>
        <w:rPr>
          <w:sz w:val="26"/>
        </w:rPr>
        <w:t xml:space="preserve"> </w:t>
      </w:r>
    </w:p>
    <w:p w14:paraId="0AF3CBC5" w14:textId="77777777" w:rsidR="002A5F98" w:rsidRDefault="002A5F98">
      <w:pPr>
        <w:pStyle w:val="Standard"/>
        <w:ind w:left="-426"/>
        <w:jc w:val="both"/>
        <w:rPr>
          <w:sz w:val="26"/>
        </w:rPr>
      </w:pPr>
    </w:p>
    <w:p w14:paraId="45DCEB74" w14:textId="77777777" w:rsidR="002A5F98" w:rsidRDefault="00000000">
      <w:pPr>
        <w:pStyle w:val="Standard"/>
        <w:ind w:left="3540" w:firstLine="708"/>
        <w:jc w:val="both"/>
        <w:rPr>
          <w:b/>
          <w:sz w:val="26"/>
        </w:rPr>
      </w:pPr>
      <w:r>
        <w:rPr>
          <w:b/>
          <w:sz w:val="26"/>
        </w:rPr>
        <w:object w:dxaOrig="1440" w:dyaOrig="1440" w14:anchorId="35BEF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iekt1" o:spid="_x0000_s1027" type="#_x0000_t75" style="position:absolute;left:0;text-align:left;margin-left:-20.45pt;margin-top:-42.05pt;width:63.5pt;height:69.65pt;z-index:2;visibility:visible;mso-wrap-style:square;mso-position-horizontal-relative:text;mso-position-vertical-relative:text" wrapcoords="762 0 762 15329 1779 18581 2033 19045 9656 21368 10927 21368 12706 21368 13976 21368 21092 19045 21346 18581 21600 16723 21600 0 762 0">
            <v:imagedata r:id="rId11" o:title=""/>
            <w10:wrap type="tight"/>
          </v:shape>
          <o:OLEObject Type="Embed" ProgID="Word.Picture.8" ShapeID="Obiekt1" DrawAspect="Content" ObjectID="_1826360907" r:id="rId12"/>
        </w:object>
      </w:r>
    </w:p>
    <w:p w14:paraId="4741A565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3C72EEE1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204309C1" w14:textId="77777777" w:rsidR="002A5F98" w:rsidRDefault="00000000">
      <w:pPr>
        <w:pStyle w:val="Standard"/>
        <w:rPr>
          <w:b/>
          <w:i/>
          <w:sz w:val="26"/>
        </w:rPr>
      </w:pPr>
      <w:r>
        <w:rPr>
          <w:b/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8A635" wp14:editId="219D3079">
                <wp:simplePos x="0" y="0"/>
                <wp:positionH relativeFrom="column">
                  <wp:posOffset>-259560</wp:posOffset>
                </wp:positionH>
                <wp:positionV relativeFrom="paragraph">
                  <wp:posOffset>84960</wp:posOffset>
                </wp:positionV>
                <wp:extent cx="6263640" cy="0"/>
                <wp:effectExtent l="38100" t="38100" r="41910" b="38100"/>
                <wp:wrapNone/>
                <wp:docPr id="456501445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CA39B" id="Kształt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6.7pt" to="472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" strokeweight="1.06mm">
                <v:stroke joinstyle="miter" endcap="square"/>
              </v:line>
            </w:pict>
          </mc:Fallback>
        </mc:AlternateContent>
      </w:r>
    </w:p>
    <w:p w14:paraId="46D9E6B0" w14:textId="5525FC05" w:rsidR="002A5F98" w:rsidRDefault="00000000">
      <w:pPr>
        <w:pStyle w:val="Standard"/>
        <w:spacing w:before="120"/>
        <w:rPr>
          <w:shd w:val="clear" w:color="auto" w:fill="FFFFFF"/>
        </w:rPr>
      </w:pPr>
      <w:r>
        <w:rPr>
          <w:shd w:val="clear" w:color="auto" w:fill="FFFFFF"/>
        </w:rPr>
        <w:t>UKO.6220.</w:t>
      </w:r>
      <w:r w:rsidR="00AD4C52">
        <w:rPr>
          <w:shd w:val="clear" w:color="auto" w:fill="FFFFFF"/>
        </w:rPr>
        <w:t>1</w:t>
      </w:r>
      <w:r w:rsidR="00877CA5">
        <w:rPr>
          <w:shd w:val="clear" w:color="auto" w:fill="FFFFFF"/>
        </w:rPr>
        <w:t>3</w:t>
      </w:r>
      <w:r>
        <w:rPr>
          <w:shd w:val="clear" w:color="auto" w:fill="FFFFFF"/>
        </w:rPr>
        <w:t>.2025.</w:t>
      </w:r>
      <w:r w:rsidR="00AD4C52">
        <w:rPr>
          <w:shd w:val="clear" w:color="auto" w:fill="FFFFFF"/>
        </w:rPr>
        <w:t>AF</w:t>
      </w:r>
      <w:r>
        <w:rPr>
          <w:shd w:val="clear" w:color="auto" w:fill="FFFFFF"/>
        </w:rPr>
        <w:t xml:space="preserve">                                                                            Końskie, 2</w:t>
      </w:r>
      <w:r w:rsidR="00E25321">
        <w:rPr>
          <w:shd w:val="clear" w:color="auto" w:fill="FFFFFF"/>
        </w:rPr>
        <w:t>4</w:t>
      </w:r>
      <w:r>
        <w:rPr>
          <w:shd w:val="clear" w:color="auto" w:fill="FFFFFF"/>
        </w:rPr>
        <w:t>.</w:t>
      </w:r>
      <w:r w:rsidR="00877CA5">
        <w:rPr>
          <w:shd w:val="clear" w:color="auto" w:fill="FFFFFF"/>
        </w:rPr>
        <w:t>11</w:t>
      </w:r>
      <w:r>
        <w:rPr>
          <w:shd w:val="clear" w:color="auto" w:fill="FFFFFF"/>
        </w:rPr>
        <w:t>.2025 r.</w:t>
      </w:r>
    </w:p>
    <w:p w14:paraId="4BD2703A" w14:textId="77777777" w:rsidR="002A5F98" w:rsidRDefault="002A5F98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074A1529" w14:textId="77777777" w:rsidR="000B4232" w:rsidRDefault="000B4232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19C4CA2E" w14:textId="1EF58EC1" w:rsidR="002A5F98" w:rsidRDefault="005E5C80" w:rsidP="005E5C80">
      <w:pPr>
        <w:pStyle w:val="Nagwek5"/>
        <w:tabs>
          <w:tab w:val="left" w:pos="4252"/>
        </w:tabs>
        <w:spacing w:before="120"/>
        <w:ind w:left="0" w:hanging="1008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D E C Y Z J A</w:t>
      </w:r>
    </w:p>
    <w:p w14:paraId="3E3F214B" w14:textId="77777777" w:rsidR="00AE1D83" w:rsidRPr="00AE1D83" w:rsidRDefault="00AE1D83" w:rsidP="00AE1D83">
      <w:pPr>
        <w:pStyle w:val="Standard"/>
      </w:pPr>
    </w:p>
    <w:p w14:paraId="2D8D0F51" w14:textId="77777777" w:rsidR="002A5F98" w:rsidRPr="005714E6" w:rsidRDefault="00000000" w:rsidP="005E5C80">
      <w:pPr>
        <w:pStyle w:val="Nagwek4"/>
        <w:tabs>
          <w:tab w:val="left" w:pos="0"/>
        </w:tabs>
        <w:jc w:val="center"/>
        <w:rPr>
          <w:b/>
          <w:bCs/>
          <w:shd w:val="clear" w:color="auto" w:fill="FFFFFF"/>
        </w:rPr>
      </w:pPr>
      <w:r w:rsidRPr="005714E6">
        <w:rPr>
          <w:b/>
          <w:bCs/>
          <w:shd w:val="clear" w:color="auto" w:fill="FFFFFF"/>
        </w:rPr>
        <w:t>O ŚRODOWISKOWYCH UWARUNKOWANIACH</w:t>
      </w:r>
    </w:p>
    <w:p w14:paraId="179170A4" w14:textId="77777777" w:rsidR="002A5F98" w:rsidRDefault="002A5F98">
      <w:pPr>
        <w:pStyle w:val="Standard"/>
        <w:jc w:val="both"/>
        <w:rPr>
          <w:b/>
          <w:shd w:val="clear" w:color="auto" w:fill="FFFF00"/>
        </w:rPr>
      </w:pPr>
    </w:p>
    <w:p w14:paraId="419B11BB" w14:textId="01E1AD61" w:rsidR="002A5F98" w:rsidRDefault="00000000">
      <w:pPr>
        <w:pStyle w:val="Standard"/>
        <w:autoSpaceDE w:val="0"/>
        <w:jc w:val="both"/>
      </w:pPr>
      <w:r>
        <w:rPr>
          <w:shd w:val="clear" w:color="auto" w:fill="FFFFFF"/>
        </w:rPr>
        <w:tab/>
        <w:t xml:space="preserve">Na podstawie art. 71 ust. 1 i 2, art. 75 ust.1 pkt 4, art. 84, 85 ustawy z dnia 3 października 2008 o udostępnianiu informacji o środowisku i jego ochronie, udziale społeczeństwa </w:t>
      </w:r>
      <w:r w:rsidR="00960917">
        <w:rPr>
          <w:shd w:val="clear" w:color="auto" w:fill="FFFFFF"/>
        </w:rPr>
        <w:br/>
      </w:r>
      <w:r>
        <w:rPr>
          <w:shd w:val="clear" w:color="auto" w:fill="FFFFFF"/>
        </w:rPr>
        <w:t>w ochronie środowiska oraz o ocenach oddziaływania na środowisko (Dz.U. z 2024 r., poz. 1112 ze zm.), art. 104 ustawy z dnia 14 czerwca 1960r. - Kodeks postępowania administracyjnego (Dz. U. z 2024 r. poz. 572</w:t>
      </w:r>
      <w:r w:rsidR="0098503A">
        <w:rPr>
          <w:shd w:val="clear" w:color="auto" w:fill="FFFFFF"/>
        </w:rPr>
        <w:t xml:space="preserve"> ze zm.</w:t>
      </w:r>
      <w:r>
        <w:rPr>
          <w:shd w:val="clear" w:color="auto" w:fill="FFFFFF"/>
        </w:rPr>
        <w:t xml:space="preserve">) oraz § 3 ust. 1 pkt </w:t>
      </w:r>
      <w:r w:rsidR="008D1FBB">
        <w:rPr>
          <w:shd w:val="clear" w:color="auto" w:fill="FFFFFF"/>
        </w:rPr>
        <w:t>55</w:t>
      </w:r>
      <w:r>
        <w:rPr>
          <w:shd w:val="clear" w:color="auto" w:fill="FFFFFF"/>
        </w:rPr>
        <w:t xml:space="preserve"> </w:t>
      </w:r>
      <w:r w:rsidR="008D1FBB">
        <w:rPr>
          <w:shd w:val="clear" w:color="auto" w:fill="FFFFFF"/>
        </w:rPr>
        <w:t>b</w:t>
      </w:r>
      <w:r>
        <w:rPr>
          <w:shd w:val="clear" w:color="auto" w:fill="FFFFFF"/>
        </w:rPr>
        <w:t>)</w:t>
      </w:r>
      <w:r w:rsidR="008D1FBB">
        <w:rPr>
          <w:shd w:val="clear" w:color="auto" w:fill="FFFFFF"/>
        </w:rPr>
        <w:t xml:space="preserve"> </w:t>
      </w:r>
      <w:proofErr w:type="spellStart"/>
      <w:r w:rsidR="008D1FBB">
        <w:rPr>
          <w:shd w:val="clear" w:color="auto" w:fill="FFFFFF"/>
        </w:rPr>
        <w:t>tiret</w:t>
      </w:r>
      <w:proofErr w:type="spellEnd"/>
      <w:r w:rsidR="008D1FBB">
        <w:rPr>
          <w:shd w:val="clear" w:color="auto" w:fill="FFFFFF"/>
        </w:rPr>
        <w:t xml:space="preserve"> pierwszy</w:t>
      </w:r>
      <w:r>
        <w:rPr>
          <w:shd w:val="clear" w:color="auto" w:fill="FFFFFF"/>
        </w:rPr>
        <w:t xml:space="preserve"> rozporządzenia Rady Ministrów z dnia 10 września 2019 r. w sprawie przedsięwzięć mogących znacząco oddziaływać na środowisko (Dz. U. z 2019 r. poz. 1839 ze zm.)</w:t>
      </w:r>
      <w:r>
        <w:t>,</w:t>
      </w:r>
      <w:r>
        <w:rPr>
          <w:shd w:val="clear" w:color="auto" w:fill="FFFFFF"/>
        </w:rPr>
        <w:t xml:space="preserve"> po rozpatrzeniu wniosku z dnia 2</w:t>
      </w:r>
      <w:r w:rsidR="008D1FBB">
        <w:rPr>
          <w:shd w:val="clear" w:color="auto" w:fill="FFFFFF"/>
        </w:rPr>
        <w:t>5</w:t>
      </w:r>
      <w:r>
        <w:rPr>
          <w:shd w:val="clear" w:color="auto" w:fill="FFFFFF"/>
        </w:rPr>
        <w:t xml:space="preserve"> </w:t>
      </w:r>
      <w:r w:rsidR="008D1FBB">
        <w:rPr>
          <w:shd w:val="clear" w:color="auto" w:fill="FFFFFF"/>
        </w:rPr>
        <w:t>sierpnia</w:t>
      </w:r>
      <w:r>
        <w:rPr>
          <w:shd w:val="clear" w:color="auto" w:fill="FFFFFF"/>
        </w:rPr>
        <w:t xml:space="preserve"> 2025 r. na wniosek </w:t>
      </w:r>
      <w:r w:rsidRPr="00AB7287">
        <w:rPr>
          <w:highlight w:val="black"/>
          <w:shd w:val="clear" w:color="auto" w:fill="FFFFFF"/>
        </w:rPr>
        <w:t>Pan</w:t>
      </w:r>
      <w:r w:rsidR="008D1FBB" w:rsidRPr="00AB7287">
        <w:rPr>
          <w:highlight w:val="black"/>
          <w:shd w:val="clear" w:color="auto" w:fill="FFFFFF"/>
        </w:rPr>
        <w:t xml:space="preserve">a </w:t>
      </w:r>
      <w:r w:rsidRPr="00AB7287">
        <w:rPr>
          <w:highlight w:val="black"/>
          <w:shd w:val="clear" w:color="auto" w:fill="FFFFFF"/>
        </w:rPr>
        <w:t xml:space="preserve"> </w:t>
      </w:r>
      <w:r w:rsidR="008D1FBB" w:rsidRPr="00AB7287">
        <w:rPr>
          <w:highlight w:val="black"/>
          <w:shd w:val="clear" w:color="auto" w:fill="FFFFFF"/>
        </w:rPr>
        <w:t xml:space="preserve">Pawła </w:t>
      </w:r>
      <w:proofErr w:type="spellStart"/>
      <w:r w:rsidR="008D1FBB" w:rsidRPr="00AB7287">
        <w:rPr>
          <w:highlight w:val="black"/>
          <w:shd w:val="clear" w:color="auto" w:fill="FFFFFF"/>
        </w:rPr>
        <w:t>Fidelusa</w:t>
      </w:r>
      <w:proofErr w:type="spellEnd"/>
      <w:r w:rsidRPr="00AB7287">
        <w:rPr>
          <w:highlight w:val="black"/>
          <w:shd w:val="clear" w:color="auto" w:fill="FFFFFF"/>
        </w:rPr>
        <w:t xml:space="preserve"> </w:t>
      </w:r>
      <w:r w:rsidR="005E5C80" w:rsidRPr="00AB7287">
        <w:rPr>
          <w:highlight w:val="black"/>
          <w:shd w:val="clear" w:color="auto" w:fill="FFFFFF"/>
        </w:rPr>
        <w:t>– zam.</w:t>
      </w:r>
      <w:r w:rsidRPr="00AB7287">
        <w:rPr>
          <w:highlight w:val="black"/>
          <w:shd w:val="clear" w:color="auto" w:fill="FFFFFF"/>
        </w:rPr>
        <w:t xml:space="preserve">  </w:t>
      </w:r>
      <w:r w:rsidR="008D1FBB" w:rsidRPr="00AB7287">
        <w:rPr>
          <w:highlight w:val="black"/>
          <w:shd w:val="clear" w:color="auto" w:fill="FFFFFF"/>
        </w:rPr>
        <w:t>ul. Hugo Kołłątaja 8/6</w:t>
      </w:r>
      <w:r w:rsidR="005E5C80" w:rsidRPr="00AB7287">
        <w:rPr>
          <w:highlight w:val="black"/>
          <w:shd w:val="clear" w:color="auto" w:fill="FFFFFF"/>
        </w:rPr>
        <w:t>, 26-200 Końskie</w:t>
      </w:r>
      <w:r w:rsidRPr="00AB7287">
        <w:rPr>
          <w:highlight w:val="black"/>
          <w:shd w:val="clear" w:color="auto" w:fill="FFFFFF"/>
        </w:rPr>
        <w:t>,</w:t>
      </w:r>
      <w:r>
        <w:rPr>
          <w:shd w:val="clear" w:color="auto" w:fill="FFFFFF"/>
        </w:rPr>
        <w:t xml:space="preserve"> wszczęto postępowanie administracyjne w sprawie wydania decyzji </w:t>
      </w:r>
      <w:r w:rsidR="00923117">
        <w:rPr>
          <w:shd w:val="clear" w:color="auto" w:fill="FFFFFF"/>
        </w:rPr>
        <w:br/>
      </w:r>
      <w:r>
        <w:rPr>
          <w:shd w:val="clear" w:color="auto" w:fill="FFFFFF"/>
        </w:rPr>
        <w:t xml:space="preserve">o środowiskowych uwarunkowaniach na realizację przedsięwzięcia o nazwie </w:t>
      </w:r>
      <w:r w:rsidR="00923117" w:rsidRPr="00923117">
        <w:t>„Podział dział</w:t>
      </w:r>
      <w:r w:rsidR="008D1FBB">
        <w:t>ek</w:t>
      </w:r>
      <w:r w:rsidR="00923117" w:rsidRPr="00923117">
        <w:t xml:space="preserve"> nr </w:t>
      </w:r>
      <w:proofErr w:type="spellStart"/>
      <w:r w:rsidR="00923117" w:rsidRPr="00923117">
        <w:t>ewid</w:t>
      </w:r>
      <w:proofErr w:type="spellEnd"/>
      <w:r w:rsidR="00923117" w:rsidRPr="00923117">
        <w:t xml:space="preserve">. </w:t>
      </w:r>
      <w:r w:rsidR="008D1FBB">
        <w:t>83 i 85</w:t>
      </w:r>
      <w:r w:rsidR="00923117" w:rsidRPr="00923117">
        <w:t xml:space="preserve"> z przygotowaniem do zabudowy indywidualnej, jednorodzinnej, położon</w:t>
      </w:r>
      <w:r w:rsidR="008D1FBB">
        <w:t>ych</w:t>
      </w:r>
      <w:r w:rsidR="00923117" w:rsidRPr="00923117">
        <w:t xml:space="preserve"> </w:t>
      </w:r>
      <w:r w:rsidR="00923117">
        <w:br/>
      </w:r>
      <w:r w:rsidR="00923117" w:rsidRPr="00923117">
        <w:t xml:space="preserve">w miejscowości </w:t>
      </w:r>
      <w:r w:rsidR="008D1FBB">
        <w:t>Niebo</w:t>
      </w:r>
      <w:r w:rsidR="00923117" w:rsidRPr="00923117">
        <w:t>, gmina Końskie, powiat konecki, woj</w:t>
      </w:r>
      <w:r w:rsidR="008D1FBB">
        <w:t>ewództwo</w:t>
      </w:r>
      <w:r w:rsidR="00923117" w:rsidRPr="00923117">
        <w:t xml:space="preserve"> świętokrzyskie”</w:t>
      </w:r>
      <w:r>
        <w:rPr>
          <w:shd w:val="clear" w:color="auto" w:fill="FFFFFF"/>
        </w:rPr>
        <w:t>.</w:t>
      </w:r>
    </w:p>
    <w:p w14:paraId="1CE1076E" w14:textId="77777777" w:rsidR="00AE1D83" w:rsidRDefault="00AE1D83">
      <w:pPr>
        <w:pStyle w:val="Textbody"/>
        <w:spacing w:before="120"/>
        <w:jc w:val="center"/>
        <w:rPr>
          <w:b/>
          <w:sz w:val="24"/>
          <w:u w:val="single"/>
          <w:shd w:val="clear" w:color="auto" w:fill="FFFFFF"/>
        </w:rPr>
      </w:pPr>
    </w:p>
    <w:p w14:paraId="7503F7B7" w14:textId="16ECFE35" w:rsidR="002A5F98" w:rsidRDefault="00000000">
      <w:pPr>
        <w:pStyle w:val="Textbody"/>
        <w:spacing w:before="120"/>
        <w:jc w:val="center"/>
        <w:rPr>
          <w:b/>
          <w:sz w:val="24"/>
          <w:u w:val="single"/>
          <w:shd w:val="clear" w:color="auto" w:fill="FFFFFF"/>
        </w:rPr>
      </w:pPr>
      <w:r>
        <w:rPr>
          <w:b/>
          <w:sz w:val="24"/>
          <w:u w:val="single"/>
          <w:shd w:val="clear" w:color="auto" w:fill="FFFFFF"/>
        </w:rPr>
        <w:t>Orzeka się co następuje:</w:t>
      </w:r>
    </w:p>
    <w:p w14:paraId="34431DF1" w14:textId="77777777" w:rsidR="002A5F98" w:rsidRDefault="002A5F98">
      <w:pPr>
        <w:pStyle w:val="Textbody"/>
        <w:spacing w:before="120"/>
        <w:rPr>
          <w:b/>
          <w:bCs/>
          <w:sz w:val="24"/>
          <w:u w:val="single"/>
          <w:shd w:val="clear" w:color="auto" w:fill="FFFFFF"/>
        </w:rPr>
      </w:pPr>
    </w:p>
    <w:p w14:paraId="0DE08723" w14:textId="77777777" w:rsidR="002A5F98" w:rsidRDefault="00000000">
      <w:pPr>
        <w:pStyle w:val="Tekstpodstawowywcity31"/>
        <w:tabs>
          <w:tab w:val="left" w:pos="495"/>
        </w:tabs>
        <w:ind w:left="13" w:firstLine="0"/>
        <w:rPr>
          <w:b/>
          <w:bCs/>
          <w:sz w:val="24"/>
          <w:shd w:val="clear" w:color="auto" w:fill="FFFFFF"/>
        </w:rPr>
      </w:pPr>
      <w:r>
        <w:rPr>
          <w:b/>
          <w:bCs/>
          <w:sz w:val="24"/>
          <w:shd w:val="clear" w:color="auto" w:fill="FFFFFF"/>
        </w:rPr>
        <w:t xml:space="preserve">1. </w:t>
      </w:r>
      <w:r>
        <w:rPr>
          <w:b/>
          <w:bCs/>
          <w:sz w:val="24"/>
          <w:shd w:val="clear" w:color="auto" w:fill="FFFFFF"/>
        </w:rPr>
        <w:tab/>
        <w:t>Stwierdzam brak potrzeby przeprowadzenia oceny oddziaływania na środowisko</w:t>
      </w:r>
    </w:p>
    <w:p w14:paraId="79AD025C" w14:textId="74768EE7" w:rsidR="002A5F98" w:rsidRDefault="00000000">
      <w:pPr>
        <w:pStyle w:val="Tekstpodstawowywcity31"/>
        <w:tabs>
          <w:tab w:val="left" w:pos="948"/>
        </w:tabs>
        <w:ind w:left="426" w:hanging="413"/>
      </w:pPr>
      <w:r>
        <w:rPr>
          <w:b/>
          <w:bCs/>
          <w:sz w:val="24"/>
          <w:shd w:val="clear" w:color="auto" w:fill="FFFFFF"/>
        </w:rPr>
        <w:t>2.</w:t>
      </w:r>
      <w:r>
        <w:rPr>
          <w:b/>
          <w:bCs/>
          <w:sz w:val="24"/>
          <w:shd w:val="clear" w:color="auto" w:fill="FFFFFF"/>
        </w:rPr>
        <w:tab/>
        <w:t xml:space="preserve">Określam środowiskowe uwarunkowania dla realizacji przedsięwzięcia o nazwie: </w:t>
      </w:r>
      <w:r>
        <w:rPr>
          <w:b/>
          <w:bCs/>
          <w:sz w:val="24"/>
          <w:shd w:val="clear" w:color="auto" w:fill="FFFFFF"/>
        </w:rPr>
        <w:br/>
      </w:r>
      <w:bookmarkStart w:id="0" w:name="_Hlk206668236"/>
      <w:r w:rsidR="0098503A" w:rsidRPr="0098503A">
        <w:rPr>
          <w:b/>
          <w:bCs/>
          <w:sz w:val="24"/>
        </w:rPr>
        <w:t>„Podział dział</w:t>
      </w:r>
      <w:r w:rsidR="008D1FBB">
        <w:rPr>
          <w:b/>
          <w:bCs/>
          <w:sz w:val="24"/>
        </w:rPr>
        <w:t>ek</w:t>
      </w:r>
      <w:r w:rsidR="0098503A" w:rsidRPr="0098503A">
        <w:rPr>
          <w:b/>
          <w:bCs/>
          <w:sz w:val="24"/>
        </w:rPr>
        <w:t xml:space="preserve"> nr </w:t>
      </w:r>
      <w:proofErr w:type="spellStart"/>
      <w:r w:rsidR="0098503A" w:rsidRPr="0098503A">
        <w:rPr>
          <w:b/>
          <w:bCs/>
          <w:sz w:val="24"/>
        </w:rPr>
        <w:t>ewid</w:t>
      </w:r>
      <w:proofErr w:type="spellEnd"/>
      <w:r w:rsidR="0098503A" w:rsidRPr="0098503A">
        <w:rPr>
          <w:b/>
          <w:bCs/>
          <w:sz w:val="24"/>
        </w:rPr>
        <w:t xml:space="preserve">. </w:t>
      </w:r>
      <w:r w:rsidR="008D1FBB">
        <w:rPr>
          <w:b/>
          <w:bCs/>
          <w:sz w:val="24"/>
        </w:rPr>
        <w:t>83 i 85</w:t>
      </w:r>
      <w:r w:rsidR="0098503A" w:rsidRPr="0098503A">
        <w:rPr>
          <w:b/>
          <w:bCs/>
          <w:sz w:val="24"/>
        </w:rPr>
        <w:t xml:space="preserve"> z przygotowaniem do zabudowy indywidualnej, jednorodzinnej, położon</w:t>
      </w:r>
      <w:r w:rsidR="008D1FBB">
        <w:rPr>
          <w:b/>
          <w:bCs/>
          <w:sz w:val="24"/>
        </w:rPr>
        <w:t>ych</w:t>
      </w:r>
      <w:r w:rsidR="0098503A" w:rsidRPr="0098503A">
        <w:rPr>
          <w:b/>
          <w:bCs/>
          <w:sz w:val="24"/>
        </w:rPr>
        <w:t xml:space="preserve"> w miejscowości </w:t>
      </w:r>
      <w:r w:rsidR="008D1FBB">
        <w:rPr>
          <w:b/>
          <w:bCs/>
          <w:sz w:val="24"/>
        </w:rPr>
        <w:t>Niebo</w:t>
      </w:r>
      <w:r w:rsidR="0098503A" w:rsidRPr="0098503A">
        <w:rPr>
          <w:b/>
          <w:bCs/>
          <w:sz w:val="24"/>
        </w:rPr>
        <w:t>, gmina Końskie, powiat konecki, woj. świętokrzyskie”</w:t>
      </w:r>
      <w:bookmarkEnd w:id="0"/>
      <w:r w:rsidRPr="0098503A">
        <w:rPr>
          <w:b/>
          <w:bCs/>
          <w:sz w:val="24"/>
        </w:rPr>
        <w:t>.</w:t>
      </w:r>
    </w:p>
    <w:p w14:paraId="7D40698C" w14:textId="77777777" w:rsidR="002A5F98" w:rsidRDefault="002A5F98">
      <w:pPr>
        <w:pStyle w:val="Tekstpodstawowywcity31"/>
        <w:tabs>
          <w:tab w:val="left" w:pos="948"/>
        </w:tabs>
        <w:ind w:left="426" w:hanging="413"/>
        <w:rPr>
          <w:b/>
          <w:bCs/>
          <w:sz w:val="24"/>
        </w:rPr>
      </w:pPr>
    </w:p>
    <w:p w14:paraId="2B1E0FE1" w14:textId="77777777" w:rsidR="002A5F98" w:rsidRDefault="00000000">
      <w:pPr>
        <w:pStyle w:val="Tekstpodstawowywcity31"/>
        <w:tabs>
          <w:tab w:val="left" w:pos="469"/>
        </w:tabs>
        <w:ind w:left="-13" w:firstLine="0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 xml:space="preserve">2.1. Warunki wykorzystania terenu w fazie realizacji i eksploatacji przedsięwzięcia,               </w:t>
      </w:r>
      <w:r>
        <w:rPr>
          <w:b/>
          <w:sz w:val="24"/>
          <w:shd w:val="clear" w:color="auto" w:fill="FFFFFF"/>
        </w:rPr>
        <w:tab/>
        <w:t>ze szczególnym uwzględnieniem konieczności ochrony cennych wartości</w:t>
      </w:r>
      <w:r>
        <w:rPr>
          <w:b/>
          <w:sz w:val="24"/>
          <w:shd w:val="clear" w:color="auto" w:fill="FFFFFF"/>
        </w:rPr>
        <w:tab/>
        <w:t>przyrodniczych, zasobów naturalnych i zabytków oraz ograniczenia uciążliwości</w:t>
      </w:r>
      <w:r>
        <w:rPr>
          <w:b/>
          <w:sz w:val="24"/>
          <w:shd w:val="clear" w:color="auto" w:fill="FFFFFF"/>
        </w:rPr>
        <w:tab/>
        <w:t>dla terenów sąsiednich:</w:t>
      </w:r>
    </w:p>
    <w:p w14:paraId="3B53F37F" w14:textId="77777777" w:rsidR="002A5F98" w:rsidRDefault="00000000">
      <w:pPr>
        <w:pStyle w:val="Textbody"/>
        <w:spacing w:before="12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Planowane przedsięwzięcie będzie realizowane i eksploatowane z uwzględnieniem następujących warunków.</w:t>
      </w:r>
    </w:p>
    <w:p w14:paraId="1EB110ED" w14:textId="77777777" w:rsidR="002A5F98" w:rsidRDefault="002A5F98">
      <w:pPr>
        <w:pStyle w:val="Standard"/>
        <w:tabs>
          <w:tab w:val="left" w:pos="360"/>
          <w:tab w:val="left" w:pos="540"/>
        </w:tabs>
        <w:jc w:val="both"/>
        <w:rPr>
          <w:shd w:val="clear" w:color="auto" w:fill="FFFFFF"/>
        </w:rPr>
      </w:pPr>
    </w:p>
    <w:p w14:paraId="09E31A02" w14:textId="77777777" w:rsidR="002A5F98" w:rsidRPr="000B4232" w:rsidRDefault="00000000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t>Podczas realizacji i eksploatacji należy przestrzegać rygorystycznie obowiązujące przepisy BHP i p.-</w:t>
      </w:r>
      <w:proofErr w:type="spellStart"/>
      <w:r w:rsidRPr="000B4232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0B4232">
        <w:rPr>
          <w:rFonts w:ascii="Times New Roman" w:hAnsi="Times New Roman" w:cs="Times New Roman"/>
          <w:sz w:val="24"/>
          <w:szCs w:val="24"/>
        </w:rPr>
        <w:t>.</w:t>
      </w:r>
    </w:p>
    <w:p w14:paraId="68698442" w14:textId="1D35DF2E" w:rsidR="002A5F98" w:rsidRPr="000B4232" w:rsidRDefault="00000000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t xml:space="preserve">Materiały budowlane oraz substancje i preparaty stosowane na etapie realizacji przedsięwzięcia, które mogą stanowić zagrożenie dla wód lub dla gleby, należy magazynować na terenie zaplecza budowy na utwardzonym i uszczelnionym podłożu, w miejscach osłoniętych przed działaniem czynników atmosferycznych oraz </w:t>
      </w:r>
      <w:r w:rsidRPr="000B4232">
        <w:rPr>
          <w:rFonts w:ascii="Times New Roman" w:hAnsi="Times New Roman" w:cs="Times New Roman"/>
          <w:sz w:val="24"/>
          <w:szCs w:val="24"/>
        </w:rPr>
        <w:lastRenderedPageBreak/>
        <w:t xml:space="preserve">zabezpieczonych przed dostępem osób nieuprawnionych. Miejsca te należy wyposażyć w urządzenia lub środki umożliwiające ich zebranie lub neutralizację, </w:t>
      </w:r>
      <w:r w:rsidRPr="000B4232">
        <w:rPr>
          <w:rFonts w:ascii="Times New Roman" w:hAnsi="Times New Roman" w:cs="Times New Roman"/>
          <w:sz w:val="24"/>
          <w:szCs w:val="24"/>
        </w:rPr>
        <w:br/>
        <w:t>w sytuacji przypadkowego wydostania się z opakowań.</w:t>
      </w:r>
    </w:p>
    <w:p w14:paraId="0B76560F" w14:textId="575D493D" w:rsidR="00F87B57" w:rsidRPr="000B4232" w:rsidRDefault="00F87B57" w:rsidP="00F87B57">
      <w:pPr>
        <w:pStyle w:val="Defaul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B4232">
        <w:rPr>
          <w:rFonts w:ascii="Times New Roman" w:hAnsi="Times New Roman"/>
        </w:rPr>
        <w:t xml:space="preserve">Plac budowy oraz zaplecze budowy należy wyposażyć w techniczne i chemiczne środki do usuwania zanieczyszczeń ropopochodnych (np. materiały sorbentowe). </w:t>
      </w:r>
      <w:r w:rsidR="003162E7">
        <w:rPr>
          <w:rFonts w:ascii="Times New Roman" w:hAnsi="Times New Roman"/>
        </w:rPr>
        <w:br/>
      </w:r>
      <w:r w:rsidRPr="000B4232">
        <w:rPr>
          <w:rFonts w:ascii="Times New Roman" w:hAnsi="Times New Roman"/>
        </w:rPr>
        <w:t>W przypadku wycieku substancji ropopochodnych należy je niezwłocznie usunąć.</w:t>
      </w:r>
    </w:p>
    <w:p w14:paraId="66F977D0" w14:textId="23815A86" w:rsidR="00F87B57" w:rsidRPr="000B4232" w:rsidRDefault="00F87B57" w:rsidP="00F87B57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/>
          <w:color w:val="000000"/>
          <w:sz w:val="24"/>
          <w:szCs w:val="24"/>
        </w:rPr>
        <w:t>Tankowanie, serwisowanie oraz parkowanie maszyn i urządzeń oraz pojazdów budowlanych należy prowadzić na terenie specjalnie przygotowanych placów w obrębie zaplecza budowy.</w:t>
      </w:r>
    </w:p>
    <w:p w14:paraId="1C621910" w14:textId="77777777" w:rsidR="00F87B57" w:rsidRPr="000B4232" w:rsidRDefault="00F87B57" w:rsidP="00F87B57">
      <w:pPr>
        <w:pStyle w:val="Defaul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B4232">
        <w:rPr>
          <w:rFonts w:ascii="Times New Roman" w:hAnsi="Times New Roman"/>
        </w:rPr>
        <w:t>Możliwe jest tankowanie i serwisowanie stacjonarnych maszyn i urządzeń budowlanych poza ww. miejscami, pod warunkiem zabezpieczenia gleby w miejscu ich posadowienia za pomocą materiałów technicznych umożliwiających ujęcie ewentualnych wycieków substancji ropopochodnych.</w:t>
      </w:r>
    </w:p>
    <w:p w14:paraId="106609B1" w14:textId="77777777" w:rsidR="00F87B57" w:rsidRPr="000B4232" w:rsidRDefault="00F87B57" w:rsidP="00F87B57">
      <w:pPr>
        <w:pStyle w:val="Defaul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B4232">
        <w:rPr>
          <w:rFonts w:ascii="Times New Roman" w:hAnsi="Times New Roman"/>
        </w:rPr>
        <w:t>Materiały pędne oraz oleje i smary wykorzystywane na etapie realizacji przedsięwzięcia należy magazynować w zamkniętych i szczelnych pojemnikach, odpornych na działanie przechowywanych w nich substancji, w miejscach osłoniętych przed działaniem czynników atmosferycznych oraz zabezpieczonych przed dostępem osób nieuprawnionych.</w:t>
      </w:r>
    </w:p>
    <w:p w14:paraId="16D7686B" w14:textId="77777777" w:rsidR="00F87B57" w:rsidRPr="000B4232" w:rsidRDefault="00F87B57" w:rsidP="00F87B57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/>
          <w:color w:val="000000"/>
          <w:sz w:val="24"/>
          <w:szCs w:val="24"/>
        </w:rPr>
        <w:t>Prace z wykorzystaniem pojazdów, maszyn i urządzeń budowlanych emitujących hałas do otoczenia, w szczególności takich jak: samochody ciężarowe, koparki nie będą prowadzone w godzinach od 22:00 do 6:00.</w:t>
      </w:r>
    </w:p>
    <w:p w14:paraId="22823011" w14:textId="777AD3FD" w:rsidR="000B4232" w:rsidRPr="000B4232" w:rsidRDefault="000B4232" w:rsidP="00F87B57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/>
          <w:sz w:val="24"/>
          <w:szCs w:val="24"/>
        </w:rPr>
        <w:t>Podczas prac przygotowawczych i realizacji inwestycji należy minimalizować zajętość terenu i przekształcenia jego powierzchni.</w:t>
      </w:r>
    </w:p>
    <w:p w14:paraId="2D629FDA" w14:textId="2A1C804C" w:rsidR="00923117" w:rsidRPr="001F3CF0" w:rsidRDefault="008D1FBB" w:rsidP="00923117">
      <w:pPr>
        <w:pStyle w:val="Standard"/>
        <w:numPr>
          <w:ilvl w:val="0"/>
          <w:numId w:val="11"/>
        </w:numPr>
        <w:tabs>
          <w:tab w:val="left" w:pos="360"/>
          <w:tab w:val="left" w:pos="540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   </w:t>
      </w:r>
      <w:r w:rsidR="00923117" w:rsidRPr="001F3CF0">
        <w:rPr>
          <w:rFonts w:eastAsia="Calibri"/>
        </w:rPr>
        <w:t>Wyznaczyć i oznakować pas terenu zajęty pod inwestycję tak, aby nie dopuścić do nieumyślnego</w:t>
      </w:r>
      <w:r w:rsidR="001F3CF0">
        <w:rPr>
          <w:rFonts w:eastAsia="Calibri"/>
        </w:rPr>
        <w:t xml:space="preserve"> </w:t>
      </w:r>
      <w:r w:rsidR="00923117" w:rsidRPr="001F3CF0">
        <w:rPr>
          <w:rFonts w:eastAsia="Calibri"/>
        </w:rPr>
        <w:t>zniszczenia powierzchni biologicznie czynnych w stopniu większym niż wynikający z zakresu</w:t>
      </w:r>
      <w:r w:rsidR="001F3CF0">
        <w:rPr>
          <w:rFonts w:eastAsia="Calibri"/>
        </w:rPr>
        <w:t xml:space="preserve"> </w:t>
      </w:r>
      <w:r w:rsidR="00923117" w:rsidRPr="001F3CF0">
        <w:rPr>
          <w:rFonts w:eastAsia="Calibri"/>
        </w:rPr>
        <w:t>przedsięwzięcia.</w:t>
      </w:r>
    </w:p>
    <w:p w14:paraId="7FA3727B" w14:textId="3AFE4058" w:rsidR="00877CA5" w:rsidRPr="00877CA5" w:rsidRDefault="008D1FBB" w:rsidP="003123CD">
      <w:pPr>
        <w:pStyle w:val="Standard"/>
        <w:tabs>
          <w:tab w:val="left" w:pos="360"/>
          <w:tab w:val="left" w:pos="540"/>
        </w:tabs>
        <w:spacing w:line="276" w:lineRule="auto"/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      </w:t>
      </w:r>
      <w:r w:rsidR="00877CA5" w:rsidRPr="00877CA5">
        <w:rPr>
          <w:rFonts w:eastAsia="Calibri"/>
        </w:rPr>
        <w:t>1</w:t>
      </w:r>
      <w:r>
        <w:rPr>
          <w:rFonts w:eastAsia="Calibri"/>
        </w:rPr>
        <w:t>0</w:t>
      </w:r>
      <w:r w:rsidR="00877CA5" w:rsidRPr="00877CA5">
        <w:rPr>
          <w:rFonts w:eastAsia="Calibri"/>
        </w:rPr>
        <w:t xml:space="preserve">. 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 xml:space="preserve">Prace związane ze zdjęciem wierzchniej warstwy gleby prowadzić w okresie od połowy </w:t>
      </w:r>
      <w:r>
        <w:rPr>
          <w:rFonts w:eastAsia="Calibri"/>
        </w:rPr>
        <w:t xml:space="preserve">   </w:t>
      </w:r>
      <w:r w:rsidR="00877CA5" w:rsidRPr="00877CA5">
        <w:rPr>
          <w:rFonts w:eastAsia="Calibri"/>
        </w:rPr>
        <w:t>sierpnia do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połowy października (jest to okres, w kt</w:t>
      </w:r>
      <w:r w:rsidRPr="008D1FBB">
        <w:rPr>
          <w:rFonts w:eastAsia="DengXian"/>
        </w:rPr>
        <w:t>ó</w:t>
      </w:r>
      <w:r w:rsidR="00877CA5" w:rsidRPr="00877CA5">
        <w:rPr>
          <w:rFonts w:eastAsia="Calibri"/>
        </w:rPr>
        <w:t>rym większość zwierząt jest już po okresie rozrodczym,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a przed przystąpieniem do przygotowa</w:t>
      </w:r>
      <w:r w:rsidR="00877CA5" w:rsidRPr="008D1FBB">
        <w:rPr>
          <w:rFonts w:eastAsia="Calibri"/>
        </w:rPr>
        <w:t>ń</w:t>
      </w:r>
      <w:r w:rsidR="00877CA5" w:rsidRPr="00877CA5">
        <w:rPr>
          <w:rFonts w:eastAsia="Calibri"/>
        </w:rPr>
        <w:t xml:space="preserve"> do zimowania) lub rozpocząć we wskazanym terminie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i nieprzerwalnie kontynuować, tak aby nie dopuścić do ewentualnego zasiedlenia terenu inwestycji przez</w:t>
      </w:r>
      <w:r w:rsidR="003123CD">
        <w:rPr>
          <w:rFonts w:eastAsia="Calibri"/>
        </w:rPr>
        <w:t xml:space="preserve"> </w:t>
      </w:r>
      <w:r w:rsidR="00877CA5" w:rsidRPr="00877CA5">
        <w:rPr>
          <w:rFonts w:eastAsia="Calibri"/>
        </w:rPr>
        <w:t xml:space="preserve">zwierzęta. Rozpoczęcie </w:t>
      </w:r>
      <w:r w:rsidR="003123CD">
        <w:rPr>
          <w:rFonts w:eastAsia="Calibri"/>
        </w:rPr>
        <w:br/>
      </w:r>
      <w:r w:rsidR="00877CA5" w:rsidRPr="00877CA5">
        <w:rPr>
          <w:rFonts w:eastAsia="Calibri"/>
        </w:rPr>
        <w:t>i prowadzenie tych prac bez ogranicze</w:t>
      </w:r>
      <w:r w:rsidR="00877CA5" w:rsidRPr="003123CD">
        <w:rPr>
          <w:rFonts w:eastAsia="Calibri"/>
        </w:rPr>
        <w:t>ń</w:t>
      </w:r>
      <w:r w:rsidR="00877CA5" w:rsidRPr="00877CA5">
        <w:rPr>
          <w:rFonts w:eastAsia="Calibri"/>
        </w:rPr>
        <w:t xml:space="preserve"> w zakresie termin</w:t>
      </w:r>
      <w:r w:rsidR="00877CA5" w:rsidRPr="00877CA5">
        <w:rPr>
          <w:rFonts w:eastAsia="Calibri" w:hint="eastAsia"/>
        </w:rPr>
        <w:t>ó</w:t>
      </w:r>
      <w:r w:rsidR="00877CA5" w:rsidRPr="00877CA5">
        <w:rPr>
          <w:rFonts w:eastAsia="Calibri"/>
        </w:rPr>
        <w:t>w możliwe jest po</w:t>
      </w:r>
      <w:r w:rsidR="003123CD">
        <w:rPr>
          <w:rFonts w:eastAsia="Calibri"/>
        </w:rPr>
        <w:t xml:space="preserve"> </w:t>
      </w:r>
      <w:r w:rsidR="00877CA5" w:rsidRPr="00877CA5">
        <w:rPr>
          <w:rFonts w:eastAsia="Calibri"/>
        </w:rPr>
        <w:t>uprzedniej kontroli terenu (1 - 7 dni przed rozpoczęciem prac) przez nadz</w:t>
      </w:r>
      <w:r w:rsidR="00877CA5" w:rsidRPr="003123CD">
        <w:rPr>
          <w:rFonts w:eastAsia="Calibri"/>
        </w:rPr>
        <w:t>ó</w:t>
      </w:r>
      <w:r w:rsidR="00877CA5" w:rsidRPr="00877CA5">
        <w:rPr>
          <w:rFonts w:eastAsia="Calibri"/>
        </w:rPr>
        <w:t>r przyrodniczy, kt</w:t>
      </w:r>
      <w:r w:rsidR="00877CA5" w:rsidRPr="003123CD">
        <w:rPr>
          <w:rFonts w:eastAsia="Calibri"/>
        </w:rPr>
        <w:t>ó</w:t>
      </w:r>
      <w:r w:rsidR="00877CA5" w:rsidRPr="00877CA5">
        <w:rPr>
          <w:rFonts w:eastAsia="Calibri"/>
        </w:rPr>
        <w:t>ry</w:t>
      </w:r>
      <w:r w:rsidR="003123CD">
        <w:rPr>
          <w:rFonts w:eastAsia="Calibri"/>
        </w:rPr>
        <w:t xml:space="preserve"> </w:t>
      </w:r>
      <w:r w:rsidR="00877CA5" w:rsidRPr="00877CA5">
        <w:rPr>
          <w:rFonts w:eastAsia="Calibri"/>
        </w:rPr>
        <w:t>uwzględniając okresy rozrodcze/lęgowe stwierdzonych gatunk</w:t>
      </w:r>
      <w:r w:rsidR="00877CA5" w:rsidRPr="003123CD">
        <w:rPr>
          <w:rFonts w:eastAsia="Calibri"/>
        </w:rPr>
        <w:t>ó</w:t>
      </w:r>
      <w:r w:rsidR="00877CA5" w:rsidRPr="00877CA5">
        <w:rPr>
          <w:rFonts w:eastAsia="Calibri"/>
        </w:rPr>
        <w:t>w zwierząt określi termin prowadzenia</w:t>
      </w:r>
      <w:r w:rsidR="003123CD">
        <w:rPr>
          <w:rFonts w:eastAsia="Calibri"/>
        </w:rPr>
        <w:t xml:space="preserve"> </w:t>
      </w:r>
      <w:r w:rsidR="00877CA5" w:rsidRPr="00877CA5">
        <w:rPr>
          <w:rFonts w:eastAsia="Calibri" w:hint="eastAsia"/>
        </w:rPr>
        <w:t>prac.</w:t>
      </w:r>
    </w:p>
    <w:p w14:paraId="03B781BA" w14:textId="6EEC3D0D" w:rsidR="00877CA5" w:rsidRPr="00877CA5" w:rsidRDefault="003123CD" w:rsidP="003123CD">
      <w:pPr>
        <w:pStyle w:val="Standard"/>
        <w:tabs>
          <w:tab w:val="left" w:pos="360"/>
          <w:tab w:val="left" w:pos="540"/>
        </w:tabs>
        <w:spacing w:line="276" w:lineRule="auto"/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       11</w:t>
      </w:r>
      <w:r w:rsidR="00877CA5" w:rsidRPr="00877CA5">
        <w:rPr>
          <w:rFonts w:eastAsia="Calibri"/>
        </w:rPr>
        <w:t xml:space="preserve">.W czasie prac budowlanych zabezpieczyć drzewa i krzewy znajdujące się </w:t>
      </w:r>
      <w:r>
        <w:rPr>
          <w:rFonts w:eastAsia="Calibri"/>
        </w:rPr>
        <w:br/>
      </w:r>
      <w:r w:rsidR="00877CA5" w:rsidRPr="00877CA5">
        <w:rPr>
          <w:rFonts w:eastAsia="Calibri"/>
        </w:rPr>
        <w:t>w bezpośrednim sąsiedztwie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prowadzonych prac, np. poprzez zastosowanie ogrodzenia o wysokości minimum 1,5 m terenu wok</w:t>
      </w:r>
      <w:r w:rsidR="00877CA5" w:rsidRPr="003123CD">
        <w:rPr>
          <w:rFonts w:eastAsia="Calibri"/>
        </w:rPr>
        <w:t>ó</w:t>
      </w:r>
      <w:r w:rsidR="00877CA5" w:rsidRPr="00877CA5">
        <w:rPr>
          <w:rFonts w:eastAsia="Calibri"/>
        </w:rPr>
        <w:t>ł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 xml:space="preserve">drzew na powierzchni rzutu korony, </w:t>
      </w:r>
      <w:r>
        <w:rPr>
          <w:rFonts w:eastAsia="Calibri"/>
        </w:rPr>
        <w:br/>
      </w:r>
      <w:r w:rsidR="00877CA5" w:rsidRPr="00877CA5">
        <w:rPr>
          <w:rFonts w:eastAsia="Calibri"/>
        </w:rPr>
        <w:t>w miejscach gdzie nie ma możliwości zastosowania ogrodzenia,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pnie drzew należy owinąć np. słomą albo zbudować osłony wok</w:t>
      </w:r>
      <w:r w:rsidR="00877CA5" w:rsidRPr="003123CD">
        <w:rPr>
          <w:rFonts w:eastAsia="Calibri"/>
        </w:rPr>
        <w:t>ó</w:t>
      </w:r>
      <w:r w:rsidR="00877CA5" w:rsidRPr="00877CA5">
        <w:rPr>
          <w:rFonts w:eastAsia="Calibri"/>
        </w:rPr>
        <w:t>ł pni z desek lub innych materiał</w:t>
      </w:r>
      <w:r w:rsidR="00877CA5" w:rsidRPr="003123CD">
        <w:rPr>
          <w:rFonts w:eastAsia="Calibri"/>
        </w:rPr>
        <w:t>ó</w:t>
      </w:r>
      <w:r w:rsidR="00877CA5" w:rsidRPr="00877CA5">
        <w:rPr>
          <w:rFonts w:eastAsia="Calibri"/>
        </w:rPr>
        <w:t>w.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Prace ziemne w pobliżu bryły korzeniowej wykonywać ręcznie i nie dopuszczać do przesuszenia gruntu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w obrębie systemu korzeniowego. Bezpośrednio pod koronami drzew nie składować materiał</w:t>
      </w:r>
      <w:r w:rsidR="00877CA5" w:rsidRPr="003123CD">
        <w:rPr>
          <w:rFonts w:eastAsia="Calibri"/>
        </w:rPr>
        <w:t>ó</w:t>
      </w:r>
      <w:r w:rsidR="00877CA5" w:rsidRPr="00877CA5">
        <w:rPr>
          <w:rFonts w:eastAsia="Calibri"/>
        </w:rPr>
        <w:t>w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budowlanych. Uszkodzenia korzeni lub gałęzi należy zabezpieczyć odpowiednim środkiem ochronnym.</w:t>
      </w:r>
    </w:p>
    <w:p w14:paraId="56B0C567" w14:textId="1B5166FB" w:rsidR="00877CA5" w:rsidRPr="00877CA5" w:rsidRDefault="003123CD" w:rsidP="003123CD">
      <w:pPr>
        <w:pStyle w:val="Standard"/>
        <w:tabs>
          <w:tab w:val="left" w:pos="360"/>
          <w:tab w:val="left" w:pos="540"/>
        </w:tabs>
        <w:spacing w:line="276" w:lineRule="auto"/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       12</w:t>
      </w:r>
      <w:r w:rsidR="00877CA5" w:rsidRPr="00877CA5">
        <w:rPr>
          <w:rFonts w:eastAsia="Calibri"/>
        </w:rPr>
        <w:t>. Plac budowy kontrolować na obecność występowania zwierząt. Wykopy winny być zabezpieczane przed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wpadaniem i uwięzieniem w nich małych zwierząt, a plac budowy ogrodzony. Wykopy przed zasypaniem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należy sprawdzić pod kątem obecności w nich zwierząt, a stwierdzone osobniki należy przenieść poza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 xml:space="preserve">rejon prac </w:t>
      </w:r>
      <w:r>
        <w:rPr>
          <w:rFonts w:eastAsia="Calibri"/>
        </w:rPr>
        <w:br/>
      </w:r>
      <w:r w:rsidR="00877CA5" w:rsidRPr="00877CA5">
        <w:rPr>
          <w:rFonts w:eastAsia="Calibri"/>
        </w:rPr>
        <w:lastRenderedPageBreak/>
        <w:t>w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bezpieczne miejsce, na tereny sąsiednie niekolidujące z inwestycją, o zbliżonych warunkach</w:t>
      </w:r>
      <w:r>
        <w:rPr>
          <w:rFonts w:eastAsia="Calibri"/>
        </w:rPr>
        <w:t xml:space="preserve"> </w:t>
      </w:r>
      <w:r w:rsidR="00877CA5" w:rsidRPr="00877CA5">
        <w:rPr>
          <w:rFonts w:eastAsia="Calibri" w:hint="eastAsia"/>
        </w:rPr>
        <w:t>siedliskowych.</w:t>
      </w:r>
    </w:p>
    <w:p w14:paraId="6A92E389" w14:textId="1A41B382" w:rsidR="00877CA5" w:rsidRPr="00877CA5" w:rsidRDefault="003123CD" w:rsidP="003123CD">
      <w:pPr>
        <w:pStyle w:val="Standard"/>
        <w:tabs>
          <w:tab w:val="left" w:pos="0"/>
        </w:tabs>
        <w:spacing w:line="276" w:lineRule="auto"/>
        <w:ind w:left="851" w:hanging="425"/>
        <w:jc w:val="both"/>
        <w:rPr>
          <w:rFonts w:eastAsia="Calibri"/>
        </w:rPr>
      </w:pPr>
      <w:r>
        <w:rPr>
          <w:rFonts w:eastAsia="Calibri"/>
        </w:rPr>
        <w:t>13</w:t>
      </w:r>
      <w:r w:rsidR="00877CA5" w:rsidRPr="00877CA5">
        <w:rPr>
          <w:rFonts w:eastAsia="Calibri"/>
        </w:rPr>
        <w:t xml:space="preserve">. 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Plac budowy oraz zaplecze budowy należy wyposażyć w techniczne i chemiczne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środki do usuwania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zanieczyszcze</w:t>
      </w:r>
      <w:r w:rsidR="00877CA5" w:rsidRPr="003123CD">
        <w:rPr>
          <w:rFonts w:eastAsia="Calibri"/>
        </w:rPr>
        <w:t>ń</w:t>
      </w:r>
      <w:r w:rsidR="00877CA5" w:rsidRPr="00877CA5">
        <w:rPr>
          <w:rFonts w:eastAsia="Calibri"/>
        </w:rPr>
        <w:t xml:space="preserve"> ropopochodnych (np. materiały sorbentowe). </w:t>
      </w:r>
      <w:r>
        <w:rPr>
          <w:rFonts w:eastAsia="Calibri"/>
        </w:rPr>
        <w:br/>
      </w:r>
      <w:r w:rsidR="00877CA5" w:rsidRPr="00877CA5">
        <w:rPr>
          <w:rFonts w:eastAsia="Calibri"/>
        </w:rPr>
        <w:t>W przypadku wycieku substancji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ropopochodnych należy je niezwłocznie usunąć.</w:t>
      </w:r>
    </w:p>
    <w:p w14:paraId="69222CFC" w14:textId="72379EFA" w:rsidR="00877CA5" w:rsidRPr="00877CA5" w:rsidRDefault="00F44C6D" w:rsidP="00F44C6D">
      <w:pPr>
        <w:pStyle w:val="Standard"/>
        <w:tabs>
          <w:tab w:val="left" w:pos="426"/>
        </w:tabs>
        <w:spacing w:line="276" w:lineRule="auto"/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       </w:t>
      </w:r>
      <w:r w:rsidR="003123CD">
        <w:rPr>
          <w:rFonts w:eastAsia="Calibri"/>
        </w:rPr>
        <w:t>14</w:t>
      </w:r>
      <w:r w:rsidR="00877CA5" w:rsidRPr="00877CA5">
        <w:rPr>
          <w:rFonts w:eastAsia="Calibri"/>
        </w:rPr>
        <w:t xml:space="preserve">. Przy doborze do </w:t>
      </w:r>
      <w:proofErr w:type="spellStart"/>
      <w:r w:rsidR="00877CA5" w:rsidRPr="00877CA5">
        <w:rPr>
          <w:rFonts w:eastAsia="Calibri"/>
        </w:rPr>
        <w:t>nasadze</w:t>
      </w:r>
      <w:r w:rsidR="00877CA5" w:rsidRPr="00F44C6D">
        <w:rPr>
          <w:rFonts w:eastAsia="Calibri"/>
        </w:rPr>
        <w:t>ń</w:t>
      </w:r>
      <w:proofErr w:type="spellEnd"/>
      <w:r w:rsidR="00877CA5" w:rsidRPr="00877CA5">
        <w:rPr>
          <w:rFonts w:eastAsia="Calibri"/>
        </w:rPr>
        <w:t xml:space="preserve"> gatunk</w:t>
      </w:r>
      <w:r w:rsidR="00877CA5" w:rsidRPr="00F44C6D">
        <w:rPr>
          <w:rFonts w:eastAsia="Calibri"/>
        </w:rPr>
        <w:t>ó</w:t>
      </w:r>
      <w:r w:rsidR="00877CA5" w:rsidRPr="00877CA5">
        <w:rPr>
          <w:rFonts w:eastAsia="Calibri"/>
        </w:rPr>
        <w:t>w drzew i krzew</w:t>
      </w:r>
      <w:r w:rsidR="00877CA5" w:rsidRPr="00877CA5">
        <w:rPr>
          <w:rFonts w:eastAsia="Calibri" w:hint="eastAsia"/>
        </w:rPr>
        <w:t>ó</w:t>
      </w:r>
      <w:r w:rsidR="00877CA5" w:rsidRPr="00877CA5">
        <w:rPr>
          <w:rFonts w:eastAsia="Calibri"/>
        </w:rPr>
        <w:t>w należy uwzględnić gatunki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rodzime,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w tym roślinność występującą wok</w:t>
      </w:r>
      <w:r w:rsidR="00877CA5" w:rsidRPr="00F44C6D">
        <w:rPr>
          <w:rFonts w:eastAsia="Calibri"/>
        </w:rPr>
        <w:t>ó</w:t>
      </w:r>
      <w:r w:rsidR="00877CA5" w:rsidRPr="00877CA5">
        <w:rPr>
          <w:rFonts w:eastAsia="Calibri"/>
        </w:rPr>
        <w:t>ł inwestycji, warunki glebowo-hydrologiczne i siedliskowe.</w:t>
      </w:r>
    </w:p>
    <w:p w14:paraId="09A9E2D3" w14:textId="3A4A45A0" w:rsidR="00877CA5" w:rsidRPr="00877CA5" w:rsidRDefault="000078A0" w:rsidP="000078A0">
      <w:pPr>
        <w:pStyle w:val="Standard"/>
        <w:tabs>
          <w:tab w:val="left" w:pos="851"/>
          <w:tab w:val="left" w:pos="1134"/>
        </w:tabs>
        <w:spacing w:line="276" w:lineRule="auto"/>
        <w:ind w:left="709" w:hanging="283"/>
        <w:jc w:val="both"/>
        <w:rPr>
          <w:rFonts w:eastAsia="Calibri"/>
        </w:rPr>
      </w:pPr>
      <w:r>
        <w:rPr>
          <w:rFonts w:eastAsia="Calibri"/>
        </w:rPr>
        <w:t>15</w:t>
      </w:r>
      <w:r w:rsidR="00877CA5" w:rsidRPr="00877CA5">
        <w:rPr>
          <w:rFonts w:eastAsia="Calibri"/>
        </w:rPr>
        <w:t>. Na etapie prac budowlanych i użytkowania zabudowy zachować obudowę biologiczną cieku, nie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składować w sąsiedztwie cieku mas ziemnych i odpad</w:t>
      </w:r>
      <w:r w:rsidR="00877CA5" w:rsidRPr="000078A0">
        <w:rPr>
          <w:rFonts w:eastAsia="Calibri"/>
        </w:rPr>
        <w:t>ó</w:t>
      </w:r>
      <w:r w:rsidR="00877CA5" w:rsidRPr="00877CA5">
        <w:rPr>
          <w:rFonts w:eastAsia="Calibri"/>
        </w:rPr>
        <w:t xml:space="preserve">w, nie powodować </w:t>
      </w:r>
      <w:r w:rsidR="00217236">
        <w:rPr>
          <w:rFonts w:eastAsia="Calibri"/>
        </w:rPr>
        <w:t xml:space="preserve">  </w:t>
      </w:r>
      <w:r w:rsidR="00877CA5" w:rsidRPr="00877CA5">
        <w:rPr>
          <w:rFonts w:eastAsia="Calibri"/>
        </w:rPr>
        <w:t>zanieczyszczenia w</w:t>
      </w:r>
      <w:r w:rsidR="00877CA5" w:rsidRPr="000078A0">
        <w:rPr>
          <w:rFonts w:eastAsia="Calibri"/>
        </w:rPr>
        <w:t>ó</w:t>
      </w:r>
      <w:r w:rsidR="00877CA5" w:rsidRPr="00877CA5">
        <w:rPr>
          <w:rFonts w:eastAsia="Calibri"/>
        </w:rPr>
        <w:t>d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>powierzchniowych zawiesiną.</w:t>
      </w:r>
    </w:p>
    <w:p w14:paraId="179DE08D" w14:textId="69BB0854" w:rsidR="00EB079F" w:rsidRPr="00644BE1" w:rsidRDefault="00217236" w:rsidP="00644BE1">
      <w:pPr>
        <w:pStyle w:val="Standard"/>
        <w:tabs>
          <w:tab w:val="left" w:pos="540"/>
        </w:tabs>
        <w:spacing w:line="276" w:lineRule="auto"/>
        <w:ind w:left="709" w:hanging="425"/>
        <w:jc w:val="both"/>
        <w:rPr>
          <w:rFonts w:eastAsia="Calibri"/>
        </w:rPr>
      </w:pPr>
      <w:r>
        <w:rPr>
          <w:rFonts w:eastAsia="Calibri"/>
        </w:rPr>
        <w:t xml:space="preserve"> 16</w:t>
      </w:r>
      <w:r w:rsidR="00877CA5" w:rsidRPr="00877CA5">
        <w:rPr>
          <w:rFonts w:eastAsia="Calibri"/>
        </w:rPr>
        <w:t>.</w:t>
      </w:r>
      <w:r>
        <w:rPr>
          <w:rFonts w:eastAsia="Calibri"/>
        </w:rPr>
        <w:t xml:space="preserve"> </w:t>
      </w:r>
      <w:r w:rsidR="00877CA5" w:rsidRPr="00877CA5">
        <w:rPr>
          <w:rFonts w:eastAsia="Calibri"/>
        </w:rPr>
        <w:t xml:space="preserve">Odpady należy selektywnie magazynować na terenie Inwestora, w wydzielonych </w:t>
      </w:r>
      <w:r>
        <w:rPr>
          <w:rFonts w:eastAsia="Calibri"/>
        </w:rPr>
        <w:br/>
      </w:r>
      <w:r w:rsidR="00877CA5" w:rsidRPr="00877CA5">
        <w:rPr>
          <w:rFonts w:eastAsia="Calibri"/>
        </w:rPr>
        <w:t>i przystosowanych do</w:t>
      </w:r>
      <w:r w:rsidR="00644BE1">
        <w:rPr>
          <w:rFonts w:eastAsia="Calibri"/>
        </w:rPr>
        <w:t xml:space="preserve"> </w:t>
      </w:r>
      <w:r w:rsidR="00877CA5" w:rsidRPr="00877CA5">
        <w:rPr>
          <w:rFonts w:eastAsia="Calibri"/>
        </w:rPr>
        <w:t>tego celu miejscach, w warunkach zabezpieczających przed przedostaniem się do środowiska</w:t>
      </w:r>
      <w:r w:rsidR="00644BE1">
        <w:rPr>
          <w:rFonts w:eastAsia="Calibri"/>
        </w:rPr>
        <w:t xml:space="preserve"> </w:t>
      </w:r>
      <w:r w:rsidR="00877CA5" w:rsidRPr="00877CA5">
        <w:rPr>
          <w:rFonts w:eastAsia="Calibri"/>
        </w:rPr>
        <w:t>zanieczyszcze</w:t>
      </w:r>
      <w:r w:rsidR="00877CA5" w:rsidRPr="00644BE1">
        <w:rPr>
          <w:rFonts w:eastAsia="Calibri"/>
        </w:rPr>
        <w:t>ń</w:t>
      </w:r>
      <w:r w:rsidR="00877CA5" w:rsidRPr="00877CA5">
        <w:rPr>
          <w:rFonts w:eastAsia="Calibri"/>
        </w:rPr>
        <w:t xml:space="preserve"> z zapewnieniem ich sprawnego odbioru przez uprawnione podmioty. Odpady powstałe</w:t>
      </w:r>
      <w:r w:rsidR="00644BE1">
        <w:rPr>
          <w:rFonts w:eastAsia="Calibri"/>
        </w:rPr>
        <w:t xml:space="preserve"> </w:t>
      </w:r>
      <w:r w:rsidR="00877CA5" w:rsidRPr="00877CA5">
        <w:rPr>
          <w:rFonts w:eastAsia="Calibri"/>
        </w:rPr>
        <w:t>na etapie realizacji przedsięwzięcia należy magazynować na terenie wyznaczonym na ten cel</w:t>
      </w:r>
      <w:r w:rsidR="00644BE1">
        <w:rPr>
          <w:rFonts w:eastAsia="Calibri"/>
        </w:rPr>
        <w:t xml:space="preserve"> </w:t>
      </w:r>
      <w:r w:rsidR="00877CA5" w:rsidRPr="00877CA5">
        <w:rPr>
          <w:rFonts w:eastAsia="Calibri"/>
        </w:rPr>
        <w:t>zlokalizowanym w obrębie zaplecza budowy. Odpady niebezpieczne należy magazynować</w:t>
      </w:r>
      <w:r w:rsidR="00644BE1">
        <w:rPr>
          <w:rFonts w:eastAsia="Calibri"/>
        </w:rPr>
        <w:t xml:space="preserve"> </w:t>
      </w:r>
      <w:r w:rsidR="00877CA5" w:rsidRPr="00877CA5">
        <w:rPr>
          <w:rFonts w:eastAsia="Calibri"/>
        </w:rPr>
        <w:t>w zamkniętych i szczelnych pojemnikach, odpornych na działanie przechowywanych w nich substancji.</w:t>
      </w:r>
    </w:p>
    <w:p w14:paraId="0A9AE133" w14:textId="4C6E5913" w:rsidR="002A5F98" w:rsidRDefault="00000000">
      <w:pPr>
        <w:pStyle w:val="Standard"/>
        <w:spacing w:before="119" w:after="113"/>
        <w:ind w:left="576" w:hanging="58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2.2. </w:t>
      </w:r>
      <w:r w:rsidR="00644BE1">
        <w:rPr>
          <w:b/>
          <w:shd w:val="clear" w:color="auto" w:fill="FFFFFF"/>
        </w:rPr>
        <w:t xml:space="preserve">  </w:t>
      </w:r>
      <w:r>
        <w:rPr>
          <w:b/>
          <w:shd w:val="clear" w:color="auto" w:fill="FFFFFF"/>
        </w:rPr>
        <w:t>Wymagania dotyczące ochrony środowiska konieczne do uwzględnienia w projekcie budowlanym,</w:t>
      </w:r>
    </w:p>
    <w:p w14:paraId="72BE0FE8" w14:textId="77777777" w:rsidR="002A5F98" w:rsidRDefault="00000000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 należy zaprojektować w sposób określony przepisami prawa oraz zgodnie z zasadami wiedzy technicznej.</w:t>
      </w:r>
    </w:p>
    <w:p w14:paraId="007521D5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projektowaniu należy przyjąć technologię i urządzenia techniczne przyjazne środowisku tj.: eliminujące lub ograniczające oddziaływanie przedsięwzięcia                      na środowisko przyrodnicze i zdrowie ludzi oraz istniejące obiekty budowlane.</w:t>
      </w:r>
    </w:p>
    <w:p w14:paraId="289FA73F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Projektowane rozwiązania techniczne nie powinny odbiegać od standardów stosowanych w Polsce i pozostałych krajach UE.</w:t>
      </w:r>
    </w:p>
    <w:p w14:paraId="0CB704AA" w14:textId="7BBB505F" w:rsidR="00F87B57" w:rsidRPr="000B4232" w:rsidRDefault="00F87B57" w:rsidP="00F87B57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/>
          <w:sz w:val="24"/>
          <w:szCs w:val="24"/>
        </w:rPr>
        <w:t>Wyznaczyć i oznakować pas terenu zajęty pod inwestycję tak, aby nie dopuścić do                     nieumyślnego zniszczenia terenów leśnych i zadrzewionych w stopniu większym niż wynikający z zakresu przedsięwzięcia.</w:t>
      </w:r>
    </w:p>
    <w:p w14:paraId="0FDFDE94" w14:textId="77777777" w:rsidR="002A5F98" w:rsidRDefault="002A5F98">
      <w:pPr>
        <w:pStyle w:val="Akapitzlist"/>
        <w:tabs>
          <w:tab w:val="left" w:pos="709"/>
        </w:tabs>
        <w:suppressAutoHyphens w:val="0"/>
        <w:autoSpaceDE w:val="0"/>
        <w:ind w:left="0"/>
        <w:rPr>
          <w:bCs/>
          <w:shd w:val="clear" w:color="auto" w:fill="FFFFFF"/>
        </w:rPr>
      </w:pPr>
    </w:p>
    <w:p w14:paraId="1A6A85B5" w14:textId="5A1F437E" w:rsidR="002A5F98" w:rsidRDefault="00000000">
      <w:pPr>
        <w:pStyle w:val="Akapitzlist"/>
        <w:numPr>
          <w:ilvl w:val="0"/>
          <w:numId w:val="24"/>
        </w:numPr>
        <w:tabs>
          <w:tab w:val="left" w:pos="587"/>
        </w:tabs>
        <w:suppressAutoHyphens w:val="0"/>
        <w:ind w:left="0" w:hanging="13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Charakterystyka przedsięwzięcia stanowi załącznik nr 1 do niniejszej decyzji </w:t>
      </w:r>
      <w:r w:rsidR="00EB079F">
        <w:rPr>
          <w:b/>
          <w:bCs/>
          <w:shd w:val="clear" w:color="auto" w:fill="FFFFFF"/>
        </w:rPr>
        <w:br/>
      </w:r>
      <w:r>
        <w:rPr>
          <w:b/>
          <w:bCs/>
          <w:shd w:val="clear" w:color="auto" w:fill="FFFFFF"/>
        </w:rPr>
        <w:t xml:space="preserve">o </w:t>
      </w:r>
      <w:r>
        <w:rPr>
          <w:b/>
          <w:bCs/>
          <w:shd w:val="clear" w:color="auto" w:fill="FFFFFF"/>
        </w:rPr>
        <w:tab/>
        <w:t>środowiskowych uwarunkowaniach</w:t>
      </w:r>
    </w:p>
    <w:p w14:paraId="17349CC6" w14:textId="77777777" w:rsidR="005E5C80" w:rsidRDefault="005E5C80" w:rsidP="005E5C80">
      <w:pPr>
        <w:pStyle w:val="Akapitzlist"/>
        <w:tabs>
          <w:tab w:val="left" w:pos="587"/>
        </w:tabs>
        <w:suppressAutoHyphens w:val="0"/>
        <w:ind w:left="0" w:firstLine="0"/>
        <w:rPr>
          <w:b/>
          <w:bCs/>
          <w:shd w:val="clear" w:color="auto" w:fill="FFFFFF"/>
        </w:rPr>
      </w:pPr>
    </w:p>
    <w:p w14:paraId="039839DA" w14:textId="77777777" w:rsidR="002A5F98" w:rsidRPr="005E5C80" w:rsidRDefault="00000000">
      <w:pPr>
        <w:pStyle w:val="Akapitzlist"/>
        <w:numPr>
          <w:ilvl w:val="0"/>
          <w:numId w:val="4"/>
        </w:numPr>
        <w:tabs>
          <w:tab w:val="left" w:pos="1154"/>
        </w:tabs>
        <w:suppressAutoHyphens w:val="0"/>
        <w:ind w:left="567" w:hanging="580"/>
      </w:pPr>
      <w:r>
        <w:rPr>
          <w:b/>
          <w:bCs/>
        </w:rPr>
        <w:t>Mapa z usytuowaniem przedsięwzięcia stanowi załącznik graficzny nr 2 do niniejszej decyzji o środowiskowych uwarunkowaniach.</w:t>
      </w:r>
      <w:r>
        <w:rPr>
          <w:b/>
          <w:shd w:val="clear" w:color="auto" w:fill="FFFFFF"/>
        </w:rPr>
        <w:softHyphen/>
      </w:r>
    </w:p>
    <w:p w14:paraId="28D02AE7" w14:textId="77777777" w:rsidR="005E5C80" w:rsidRDefault="005E5C80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01F007CD" w14:textId="77777777" w:rsidR="002A5F98" w:rsidRDefault="00000000">
      <w:pPr>
        <w:pStyle w:val="Standar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UZASADNIENIE</w:t>
      </w:r>
    </w:p>
    <w:p w14:paraId="23ADAC33" w14:textId="77777777" w:rsidR="00644BE1" w:rsidRDefault="00644BE1">
      <w:pPr>
        <w:pStyle w:val="Standard"/>
        <w:jc w:val="center"/>
        <w:rPr>
          <w:b/>
          <w:shd w:val="clear" w:color="auto" w:fill="FFFFFF"/>
        </w:rPr>
      </w:pPr>
    </w:p>
    <w:p w14:paraId="7067E3A7" w14:textId="4CA7480B" w:rsidR="002A5F98" w:rsidRDefault="00000000">
      <w:pPr>
        <w:pStyle w:val="Tekstpodstawowy21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W dniu 2</w:t>
      </w:r>
      <w:r w:rsidR="00644BE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4BE1">
        <w:rPr>
          <w:rFonts w:ascii="Times New Roman" w:hAnsi="Times New Roman" w:cs="Times New Roman"/>
          <w:sz w:val="24"/>
          <w:szCs w:val="24"/>
          <w:shd w:val="clear" w:color="auto" w:fill="FFFFFF"/>
        </w:rPr>
        <w:t>sierpnia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r. na </w:t>
      </w:r>
      <w:r>
        <w:rPr>
          <w:rFonts w:ascii="Times New Roman" w:hAnsi="Times New Roman" w:cs="Times New Roman"/>
          <w:sz w:val="24"/>
          <w:szCs w:val="24"/>
        </w:rPr>
        <w:t>wniosek Pan</w:t>
      </w:r>
      <w:r w:rsidR="00644B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BE1" w:rsidRPr="00AB7287">
        <w:rPr>
          <w:rFonts w:ascii="Times New Roman" w:hAnsi="Times New Roman" w:cs="Times New Roman"/>
          <w:sz w:val="24"/>
          <w:szCs w:val="24"/>
          <w:highlight w:val="black"/>
        </w:rPr>
        <w:t xml:space="preserve">Pawła </w:t>
      </w:r>
      <w:proofErr w:type="spellStart"/>
      <w:r w:rsidR="00644BE1" w:rsidRPr="00AB7287">
        <w:rPr>
          <w:rFonts w:ascii="Times New Roman" w:hAnsi="Times New Roman" w:cs="Times New Roman"/>
          <w:sz w:val="24"/>
          <w:szCs w:val="24"/>
          <w:highlight w:val="black"/>
        </w:rPr>
        <w:t>Fidelusa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wszczęto postępowanie administracyjne w sprawie wydania decyzji o środowiskowych uwarunkowaniach realizacji przedsięwzięcia o nazwie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55D1" w:rsidRPr="005455D1">
        <w:rPr>
          <w:rFonts w:ascii="Times New Roman" w:hAnsi="Times New Roman" w:cs="Times New Roman"/>
          <w:b/>
          <w:bCs/>
          <w:sz w:val="24"/>
          <w:szCs w:val="24"/>
        </w:rPr>
        <w:t>„Podział dział</w:t>
      </w:r>
      <w:r w:rsidR="00644BE1"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="005455D1" w:rsidRPr="005455D1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proofErr w:type="spellStart"/>
      <w:r w:rsidR="005455D1" w:rsidRPr="005455D1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="005455D1" w:rsidRPr="005455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25321">
        <w:rPr>
          <w:rFonts w:ascii="Times New Roman" w:hAnsi="Times New Roman" w:cs="Times New Roman"/>
          <w:b/>
          <w:bCs/>
          <w:sz w:val="24"/>
          <w:szCs w:val="24"/>
        </w:rPr>
        <w:t>83 i 85</w:t>
      </w:r>
      <w:r w:rsidR="005455D1" w:rsidRPr="005455D1">
        <w:rPr>
          <w:rFonts w:ascii="Times New Roman" w:hAnsi="Times New Roman" w:cs="Times New Roman"/>
          <w:b/>
          <w:bCs/>
          <w:sz w:val="24"/>
          <w:szCs w:val="24"/>
        </w:rPr>
        <w:t xml:space="preserve"> z przygotowaniem do zabudowy indywidualnej, jednorodzinnej, położon</w:t>
      </w:r>
      <w:r w:rsidR="00E2532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5455D1" w:rsidRPr="005455D1">
        <w:rPr>
          <w:rFonts w:ascii="Times New Roman" w:hAnsi="Times New Roman" w:cs="Times New Roman"/>
          <w:b/>
          <w:bCs/>
          <w:sz w:val="24"/>
          <w:szCs w:val="24"/>
        </w:rPr>
        <w:t xml:space="preserve"> w miejscowości </w:t>
      </w:r>
      <w:r w:rsidR="00E25321">
        <w:rPr>
          <w:rFonts w:ascii="Times New Roman" w:hAnsi="Times New Roman" w:cs="Times New Roman"/>
          <w:b/>
          <w:bCs/>
          <w:sz w:val="24"/>
          <w:szCs w:val="24"/>
        </w:rPr>
        <w:t>Niebo</w:t>
      </w:r>
      <w:r w:rsidR="005455D1" w:rsidRPr="005455D1">
        <w:rPr>
          <w:rFonts w:ascii="Times New Roman" w:hAnsi="Times New Roman" w:cs="Times New Roman"/>
          <w:b/>
          <w:bCs/>
          <w:sz w:val="24"/>
          <w:szCs w:val="24"/>
        </w:rPr>
        <w:t>, gmina Końskie, powiat konecki, woj. świętokrzyskie”</w:t>
      </w:r>
      <w:r w:rsidR="005455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czym </w:t>
      </w:r>
      <w:r w:rsidR="009D5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zawiadomił strony obwieszczeniem 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dnia 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25321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.0</w:t>
      </w:r>
      <w:r w:rsidR="00E253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.2025 roku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znak UKO.6220.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E2532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.2025.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>AF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Informacja o złożonym wniosku została wprowadzona do Publicznie dostępnego </w:t>
      </w:r>
      <w:r w:rsidR="00AE1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Rejestru informacji o środowisku </w:t>
      </w:r>
      <w:hyperlink r:id="rId13" w:history="1">
        <w:r w:rsidR="00AE1D83" w:rsidRPr="00D40191">
          <w:rPr>
            <w:rStyle w:val="Hipercze"/>
            <w:rFonts w:ascii="Times New Roman" w:hAnsi="Times New Roman" w:cs="Times New Roman" w:hint="eastAsia"/>
            <w:sz w:val="24"/>
            <w:szCs w:val="24"/>
            <w:shd w:val="clear" w:color="auto" w:fill="FFFFFF"/>
          </w:rPr>
          <w:t>https://bip.umkonskie.pl/sios/rejestr</w:t>
        </w:r>
      </w:hyperlink>
      <w:r w:rsidR="00AE1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oraz do bazy danych o ocenach oddziaływania na </w:t>
      </w:r>
      <w:r>
        <w:rPr>
          <w:rFonts w:ascii="Times New Roman" w:hAnsi="Times New Roman" w:cs="Times New Roman"/>
          <w:sz w:val="24"/>
          <w:shd w:val="clear" w:color="auto" w:fill="FFFFFF"/>
        </w:rPr>
        <w:lastRenderedPageBreak/>
        <w:t xml:space="preserve">środowisko </w:t>
      </w:r>
      <w:hyperlink r:id="rId14" w:history="1">
        <w:r w:rsidR="002A5F98">
          <w:rPr>
            <w:rStyle w:val="Internetlink"/>
            <w:rFonts w:ascii="Times New Roman" w:hAnsi="Times New Roman" w:cs="Times New Roman"/>
            <w:sz w:val="24"/>
            <w:shd w:val="clear" w:color="auto" w:fill="FFFFFF"/>
          </w:rPr>
          <w:t>http://bazaoos.gdos.gov.pl/web/guest/home</w:t>
        </w:r>
      </w:hyperlink>
      <w:r>
        <w:rPr>
          <w:rFonts w:ascii="Times New Roman" w:hAnsi="Times New Roman" w:cs="Times New Roman"/>
          <w:sz w:val="24"/>
          <w:shd w:val="clear" w:color="auto" w:fill="FFFFFF"/>
        </w:rPr>
        <w:t xml:space="preserve"> prowadzonej przez Generalnego Dyrektora Ochrony Środowiska.</w:t>
      </w:r>
    </w:p>
    <w:p w14:paraId="5C956B40" w14:textId="77777777" w:rsidR="002A5F98" w:rsidRDefault="00000000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Zgodnie z art. 64 ust. 1 pkt. 1 ustawy z dnia 3 października 2008 r. o udostępnianiu informacji o środowisku i jego ochronie, udziale społeczeństwa w ochronie środowiska                            oraz o ocenach oddziaływania na środowisko Organ prowadzący postępowanie wystąpił                      o opinię co do potrzeby przeprowadzenia oceny oddziaływania na środowisko dla planowanego przedsięwzięcia oraz co do jego ewentualnego zakresu do Regionalnego Dyrektora Ochrony Środowiska w Kielcach, Państwowego Powiatowego Inspektora Sanitarnego w Końskich oraz Państwowego Gospodarstwa Wodnego Wody Polskie.</w:t>
      </w:r>
    </w:p>
    <w:p w14:paraId="6B406CDC" w14:textId="77777777" w:rsidR="002A5F98" w:rsidRDefault="002A5F98">
      <w:pPr>
        <w:pStyle w:val="Standard"/>
        <w:jc w:val="both"/>
        <w:rPr>
          <w:shd w:val="clear" w:color="auto" w:fill="FFFFFF"/>
        </w:rPr>
      </w:pPr>
    </w:p>
    <w:p w14:paraId="219D225E" w14:textId="77777777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Powyższe organy wydały :</w:t>
      </w:r>
    </w:p>
    <w:p w14:paraId="243C4019" w14:textId="2AB27900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-Regionalny Dyrektor Ochrony Środowiska w Kielcach wydał opinie w dniu </w:t>
      </w:r>
      <w:r w:rsidR="00E25321">
        <w:rPr>
          <w:shd w:val="clear" w:color="auto" w:fill="FFFFFF"/>
        </w:rPr>
        <w:t>05</w:t>
      </w:r>
      <w:r>
        <w:rPr>
          <w:shd w:val="clear" w:color="auto" w:fill="FFFFFF"/>
        </w:rPr>
        <w:t>.</w:t>
      </w:r>
      <w:r w:rsidR="00E25321">
        <w:rPr>
          <w:shd w:val="clear" w:color="auto" w:fill="FFFFFF"/>
        </w:rPr>
        <w:t>11</w:t>
      </w:r>
      <w:r>
        <w:rPr>
          <w:shd w:val="clear" w:color="auto" w:fill="FFFFFF"/>
        </w:rPr>
        <w:t xml:space="preserve">.2025 r. </w:t>
      </w:r>
      <w:r w:rsidR="00E25321">
        <w:rPr>
          <w:shd w:val="clear" w:color="auto" w:fill="FFFFFF"/>
        </w:rPr>
        <w:br/>
      </w:r>
      <w:r>
        <w:rPr>
          <w:shd w:val="clear" w:color="auto" w:fill="FFFFFF"/>
        </w:rPr>
        <w:t>Znak: WOO-II.4220.</w:t>
      </w:r>
      <w:r w:rsidR="00E25321">
        <w:rPr>
          <w:shd w:val="clear" w:color="auto" w:fill="FFFFFF"/>
        </w:rPr>
        <w:t>456</w:t>
      </w:r>
      <w:r>
        <w:rPr>
          <w:shd w:val="clear" w:color="auto" w:fill="FFFFFF"/>
        </w:rPr>
        <w:t>.2025.</w:t>
      </w:r>
      <w:r w:rsidR="00E25321">
        <w:rPr>
          <w:shd w:val="clear" w:color="auto" w:fill="FFFFFF"/>
        </w:rPr>
        <w:t>MKr</w:t>
      </w:r>
      <w:r>
        <w:rPr>
          <w:shd w:val="clear" w:color="auto" w:fill="FFFFFF"/>
        </w:rPr>
        <w:t>.</w:t>
      </w:r>
      <w:r w:rsidR="005455D1">
        <w:rPr>
          <w:shd w:val="clear" w:color="auto" w:fill="FFFFFF"/>
        </w:rPr>
        <w:t>2</w:t>
      </w:r>
      <w:r>
        <w:rPr>
          <w:shd w:val="clear" w:color="auto" w:fill="FFFFFF"/>
        </w:rPr>
        <w:t>,</w:t>
      </w:r>
      <w:r w:rsidR="00E25321">
        <w:rPr>
          <w:shd w:val="clear" w:color="auto" w:fill="FFFFFF"/>
        </w:rPr>
        <w:t xml:space="preserve"> </w:t>
      </w:r>
      <w:r>
        <w:rPr>
          <w:shd w:val="clear" w:color="auto" w:fill="FFFFFF"/>
        </w:rPr>
        <w:t>w której stwierdził, iż nie istnieje konieczność</w:t>
      </w:r>
      <w:r w:rsidR="00E2532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przeprowadzenia oceny oddziaływania na środowisko dla danego </w:t>
      </w:r>
      <w:r>
        <w:rPr>
          <w:shd w:val="clear" w:color="auto" w:fill="FFFFFF"/>
        </w:rPr>
        <w:tab/>
        <w:t>przedsięwzięcia.</w:t>
      </w:r>
    </w:p>
    <w:p w14:paraId="3673D1A7" w14:textId="74DD7B7C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Państwowy Powiatowy Inspektor Sanitarny w Końskich opinią sanitarną z dnia </w:t>
      </w:r>
      <w:r w:rsidR="00685D0B">
        <w:rPr>
          <w:shd w:val="clear" w:color="auto" w:fill="FFFFFF"/>
        </w:rPr>
        <w:t>1</w:t>
      </w:r>
      <w:r w:rsidR="00E25321">
        <w:rPr>
          <w:shd w:val="clear" w:color="auto" w:fill="FFFFFF"/>
        </w:rPr>
        <w:t>2</w:t>
      </w:r>
      <w:r>
        <w:rPr>
          <w:shd w:val="clear" w:color="auto" w:fill="FFFFFF"/>
        </w:rPr>
        <w:t>.0</w:t>
      </w:r>
      <w:r w:rsidR="00E25321">
        <w:rPr>
          <w:shd w:val="clear" w:color="auto" w:fill="FFFFFF"/>
        </w:rPr>
        <w:t>9</w:t>
      </w:r>
      <w:r>
        <w:rPr>
          <w:shd w:val="clear" w:color="auto" w:fill="FFFFFF"/>
        </w:rPr>
        <w:t>.2025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r.</w:t>
      </w:r>
      <w:r>
        <w:rPr>
          <w:color w:val="FF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Znak: NZ.9022.4.</w:t>
      </w:r>
      <w:r w:rsidR="00C448B2">
        <w:rPr>
          <w:color w:val="000000"/>
          <w:shd w:val="clear" w:color="auto" w:fill="FFFFFF"/>
        </w:rPr>
        <w:t>30</w:t>
      </w:r>
      <w:r>
        <w:rPr>
          <w:color w:val="000000"/>
          <w:shd w:val="clear" w:color="auto" w:fill="FFFFFF"/>
        </w:rPr>
        <w:t>.2025.</w:t>
      </w:r>
      <w:r w:rsidR="00685D0B">
        <w:rPr>
          <w:color w:val="000000"/>
          <w:shd w:val="clear" w:color="auto" w:fill="FFFFFF"/>
        </w:rPr>
        <w:t>MŚ</w:t>
      </w:r>
      <w:r>
        <w:rPr>
          <w:shd w:val="clear" w:color="auto" w:fill="FFFFFF"/>
        </w:rPr>
        <w:t xml:space="preserve"> stwierdził, iż nie istnieje konieczność przeprowadzenia oceny oddziaływania na środowisko dla danego przedsięwzięcia.</w:t>
      </w:r>
    </w:p>
    <w:p w14:paraId="4955FAC7" w14:textId="32BD15F3" w:rsidR="002A5F98" w:rsidRDefault="00000000" w:rsidP="00A8568F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- Państwowe Gospodarstwo Wodne Wody Polskie, Dyrektor Zarządu Zlewni w Piotrkowie Trybunalskim opinią z dnia 2</w:t>
      </w:r>
      <w:r w:rsidR="00C448B2">
        <w:rPr>
          <w:shd w:val="clear" w:color="auto" w:fill="FFFFFF"/>
        </w:rPr>
        <w:t>4</w:t>
      </w:r>
      <w:r>
        <w:rPr>
          <w:shd w:val="clear" w:color="auto" w:fill="FFFFFF"/>
        </w:rPr>
        <w:t>.0</w:t>
      </w:r>
      <w:r w:rsidR="00C448B2">
        <w:rPr>
          <w:shd w:val="clear" w:color="auto" w:fill="FFFFFF"/>
        </w:rPr>
        <w:t>9</w:t>
      </w:r>
      <w:r>
        <w:rPr>
          <w:shd w:val="clear" w:color="auto" w:fill="FFFFFF"/>
        </w:rPr>
        <w:t>.2025 r. Znak: WP.ZZŚ.4901.</w:t>
      </w:r>
      <w:r w:rsidR="00C448B2">
        <w:rPr>
          <w:shd w:val="clear" w:color="auto" w:fill="FFFFFF"/>
        </w:rPr>
        <w:t>277</w:t>
      </w:r>
      <w:r>
        <w:rPr>
          <w:shd w:val="clear" w:color="auto" w:fill="FFFFFF"/>
        </w:rPr>
        <w:t>.2025.</w:t>
      </w:r>
      <w:r w:rsidR="00C448B2">
        <w:rPr>
          <w:shd w:val="clear" w:color="auto" w:fill="FFFFFF"/>
        </w:rPr>
        <w:t>SO</w:t>
      </w:r>
      <w:r>
        <w:rPr>
          <w:shd w:val="clear" w:color="auto" w:fill="FFFFFF"/>
        </w:rPr>
        <w:t xml:space="preserve"> stwierdził, iż nie istnieje potrzeba przeprowadzenia oceny oddziaływania na środowisko dla danego przedsięwzięcia.</w:t>
      </w:r>
    </w:p>
    <w:p w14:paraId="7E3D8AC5" w14:textId="77777777" w:rsidR="005714E6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61BDC093" w14:textId="27EE5B9E" w:rsidR="002A5F98" w:rsidRPr="00A8568F" w:rsidRDefault="00000000" w:rsidP="005714E6">
      <w:pPr>
        <w:pStyle w:val="Standard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Obwieszczeniem z dnia </w:t>
      </w:r>
      <w:r w:rsidR="00C448B2">
        <w:rPr>
          <w:shd w:val="clear" w:color="auto" w:fill="FFFFFF"/>
        </w:rPr>
        <w:t>1</w:t>
      </w:r>
      <w:r w:rsidR="00685D0B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C448B2">
        <w:rPr>
          <w:shd w:val="clear" w:color="auto" w:fill="FFFFFF"/>
        </w:rPr>
        <w:t>11</w:t>
      </w:r>
      <w:r>
        <w:rPr>
          <w:shd w:val="clear" w:color="auto" w:fill="FFFFFF"/>
        </w:rPr>
        <w:t>.2025r.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Znak:UKO.6220.</w:t>
      </w:r>
      <w:r w:rsidR="00685D0B">
        <w:rPr>
          <w:shd w:val="clear" w:color="auto" w:fill="FFFFFF"/>
        </w:rPr>
        <w:t>1</w:t>
      </w:r>
      <w:r w:rsidR="00C448B2">
        <w:rPr>
          <w:shd w:val="clear" w:color="auto" w:fill="FFFFFF"/>
        </w:rPr>
        <w:t>3</w:t>
      </w:r>
      <w:r>
        <w:rPr>
          <w:shd w:val="clear" w:color="auto" w:fill="FFFFFF"/>
        </w:rPr>
        <w:t>.2025.</w:t>
      </w:r>
      <w:r w:rsidR="00685D0B">
        <w:rPr>
          <w:shd w:val="clear" w:color="auto" w:fill="FFFFFF"/>
        </w:rPr>
        <w:t>AF</w:t>
      </w:r>
      <w:r>
        <w:rPr>
          <w:shd w:val="clear" w:color="auto" w:fill="FFFFFF"/>
        </w:rPr>
        <w:t xml:space="preserve"> organ</w:t>
      </w:r>
      <w:r w:rsidR="00C448B2">
        <w:rPr>
          <w:shd w:val="clear" w:color="auto" w:fill="FFFFFF"/>
        </w:rPr>
        <w:t xml:space="preserve"> </w:t>
      </w:r>
      <w:r>
        <w:rPr>
          <w:shd w:val="clear" w:color="auto" w:fill="FFFFFF"/>
        </w:rPr>
        <w:t>poinformował strony o zebraniu materiału dowodowego w niniejszej sprawie oraz o możliwości zapoznania się z aktami sprawy i złożeniu ewentualnych uwag lub wniosków. Strony z takiej możliwości nie skorzystały.</w:t>
      </w:r>
    </w:p>
    <w:p w14:paraId="40468CD6" w14:textId="33253925" w:rsidR="000C25BF" w:rsidRDefault="00000000" w:rsidP="000C25BF">
      <w:pPr>
        <w:pStyle w:val="Standard"/>
        <w:jc w:val="both"/>
      </w:pPr>
      <w:r>
        <w:rPr>
          <w:shd w:val="clear" w:color="auto" w:fill="FFFFFF"/>
        </w:rPr>
        <w:tab/>
      </w:r>
      <w:r w:rsidR="000C25BF">
        <w:t>Planowane przedsięwzięcie zostało zaliczone do kategorii przedsięwzięć mogących potencjalnie</w:t>
      </w:r>
      <w:r w:rsidR="00A8568F">
        <w:t xml:space="preserve"> </w:t>
      </w:r>
      <w:r w:rsidR="000C25BF">
        <w:t>znacząco oddziaływać na środowisko, o kt</w:t>
      </w:r>
      <w:r w:rsidR="000C25BF">
        <w:rPr>
          <w:rFonts w:hint="eastAsia"/>
        </w:rPr>
        <w:t>ó</w:t>
      </w:r>
      <w:r w:rsidR="000C25BF">
        <w:t xml:space="preserve">rych mowa w art. 59 ust. 1 pkt 2 ww. ustawy </w:t>
      </w:r>
      <w:proofErr w:type="spellStart"/>
      <w:r w:rsidR="000C25BF">
        <w:t>ooś</w:t>
      </w:r>
      <w:proofErr w:type="spellEnd"/>
      <w:r w:rsidR="000C25BF">
        <w:t xml:space="preserve">, mogących wymagać przeprowadzenia oceny oddziaływania przedsięwzięcia na środowisko, w związku z </w:t>
      </w:r>
      <w:r w:rsidR="000C25BF">
        <w:rPr>
          <w:rFonts w:hint="eastAsia"/>
        </w:rPr>
        <w:t>§</w:t>
      </w:r>
      <w:r w:rsidR="000C25BF">
        <w:t xml:space="preserve"> 3 ust. 1 pkt 55 lit. b </w:t>
      </w:r>
      <w:proofErr w:type="spellStart"/>
      <w:r w:rsidR="000C25BF">
        <w:t>tiret</w:t>
      </w:r>
      <w:proofErr w:type="spellEnd"/>
      <w:r w:rsidR="000C25BF">
        <w:t xml:space="preserve"> pierwszy rozporządzenia Rady Ministr</w:t>
      </w:r>
      <w:r w:rsidR="000C25BF">
        <w:rPr>
          <w:rFonts w:hint="eastAsia"/>
        </w:rPr>
        <w:t>ó</w:t>
      </w:r>
      <w:r w:rsidR="000C25BF">
        <w:t>w z dnia 10 września 2019 r. w sprawie przedsięwzięć mogących znacząco oddziaływać na środowisko (Dz. U. z 2019 r., poz. 1839 ze zm.): tj. zabudowa mieszkaniowa wraz z towarzyszącą jej infrastrukturą, nieobjęta ustaleniami miejscowego planu zagospodarowania przestrzennego albo miejscowego planu odbudowy, o powierzchni zabudowy nie mniejszej niż 0,5 ha na</w:t>
      </w:r>
      <w:r w:rsidR="00A8568F">
        <w:t xml:space="preserve"> </w:t>
      </w:r>
      <w:r w:rsidR="000C25BF">
        <w:t>obszarach objętych formami ochrony przyrody, o kt</w:t>
      </w:r>
      <w:r w:rsidR="000C25BF">
        <w:rPr>
          <w:rFonts w:hint="eastAsia"/>
        </w:rPr>
        <w:t>ó</w:t>
      </w:r>
      <w:r w:rsidR="000C25BF">
        <w:t xml:space="preserve">rych mowa art. 6 ust. 1 pkt 1-5, 8 i 9 ustawy z dnia 16 kwietnia 2004 </w:t>
      </w:r>
      <w:r w:rsidR="000C25BF">
        <w:rPr>
          <w:rFonts w:hint="eastAsia"/>
        </w:rPr>
        <w:t>r. o ochronie przyrody, lub w otulinach form ochrony przyrody, o których mowa w art. 6 ust. 1 pkt 1-3 tej ustawy, przy</w:t>
      </w:r>
      <w:r w:rsidR="000C25BF">
        <w:t xml:space="preserve"> czym, zgodnie z </w:t>
      </w:r>
      <w:r w:rsidR="000C25BF">
        <w:rPr>
          <w:rFonts w:hint="eastAsia"/>
        </w:rPr>
        <w:t>§</w:t>
      </w:r>
      <w:r w:rsidR="000C25BF">
        <w:t xml:space="preserve"> 1 ust. 2 pkt 2 ww. rozporządzenia przez powierzchnię zabudowy rozumie się powierzchnię terenu zajętą przez obiekty budowlane oraz pozostałą powierzchnię przeznaczoną do przekształcenia, w tym tymczasowego, w celu realizacji przedsięwzięcia.</w:t>
      </w:r>
    </w:p>
    <w:p w14:paraId="65E3BF85" w14:textId="330B25B0" w:rsidR="002A5F98" w:rsidRDefault="00000000" w:rsidP="000C25BF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Dokonując analizy wniosku Inwestora wraz z załącznikami pod kątem uwarunkowań związanych z kwalifikowaniem przedsięwzięcia do przeprowadzenia oceny oddziaływania      na środowisko stwierdzono:</w:t>
      </w:r>
    </w:p>
    <w:p w14:paraId="6D373AE3" w14:textId="77777777" w:rsidR="002A5F98" w:rsidRDefault="002A5F98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</w:p>
    <w:p w14:paraId="7ADB140B" w14:textId="77777777" w:rsidR="002A5F98" w:rsidRDefault="00000000">
      <w:pPr>
        <w:pStyle w:val="Standard"/>
        <w:shd w:val="clear" w:color="auto" w:fill="FFFFFF"/>
        <w:tabs>
          <w:tab w:val="left" w:pos="0"/>
        </w:tabs>
        <w:jc w:val="both"/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1.Rodzaj i charakterystyka przedsięwzięcia z uwzględnieniem:</w:t>
      </w:r>
    </w:p>
    <w:p w14:paraId="419CD452" w14:textId="77777777" w:rsidR="002A5F98" w:rsidRDefault="002A5F98">
      <w:pPr>
        <w:pStyle w:val="Standard"/>
        <w:shd w:val="clear" w:color="auto" w:fill="FFFFFF"/>
        <w:tabs>
          <w:tab w:val="left" w:pos="0"/>
        </w:tabs>
        <w:jc w:val="both"/>
        <w:rPr>
          <w:shd w:val="clear" w:color="auto" w:fill="FFFFFF"/>
        </w:rPr>
      </w:pPr>
    </w:p>
    <w:p w14:paraId="388A1E0A" w14:textId="4940E6E9" w:rsidR="002A5F98" w:rsidRDefault="00000000" w:rsidP="00AE1D83">
      <w:pPr>
        <w:pStyle w:val="Standard"/>
        <w:numPr>
          <w:ilvl w:val="0"/>
          <w:numId w:val="36"/>
        </w:numPr>
        <w:shd w:val="clear" w:color="auto" w:fill="FFFFFF"/>
        <w:tabs>
          <w:tab w:val="left" w:pos="284"/>
        </w:tabs>
        <w:ind w:left="284" w:hanging="284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skali przedsięwzięcia i wielkości zajmowanego terenu oraz ich wzajemnych proporcji,                   a także istotnych rozwiązań charakteryzujących przedsięwzięcie:</w:t>
      </w:r>
    </w:p>
    <w:p w14:paraId="539654D2" w14:textId="77777777" w:rsidR="00AE1D83" w:rsidRDefault="00AE1D83" w:rsidP="00AE1D83">
      <w:pPr>
        <w:pStyle w:val="Standard"/>
        <w:shd w:val="clear" w:color="auto" w:fill="FFFFFF"/>
        <w:tabs>
          <w:tab w:val="left" w:pos="284"/>
        </w:tabs>
        <w:ind w:left="720"/>
        <w:jc w:val="both"/>
        <w:rPr>
          <w:i/>
          <w:iCs/>
          <w:shd w:val="clear" w:color="auto" w:fill="FFFFFF"/>
        </w:rPr>
      </w:pPr>
    </w:p>
    <w:p w14:paraId="1709708B" w14:textId="425EC7E9" w:rsidR="00877CA5" w:rsidRPr="00877CA5" w:rsidRDefault="00000000" w:rsidP="00877CA5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shd w:val="clear" w:color="auto" w:fill="FFFFFF"/>
        </w:rPr>
        <w:tab/>
      </w:r>
      <w:r w:rsidR="00877CA5" w:rsidRPr="00877CA5">
        <w:rPr>
          <w:rFonts w:ascii="Times New Roman" w:hAnsi="Times New Roman" w:cs="Times New Roman"/>
          <w:shd w:val="clear" w:color="auto" w:fill="FFFFFF"/>
        </w:rPr>
        <w:t>Przedmiotem planowanego przedsięwzięcia jest budowa dziesięciu budynk</w:t>
      </w:r>
      <w:r w:rsidR="00877CA5"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="00877CA5" w:rsidRPr="00877CA5">
        <w:rPr>
          <w:rFonts w:ascii="Times New Roman" w:hAnsi="Times New Roman" w:cs="Times New Roman"/>
          <w:shd w:val="clear" w:color="auto" w:fill="FFFFFF"/>
        </w:rPr>
        <w:t>w mieszkalnych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="00877CA5" w:rsidRPr="00877CA5">
        <w:rPr>
          <w:rFonts w:ascii="Times New Roman" w:hAnsi="Times New Roman" w:cs="Times New Roman"/>
          <w:shd w:val="clear" w:color="auto" w:fill="FFFFFF"/>
        </w:rPr>
        <w:t xml:space="preserve">jednorodzinnych wraz z niezbędną infrastrukturą techniczną na działkach nr </w:t>
      </w:r>
      <w:proofErr w:type="spellStart"/>
      <w:r w:rsidR="00877CA5" w:rsidRPr="00877CA5">
        <w:rPr>
          <w:rFonts w:ascii="Times New Roman" w:hAnsi="Times New Roman" w:cs="Times New Roman"/>
          <w:shd w:val="clear" w:color="auto" w:fill="FFFFFF"/>
        </w:rPr>
        <w:lastRenderedPageBreak/>
        <w:t>ewid</w:t>
      </w:r>
      <w:proofErr w:type="spellEnd"/>
      <w:r w:rsidR="00877CA5" w:rsidRPr="00877CA5">
        <w:rPr>
          <w:rFonts w:ascii="Times New Roman" w:hAnsi="Times New Roman" w:cs="Times New Roman"/>
          <w:shd w:val="clear" w:color="auto" w:fill="FFFFFF"/>
        </w:rPr>
        <w:t>. 83 i 85, położonych w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="00877CA5" w:rsidRPr="00877CA5">
        <w:rPr>
          <w:rFonts w:ascii="Times New Roman" w:hAnsi="Times New Roman" w:cs="Times New Roman"/>
          <w:shd w:val="clear" w:color="auto" w:fill="FFFFFF"/>
        </w:rPr>
        <w:t>miejscowości Niebo, gmina Ko</w:t>
      </w:r>
      <w:r w:rsidR="00877CA5" w:rsidRPr="00877CA5">
        <w:rPr>
          <w:rFonts w:ascii="Times New Roman" w:hAnsi="Times New Roman" w:cs="Times New Roman" w:hint="eastAsia"/>
          <w:shd w:val="clear" w:color="auto" w:fill="FFFFFF"/>
        </w:rPr>
        <w:t>ń</w:t>
      </w:r>
      <w:r w:rsidR="00877CA5" w:rsidRPr="00877CA5">
        <w:rPr>
          <w:rFonts w:ascii="Times New Roman" w:hAnsi="Times New Roman" w:cs="Times New Roman"/>
          <w:shd w:val="clear" w:color="auto" w:fill="FFFFFF"/>
        </w:rPr>
        <w:t>skie, powiat konecki, wojew</w:t>
      </w:r>
      <w:r w:rsidR="00877CA5"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="00877CA5" w:rsidRPr="00877CA5">
        <w:rPr>
          <w:rFonts w:ascii="Times New Roman" w:hAnsi="Times New Roman" w:cs="Times New Roman"/>
          <w:shd w:val="clear" w:color="auto" w:fill="FFFFFF"/>
        </w:rPr>
        <w:t>dztwo świętokrzyskie. Łączna powierzchnia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="00877CA5" w:rsidRPr="00877CA5">
        <w:rPr>
          <w:rFonts w:ascii="Times New Roman" w:hAnsi="Times New Roman" w:cs="Times New Roman"/>
          <w:shd w:val="clear" w:color="auto" w:fill="FFFFFF"/>
        </w:rPr>
        <w:t>terenu realizacji przedsięwzięcia wynosi 1,1421 ha. Jak wynika z karty informacyjnej przedsięwzięcia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="00877CA5" w:rsidRPr="00877CA5">
        <w:rPr>
          <w:rFonts w:ascii="Times New Roman" w:hAnsi="Times New Roman" w:cs="Times New Roman" w:hint="eastAsia"/>
          <w:shd w:val="clear" w:color="auto" w:fill="FFFFFF"/>
        </w:rPr>
        <w:t>powierzchnia zabudowy dla wszystkich budynków mieszkalnych wyniesie ok. 1000 m</w:t>
      </w:r>
      <w:r w:rsidR="00877CA5" w:rsidRPr="00F91A65">
        <w:rPr>
          <w:rFonts w:ascii="Times New Roman" w:hAnsi="Times New Roman" w:cs="Times New Roman" w:hint="eastAsia"/>
          <w:shd w:val="clear" w:color="auto" w:fill="FFFFFF"/>
          <w:vertAlign w:val="superscript"/>
        </w:rPr>
        <w:t>2</w:t>
      </w:r>
      <w:r w:rsidR="00877CA5" w:rsidRPr="00877CA5">
        <w:rPr>
          <w:rFonts w:ascii="Times New Roman" w:hAnsi="Times New Roman" w:cs="Times New Roman" w:hint="eastAsia"/>
          <w:shd w:val="clear" w:color="auto" w:fill="FFFFFF"/>
        </w:rPr>
        <w:t>, utwardzenia terenu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="00877CA5" w:rsidRPr="00877CA5">
        <w:rPr>
          <w:rFonts w:ascii="Times New Roman" w:hAnsi="Times New Roman" w:cs="Times New Roman"/>
          <w:shd w:val="clear" w:color="auto" w:fill="FFFFFF"/>
        </w:rPr>
        <w:t xml:space="preserve">(dojścia </w:t>
      </w:r>
      <w:r w:rsidR="00F91A65">
        <w:rPr>
          <w:rFonts w:ascii="Times New Roman" w:hAnsi="Times New Roman" w:cs="Times New Roman"/>
          <w:shd w:val="clear" w:color="auto" w:fill="FFFFFF"/>
        </w:rPr>
        <w:br/>
      </w:r>
      <w:r w:rsidR="00877CA5" w:rsidRPr="00877CA5">
        <w:rPr>
          <w:rFonts w:ascii="Times New Roman" w:hAnsi="Times New Roman" w:cs="Times New Roman"/>
          <w:shd w:val="clear" w:color="auto" w:fill="FFFFFF"/>
        </w:rPr>
        <w:t>i dojazdy) ok. 2665,86 m</w:t>
      </w:r>
      <w:r w:rsidR="00877CA5" w:rsidRPr="00F91A65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="00877CA5" w:rsidRPr="00877CA5">
        <w:rPr>
          <w:rFonts w:ascii="Times New Roman" w:hAnsi="Times New Roman" w:cs="Times New Roman"/>
          <w:shd w:val="clear" w:color="auto" w:fill="FFFFFF"/>
        </w:rPr>
        <w:t>. Powierzchnia terenu biologicznie czynnego będzie wynosiła ok.7755,14m</w:t>
      </w:r>
      <w:r w:rsidR="00877CA5" w:rsidRPr="00F91A65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="00877CA5" w:rsidRPr="00877CA5">
        <w:rPr>
          <w:rFonts w:ascii="Times New Roman" w:hAnsi="Times New Roman" w:cs="Times New Roman"/>
          <w:shd w:val="clear" w:color="auto" w:fill="FFFFFF"/>
        </w:rPr>
        <w:t xml:space="preserve">. Obsługa komunikacyjna odbywać się będzie przez drogą wewnętrzną </w:t>
      </w:r>
      <w:r w:rsidR="00F91A65">
        <w:rPr>
          <w:rFonts w:ascii="Times New Roman" w:hAnsi="Times New Roman" w:cs="Times New Roman"/>
          <w:shd w:val="clear" w:color="auto" w:fill="FFFFFF"/>
        </w:rPr>
        <w:br/>
      </w:r>
      <w:r w:rsidR="00877CA5" w:rsidRPr="00877CA5">
        <w:rPr>
          <w:rFonts w:ascii="Times New Roman" w:hAnsi="Times New Roman" w:cs="Times New Roman"/>
          <w:shd w:val="clear" w:color="auto" w:fill="FFFFFF"/>
        </w:rPr>
        <w:t>o powierzchni ok.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="00877CA5" w:rsidRPr="00877CA5">
        <w:rPr>
          <w:rFonts w:ascii="Times New Roman" w:hAnsi="Times New Roman" w:cs="Times New Roman"/>
          <w:shd w:val="clear" w:color="auto" w:fill="FFFFFF"/>
        </w:rPr>
        <w:t>1935,86 m</w:t>
      </w:r>
      <w:r w:rsidR="00877CA5" w:rsidRPr="00877CA5">
        <w:rPr>
          <w:rFonts w:ascii="Times New Roman" w:hAnsi="Times New Roman" w:cs="Times New Roman" w:hint="eastAsia"/>
          <w:shd w:val="clear" w:color="auto" w:fill="FFFFFF"/>
        </w:rPr>
        <w:t>²</w:t>
      </w:r>
      <w:r w:rsidR="00877CA5" w:rsidRPr="00877CA5">
        <w:rPr>
          <w:rFonts w:ascii="Times New Roman" w:hAnsi="Times New Roman" w:cs="Times New Roman"/>
          <w:shd w:val="clear" w:color="auto" w:fill="FFFFFF"/>
        </w:rPr>
        <w:t xml:space="preserve">, wydzieloną na działce nr </w:t>
      </w:r>
      <w:proofErr w:type="spellStart"/>
      <w:r w:rsidR="00877CA5" w:rsidRPr="00877CA5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="00877CA5" w:rsidRPr="00877CA5">
        <w:rPr>
          <w:rFonts w:ascii="Times New Roman" w:hAnsi="Times New Roman" w:cs="Times New Roman"/>
          <w:shd w:val="clear" w:color="auto" w:fill="FFFFFF"/>
        </w:rPr>
        <w:t>. 83. Droga będzie miała połączenie z drogą powiatową nr 0456T.</w:t>
      </w:r>
    </w:p>
    <w:p w14:paraId="03D7D7D0" w14:textId="26AFA614" w:rsidR="00877CA5" w:rsidRPr="00877CA5" w:rsidRDefault="00877CA5" w:rsidP="00F91A65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77CA5">
        <w:rPr>
          <w:rFonts w:ascii="Times New Roman" w:hAnsi="Times New Roman" w:cs="Times New Roman" w:hint="eastAsia"/>
          <w:shd w:val="clear" w:color="auto" w:fill="FFFFFF"/>
        </w:rPr>
        <w:t>Zgodnie z KIP, powierzchnia biologicznie czynna zagospodarowana zostanie w postaci zieleni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urządzonej. Przy doborze gatunk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w drzew i krzew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w należy wziąć pod uwagę gatunki rodzime, w tym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roślinność występującą wok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 xml:space="preserve">ł inwestycji, warunki glebowo-hydrologiczne </w:t>
      </w:r>
      <w:r w:rsidR="00F91A65">
        <w:rPr>
          <w:rFonts w:ascii="Times New Roman" w:hAnsi="Times New Roman" w:cs="Times New Roman"/>
          <w:shd w:val="clear" w:color="auto" w:fill="FFFFFF"/>
        </w:rPr>
        <w:br/>
      </w:r>
      <w:r w:rsidRPr="00877CA5">
        <w:rPr>
          <w:rFonts w:ascii="Times New Roman" w:hAnsi="Times New Roman" w:cs="Times New Roman"/>
          <w:shd w:val="clear" w:color="auto" w:fill="FFFFFF"/>
        </w:rPr>
        <w:t>i siedliskowe.</w:t>
      </w:r>
    </w:p>
    <w:p w14:paraId="42F93518" w14:textId="0D94008D" w:rsidR="00877CA5" w:rsidRPr="00877CA5" w:rsidRDefault="00877CA5" w:rsidP="00F91A65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77CA5">
        <w:rPr>
          <w:rFonts w:ascii="Times New Roman" w:hAnsi="Times New Roman" w:cs="Times New Roman"/>
          <w:shd w:val="clear" w:color="auto" w:fill="FFFFFF"/>
        </w:rPr>
        <w:t>Teren działek inwestycyjnych stanowią grunty orne klasy bonitacyjnej RV, RVI, pastwiska trwałe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77CA5">
        <w:rPr>
          <w:rFonts w:ascii="Times New Roman" w:hAnsi="Times New Roman" w:cs="Times New Roman"/>
          <w:shd w:val="clear" w:color="auto" w:fill="FFFFFF"/>
        </w:rPr>
        <w:t>PsV</w:t>
      </w:r>
      <w:proofErr w:type="spellEnd"/>
      <w:r w:rsidRPr="00877CA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877CA5">
        <w:rPr>
          <w:rFonts w:ascii="Times New Roman" w:hAnsi="Times New Roman" w:cs="Times New Roman"/>
          <w:shd w:val="clear" w:color="auto" w:fill="FFFFFF"/>
        </w:rPr>
        <w:t>PsVI</w:t>
      </w:r>
      <w:proofErr w:type="spellEnd"/>
      <w:r w:rsidRPr="00877CA5">
        <w:rPr>
          <w:rFonts w:ascii="Times New Roman" w:hAnsi="Times New Roman" w:cs="Times New Roman"/>
          <w:shd w:val="clear" w:color="auto" w:fill="FFFFFF"/>
        </w:rPr>
        <w:t xml:space="preserve"> oraz łąki trwałe ŁV, kt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 xml:space="preserve">re obecnie nie są użytkowane rolniczo. Działki o nr </w:t>
      </w:r>
      <w:proofErr w:type="spellStart"/>
      <w:r w:rsidRPr="00877CA5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Pr="00877CA5">
        <w:rPr>
          <w:rFonts w:ascii="Times New Roman" w:hAnsi="Times New Roman" w:cs="Times New Roman"/>
          <w:shd w:val="clear" w:color="auto" w:fill="FFFFFF"/>
        </w:rPr>
        <w:t>. 83 i 85 nie są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zabudowane, ogrodzone, ani nie posiadają utwardzonego wjazdu. Zgodnie z KIP nie przewiduje się wycinki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 w:hint="eastAsia"/>
          <w:shd w:val="clear" w:color="auto" w:fill="FFFFFF"/>
        </w:rPr>
        <w:t>drzew i krzewów.</w:t>
      </w:r>
    </w:p>
    <w:p w14:paraId="6D76C025" w14:textId="77777777" w:rsidR="00877CA5" w:rsidRPr="00877CA5" w:rsidRDefault="00877CA5" w:rsidP="00877CA5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877CA5">
        <w:rPr>
          <w:rFonts w:ascii="Times New Roman" w:hAnsi="Times New Roman" w:cs="Times New Roman"/>
          <w:shd w:val="clear" w:color="auto" w:fill="FFFFFF"/>
        </w:rPr>
        <w:t>Sąsiedztwo planowanej inwestycji stanowią od strony:</w:t>
      </w:r>
    </w:p>
    <w:p w14:paraId="7FB630E4" w14:textId="77777777" w:rsidR="00877CA5" w:rsidRPr="00877CA5" w:rsidRDefault="00877CA5" w:rsidP="00877CA5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877CA5">
        <w:rPr>
          <w:rFonts w:ascii="Times New Roman" w:hAnsi="Times New Roman" w:cs="Times New Roman"/>
          <w:shd w:val="clear" w:color="auto" w:fill="FFFFFF"/>
        </w:rPr>
        <w:t xml:space="preserve">− od strony południowej </w:t>
      </w:r>
      <w:r w:rsidRPr="00877CA5">
        <w:rPr>
          <w:rFonts w:ascii="Times New Roman" w:hAnsi="Times New Roman" w:cs="Times New Roman" w:hint="eastAsia"/>
          <w:shd w:val="clear" w:color="auto" w:fill="FFFFFF"/>
        </w:rPr>
        <w:t>–</w:t>
      </w:r>
      <w:r w:rsidRPr="00877CA5">
        <w:rPr>
          <w:rFonts w:ascii="Times New Roman" w:hAnsi="Times New Roman" w:cs="Times New Roman"/>
          <w:shd w:val="clear" w:color="auto" w:fill="FFFFFF"/>
        </w:rPr>
        <w:t>tereny zadrzewione oraz planowana zabudowania mieszkaniowa,</w:t>
      </w:r>
    </w:p>
    <w:p w14:paraId="0B7E98F0" w14:textId="77777777" w:rsidR="00877CA5" w:rsidRPr="00877CA5" w:rsidRDefault="00877CA5" w:rsidP="00877CA5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877CA5">
        <w:rPr>
          <w:rFonts w:ascii="Times New Roman" w:hAnsi="Times New Roman" w:cs="Times New Roman"/>
          <w:shd w:val="clear" w:color="auto" w:fill="FFFFFF"/>
        </w:rPr>
        <w:t xml:space="preserve">− od strony wschodniej </w:t>
      </w:r>
      <w:r w:rsidRPr="00877CA5">
        <w:rPr>
          <w:rFonts w:ascii="Times New Roman" w:hAnsi="Times New Roman" w:cs="Times New Roman" w:hint="eastAsia"/>
          <w:shd w:val="clear" w:color="auto" w:fill="FFFFFF"/>
        </w:rPr>
        <w:t>–</w:t>
      </w:r>
      <w:r w:rsidRPr="00877CA5">
        <w:rPr>
          <w:rFonts w:ascii="Times New Roman" w:hAnsi="Times New Roman" w:cs="Times New Roman"/>
          <w:shd w:val="clear" w:color="auto" w:fill="FFFFFF"/>
        </w:rPr>
        <w:t xml:space="preserve"> droga publiczna, dalej zabudowa mieszkalna, tereny rolne,</w:t>
      </w:r>
    </w:p>
    <w:p w14:paraId="12BDD747" w14:textId="6B81ED27" w:rsidR="00877CA5" w:rsidRPr="00877CA5" w:rsidRDefault="00877CA5" w:rsidP="00877CA5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877CA5">
        <w:rPr>
          <w:rFonts w:ascii="Times New Roman" w:hAnsi="Times New Roman" w:cs="Times New Roman"/>
          <w:shd w:val="clear" w:color="auto" w:fill="FFFFFF"/>
        </w:rPr>
        <w:t>− od strony p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 xml:space="preserve">łnocnej </w:t>
      </w:r>
      <w:r w:rsidRPr="00877CA5">
        <w:rPr>
          <w:rFonts w:ascii="Times New Roman" w:hAnsi="Times New Roman" w:cs="Times New Roman" w:hint="eastAsia"/>
          <w:shd w:val="clear" w:color="auto" w:fill="FFFFFF"/>
        </w:rPr>
        <w:t>–</w:t>
      </w:r>
      <w:r w:rsidRPr="00877CA5">
        <w:rPr>
          <w:rFonts w:ascii="Times New Roman" w:hAnsi="Times New Roman" w:cs="Times New Roman"/>
          <w:shd w:val="clear" w:color="auto" w:fill="FFFFFF"/>
        </w:rPr>
        <w:t xml:space="preserve"> tereny rolne, pojedyncza zabudowa mieszkaniowa i tereny 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 </w:t>
      </w:r>
      <w:r w:rsidRPr="00877CA5">
        <w:rPr>
          <w:rFonts w:ascii="Times New Roman" w:hAnsi="Times New Roman" w:cs="Times New Roman"/>
          <w:shd w:val="clear" w:color="auto" w:fill="FFFFFF"/>
        </w:rPr>
        <w:t>zadrzewione ,</w:t>
      </w:r>
    </w:p>
    <w:p w14:paraId="17F87917" w14:textId="77777777" w:rsidR="00877CA5" w:rsidRPr="00877CA5" w:rsidRDefault="00877CA5" w:rsidP="00877CA5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877CA5">
        <w:rPr>
          <w:rFonts w:ascii="Times New Roman" w:hAnsi="Times New Roman" w:cs="Times New Roman"/>
          <w:shd w:val="clear" w:color="auto" w:fill="FFFFFF"/>
        </w:rPr>
        <w:t xml:space="preserve">− od strony zachodniej </w:t>
      </w:r>
      <w:r w:rsidRPr="00877CA5">
        <w:rPr>
          <w:rFonts w:ascii="Times New Roman" w:hAnsi="Times New Roman" w:cs="Times New Roman" w:hint="eastAsia"/>
          <w:shd w:val="clear" w:color="auto" w:fill="FFFFFF"/>
        </w:rPr>
        <w:t>–</w:t>
      </w:r>
      <w:r w:rsidRPr="00877CA5">
        <w:rPr>
          <w:rFonts w:ascii="Times New Roman" w:hAnsi="Times New Roman" w:cs="Times New Roman"/>
          <w:shd w:val="clear" w:color="auto" w:fill="FFFFFF"/>
        </w:rPr>
        <w:t>tereny rolne oraz tereny leśne.</w:t>
      </w:r>
    </w:p>
    <w:p w14:paraId="7A2D4EC7" w14:textId="09C3B7CB" w:rsidR="00877CA5" w:rsidRPr="00877CA5" w:rsidRDefault="00877CA5" w:rsidP="00877CA5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877CA5">
        <w:rPr>
          <w:rFonts w:ascii="Times New Roman" w:hAnsi="Times New Roman" w:cs="Times New Roman"/>
          <w:shd w:val="clear" w:color="auto" w:fill="FFFFFF"/>
        </w:rPr>
        <w:t>Planowane budynki mieszkalne jednorodzinne zostaną wykonane w technologii tradycyjnej murowanej.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Przewiduje się wykonanie przyłącza do sieci energetycznej na warunkach zarządcy sieci. Woda dostarczana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będzie poprzez projektowane przyłącze do sieci wodociągowej na podstawie indywidualnej umowy zawartej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z zarządcą sieci. Ścieki socjalno-bytowe zostaną odprowadzone do szczelnych, bezodpływowych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zbiornik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 xml:space="preserve">w na nieczystości ciekłe </w:t>
      </w:r>
      <w:r w:rsidR="00F91A65">
        <w:rPr>
          <w:rFonts w:ascii="Times New Roman" w:hAnsi="Times New Roman" w:cs="Times New Roman"/>
          <w:shd w:val="clear" w:color="auto" w:fill="FFFFFF"/>
        </w:rPr>
        <w:br/>
      </w:r>
      <w:r w:rsidRPr="00877CA5">
        <w:rPr>
          <w:rFonts w:ascii="Times New Roman" w:hAnsi="Times New Roman" w:cs="Times New Roman"/>
          <w:shd w:val="clear" w:color="auto" w:fill="FFFFFF"/>
        </w:rPr>
        <w:t>o pojemności do 10 m3 lub indywidualnych przydomowych oczyszczalni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ściek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w (pod warunkiem odpowiednich warunk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w gruntowo-wodnych). Ścieki z podziemnych zbiornik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w</w:t>
      </w:r>
    </w:p>
    <w:p w14:paraId="08F12A06" w14:textId="3C6F28CC" w:rsidR="00877CA5" w:rsidRPr="00877CA5" w:rsidRDefault="00877CA5" w:rsidP="00877CA5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877CA5">
        <w:rPr>
          <w:rFonts w:ascii="Times New Roman" w:hAnsi="Times New Roman" w:cs="Times New Roman"/>
          <w:shd w:val="clear" w:color="auto" w:fill="FFFFFF"/>
        </w:rPr>
        <w:t>winny być odbierane przez wyspecjalizowane firmy, a następnie przekazywane do komunalnej oczyszczalni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ściek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w. Na obecnym etapie przedsięwzięcia nie są znane dokładne lokalizacje zbiornik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w na ścieki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bytowe/ przydomowe oczyszczalnie ściek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w w obrębie planowanych do wydzielenia działek budowlanych</w:t>
      </w:r>
    </w:p>
    <w:p w14:paraId="04B5EEA9" w14:textId="0E03E5FA" w:rsidR="00877CA5" w:rsidRPr="00877CA5" w:rsidRDefault="00877CA5" w:rsidP="00877CA5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877CA5">
        <w:rPr>
          <w:rFonts w:ascii="Times New Roman" w:hAnsi="Times New Roman" w:cs="Times New Roman" w:hint="eastAsia"/>
          <w:shd w:val="clear" w:color="auto" w:fill="FFFFFF"/>
        </w:rPr>
        <w:t>–</w:t>
      </w:r>
      <w:r w:rsidRPr="00877CA5">
        <w:rPr>
          <w:rFonts w:ascii="Times New Roman" w:hAnsi="Times New Roman" w:cs="Times New Roman"/>
          <w:shd w:val="clear" w:color="auto" w:fill="FFFFFF"/>
        </w:rPr>
        <w:t xml:space="preserve"> ich usytuowanie będzie spełniać wymogi wynikające z obowiązujących przepis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w prawnych, w tym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rozporządzenia Ministra Infrastruktury z dnia 12 kwietnia 2002r. w sprawie warunk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w technicznych, jakim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powinny odpowiadać budynki i ich usytuowanie (Dz. U. z 2022 r. poz. 1225 ze zm.). Docelowo ścieki będą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odprowadzane do gminnej kanalizacji sanitarnej, po jej realizacji w rejonie terenu przedsięwzięcia. Do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ogrzewania budynk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w zostaną zastosowane indywidualne systemy ogrzewania tj. pompy ciepła,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niskoemisyjne kotły gazowe. Wody opadowe będą infiltrowały w spos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b niezorganizowany w podłoże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gruntowe w spos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b uniemożliwiający zalewanie działek sąsiednich. Przyjęty spos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b odprowadzania w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d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opadowo-roztopowych nie może powodować zmian stanu wody na gruncie ze szkodą dla grunt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w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sąsiednich. Na każdej z wydzielonych działek przewiduje się utwardzone miejsce do selektywnego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 w:hint="eastAsia"/>
          <w:shd w:val="clear" w:color="auto" w:fill="FFFFFF"/>
        </w:rPr>
        <w:t>magazynowania wytwarzanych odpadów komunalnych.</w:t>
      </w:r>
    </w:p>
    <w:p w14:paraId="6AF0EBC8" w14:textId="5100436C" w:rsidR="00877CA5" w:rsidRPr="00877CA5" w:rsidRDefault="00877CA5" w:rsidP="00F91A65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77CA5">
        <w:rPr>
          <w:rFonts w:ascii="Times New Roman" w:hAnsi="Times New Roman" w:cs="Times New Roman"/>
          <w:shd w:val="clear" w:color="auto" w:fill="FFFFFF"/>
        </w:rPr>
        <w:t>Teren, na kt</w:t>
      </w:r>
      <w:r w:rsidRPr="00877CA5">
        <w:rPr>
          <w:rFonts w:ascii="Times New Roman" w:hAnsi="Times New Roman" w:cs="Times New Roman" w:hint="eastAsia"/>
          <w:shd w:val="clear" w:color="auto" w:fill="FFFFFF"/>
        </w:rPr>
        <w:t>ó</w:t>
      </w:r>
      <w:r w:rsidRPr="00877CA5">
        <w:rPr>
          <w:rFonts w:ascii="Times New Roman" w:hAnsi="Times New Roman" w:cs="Times New Roman"/>
          <w:shd w:val="clear" w:color="auto" w:fill="FFFFFF"/>
        </w:rPr>
        <w:t>rym planowana jest ww. inwestycja znajduje się w Konecko-</w:t>
      </w:r>
      <w:proofErr w:type="spellStart"/>
      <w:r w:rsidRPr="00877CA5">
        <w:rPr>
          <w:rFonts w:ascii="Times New Roman" w:hAnsi="Times New Roman" w:cs="Times New Roman"/>
          <w:shd w:val="clear" w:color="auto" w:fill="FFFFFF"/>
        </w:rPr>
        <w:t>Łopusznia</w:t>
      </w:r>
      <w:r w:rsidRPr="00877CA5">
        <w:rPr>
          <w:rFonts w:ascii="Times New Roman" w:hAnsi="Times New Roman" w:cs="Times New Roman" w:hint="eastAsia"/>
          <w:shd w:val="clear" w:color="auto" w:fill="FFFFFF"/>
        </w:rPr>
        <w:t>ń</w:t>
      </w:r>
      <w:r w:rsidRPr="00877CA5">
        <w:rPr>
          <w:rFonts w:ascii="Times New Roman" w:hAnsi="Times New Roman" w:cs="Times New Roman"/>
          <w:shd w:val="clear" w:color="auto" w:fill="FFFFFF"/>
        </w:rPr>
        <w:t>skim</w:t>
      </w:r>
      <w:proofErr w:type="spellEnd"/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/>
          <w:shd w:val="clear" w:color="auto" w:fill="FFFFFF"/>
        </w:rPr>
        <w:t>Obszarze Chronionego Krajobrazu, nie jest objęty ustaleniami miejscowego planu zagospodarowania</w:t>
      </w:r>
      <w:r w:rsidR="00F91A65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 w:hint="eastAsia"/>
          <w:shd w:val="clear" w:color="auto" w:fill="FFFFFF"/>
        </w:rPr>
        <w:t>przestrzennego.</w:t>
      </w:r>
    </w:p>
    <w:p w14:paraId="50D37853" w14:textId="2A7A08C4" w:rsidR="007A63C3" w:rsidRDefault="00877CA5" w:rsidP="00E2532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77CA5">
        <w:rPr>
          <w:rFonts w:ascii="Times New Roman" w:hAnsi="Times New Roman" w:cs="Times New Roman"/>
          <w:shd w:val="clear" w:color="auto" w:fill="FFFFFF"/>
        </w:rPr>
        <w:t>Lokalizacja przedmiotowego zamierzenia została przedstawiona na załączniku graficznym do</w:t>
      </w:r>
      <w:r w:rsidR="00E25321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 w:hint="eastAsia"/>
          <w:shd w:val="clear" w:color="auto" w:fill="FFFFFF"/>
        </w:rPr>
        <w:t>niniejsze</w:t>
      </w:r>
      <w:r w:rsidR="00E25321">
        <w:rPr>
          <w:rFonts w:ascii="Times New Roman" w:hAnsi="Times New Roman" w:cs="Times New Roman"/>
          <w:shd w:val="clear" w:color="auto" w:fill="FFFFFF"/>
        </w:rPr>
        <w:t>j</w:t>
      </w:r>
      <w:r w:rsidRPr="00877CA5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E25321">
        <w:rPr>
          <w:rFonts w:ascii="Times New Roman" w:hAnsi="Times New Roman" w:cs="Times New Roman"/>
          <w:shd w:val="clear" w:color="auto" w:fill="FFFFFF"/>
        </w:rPr>
        <w:t>decyzji</w:t>
      </w:r>
      <w:r w:rsidRPr="00877CA5">
        <w:rPr>
          <w:rFonts w:ascii="Times New Roman" w:hAnsi="Times New Roman" w:cs="Times New Roman" w:hint="eastAsia"/>
          <w:shd w:val="clear" w:color="auto" w:fill="FFFFFF"/>
        </w:rPr>
        <w:t>.</w:t>
      </w:r>
    </w:p>
    <w:p w14:paraId="25FB4709" w14:textId="77777777" w:rsidR="00E25321" w:rsidRPr="00E25321" w:rsidRDefault="00E25321" w:rsidP="00E2532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1C91E40B" w14:textId="3E835EAA" w:rsidR="00156339" w:rsidRPr="00156339" w:rsidRDefault="00156339" w:rsidP="0015633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2F6DD8">
        <w:rPr>
          <w:rFonts w:ascii="Times New Roman" w:hAnsi="Times New Roman" w:cs="Times New Roman"/>
          <w:i/>
          <w:iCs/>
          <w:shd w:val="clear" w:color="auto" w:fill="FFFFFF"/>
        </w:rPr>
        <w:lastRenderedPageBreak/>
        <w:t>b) powiązania z innymi przedsięwzięciami, w szczeg</w:t>
      </w:r>
      <w:r w:rsidRPr="002F6DD8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>lności kumulowania się oddziaływa</w:t>
      </w:r>
      <w:r w:rsidRPr="002F6DD8">
        <w:rPr>
          <w:rFonts w:ascii="Times New Roman" w:hAnsi="Times New Roman" w:cs="Times New Roman" w:hint="eastAsia"/>
          <w:i/>
          <w:iCs/>
          <w:shd w:val="clear" w:color="auto" w:fill="FFFFFF"/>
        </w:rPr>
        <w:t>ń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 xml:space="preserve"> przedsięwzięć realizowanych</w:t>
      </w:r>
      <w:r w:rsidR="002F6DD8" w:rsidRPr="002F6DD8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>i zrealizowanych, dla kt</w:t>
      </w:r>
      <w:r w:rsidRPr="002F6DD8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 xml:space="preserve">rych została wydana decyzja </w:t>
      </w:r>
      <w:r w:rsidR="002F6DD8" w:rsidRPr="002F6DD8">
        <w:rPr>
          <w:rFonts w:ascii="Times New Roman" w:hAnsi="Times New Roman" w:cs="Times New Roman"/>
          <w:i/>
          <w:iCs/>
          <w:shd w:val="clear" w:color="auto" w:fill="FFFFFF"/>
        </w:rPr>
        <w:br/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>o środowiskowych uwarunkowaniach</w:t>
      </w:r>
      <w:r w:rsidRPr="00156339">
        <w:rPr>
          <w:rFonts w:ascii="Times New Roman" w:hAnsi="Times New Roman" w:cs="Times New Roman"/>
          <w:shd w:val="clear" w:color="auto" w:fill="FFFFFF"/>
        </w:rPr>
        <w:t>;</w:t>
      </w:r>
    </w:p>
    <w:p w14:paraId="4C884292" w14:textId="77777777" w:rsidR="005714E6" w:rsidRDefault="005714E6" w:rsidP="00AD0EDB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0A9CDAD2" w14:textId="1A01A79F" w:rsidR="007A63C3" w:rsidRDefault="000507C8" w:rsidP="00AD0EDB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Na terenie miejscowości Niebo, w sąsiedztwie przedmiotowej inwestycji planowane jest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przedsięwzięcie polegające na budowie budynk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mieszkalnych jednorodzinnych.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  </w:t>
      </w:r>
      <w:r w:rsidRPr="000507C8">
        <w:rPr>
          <w:rFonts w:ascii="Times New Roman" w:hAnsi="Times New Roman" w:cs="Times New Roman"/>
          <w:shd w:val="clear" w:color="auto" w:fill="FFFFFF"/>
        </w:rPr>
        <w:t>Realizacja inwestycji powinna być prowadzona w koordynacji z ww. planowanymi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przedsięwzięciami tak, aby wyeliminować i zminimalizować uciążliwości związane z jej oddziaływaniem na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środowisko, poprzez m.in. właściwą organizację rob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t i rozłożenie w czasie prowadzonej inwestycji.</w:t>
      </w:r>
    </w:p>
    <w:p w14:paraId="3D9760F3" w14:textId="77777777" w:rsidR="00AD0EDB" w:rsidRDefault="00AD0EDB" w:rsidP="00156339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04C4A8A9" w14:textId="6974B6D8" w:rsidR="00156339" w:rsidRDefault="00156339" w:rsidP="00156339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7A63C3">
        <w:rPr>
          <w:rFonts w:ascii="Times New Roman" w:hAnsi="Times New Roman" w:cs="Times New Roman"/>
          <w:i/>
          <w:iCs/>
          <w:shd w:val="clear" w:color="auto" w:fill="FFFFFF"/>
        </w:rPr>
        <w:t>c) r</w:t>
      </w:r>
      <w:r w:rsidRPr="007A63C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żnorodności biologicznej, wykorzystywania zasob</w:t>
      </w:r>
      <w:r w:rsidRPr="007A63C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w naturalnych, w tym gleby, wody i powierzchni ziemi;</w:t>
      </w:r>
    </w:p>
    <w:p w14:paraId="075F6061" w14:textId="77777777" w:rsidR="00AD0EDB" w:rsidRPr="007A63C3" w:rsidRDefault="00AD0EDB" w:rsidP="00156339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60A91315" w14:textId="793C2F1F" w:rsidR="007A63C3" w:rsidRDefault="000507C8" w:rsidP="00AD0EDB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Z uwagi na charakter zamierzenie nie wiąże się wykorzystaniem istotnych ilości zasob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naturalnych. Należy ograniczać zajętość terenu, zużycie wody, energii, materiał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w, surowc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w.</w:t>
      </w:r>
    </w:p>
    <w:p w14:paraId="47CF66AB" w14:textId="77777777" w:rsidR="000507C8" w:rsidRDefault="000507C8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4D98CC18" w14:textId="373B7C7D" w:rsidR="00156339" w:rsidRPr="007A63C3" w:rsidRDefault="00156339" w:rsidP="00156339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7A63C3">
        <w:rPr>
          <w:rFonts w:ascii="Times New Roman" w:hAnsi="Times New Roman" w:cs="Times New Roman"/>
          <w:i/>
          <w:iCs/>
          <w:shd w:val="clear" w:color="auto" w:fill="FFFFFF"/>
        </w:rPr>
        <w:t>d) emisji i występowania innych uciążliwości; przewidywanych ilości i rodzaju wytwarzanych odpad</w:t>
      </w:r>
      <w:r w:rsidRPr="007A63C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w oraz ich wpływu</w:t>
      </w:r>
      <w:r w:rsidR="007A63C3" w:rsidRPr="007A63C3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na środowisko, oraz zagrożenia dla zdrowia ludzi, w tym wynikającego z emisji;</w:t>
      </w:r>
    </w:p>
    <w:p w14:paraId="3CDA377F" w14:textId="77777777" w:rsidR="00AD0EDB" w:rsidRDefault="00AD0EDB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29EBEC53" w14:textId="7A6E8F29" w:rsidR="000507C8" w:rsidRPr="000507C8" w:rsidRDefault="000507C8" w:rsidP="00AD0EDB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Na etapie realizacji należy minimalizować zajętość terenu, a po zako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>czeniu prac uporządkować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teren zaplecza. Materiały budowlane, substancje, materiały pędne, oleje i smary oraz odpady niebezpieczne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mogące stanowić zagrożenie dla w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d lub gleby należy magazynować na terenie zaplecza na utwardzonym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i uszczelnionym podłożu, w miejscach osłoniętych przed działaniem czynnik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atmosferycznych oraz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zabezpieczonych przed dostępem os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b nieuprawnionych. Stosować zamknięte, szczelne pojemniki,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odporne na działanie przechowywanych substancji i odpad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oraz zapewnić rozwiązania umożliwiające ich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niezwłoczne zebranie lub neutralizację, w sytuacji przypadkowego wydostania się z opakowa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>, czy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pojemnik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w. W przypadku wycieku substancji ropopochodnych należy je niezwłocznie usunąć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wykorzystując materiały sorbentowe.</w:t>
      </w:r>
    </w:p>
    <w:p w14:paraId="31D02A2A" w14:textId="40FC953F" w:rsidR="000507C8" w:rsidRPr="000507C8" w:rsidRDefault="000507C8" w:rsidP="00AD0EDB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Uciążliwości akustyczne podczas prowadzonych prac budowlanych należy ograniczać poprzez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prowadzenie prac w porze dziennej. W okresie suchym, bezdeszczowym wskazane jest zraszać nawierzchnie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ciąg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komunikacyjnych w celu ograniczenia pylenia. Transport sprzętu, materiał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i urobku ziemnego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należy prowadzić po wyznaczonych trasach przejazdu na terenie inwestycyjnym i przy wykorzystaniu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istniejącej sieci dr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g publicznych. Realizacja przedsięwzięcia wymagać będzie prac ziemnych i usunięcia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wierzchniej warstwy gruntu. Realizacja inwestycji nie spowoduje zmian rzędnych terenu oraz zmian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ukształtowania terenu. Podczas prac budowlanych nie przewiduje się prowadzenia prac odwodnieniowych.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W razie takiej potrzeby np. spowodowanej warunkami atmosferycznymi, wody z odwodnienia należy</w:t>
      </w:r>
    </w:p>
    <w:p w14:paraId="6A23F9AF" w14:textId="6E1F1E43" w:rsidR="000507C8" w:rsidRPr="000507C8" w:rsidRDefault="000507C8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rozprowadzić powierzchniowo w granicach władania Inwestora. Wykonywane prace nie mogą powodować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zmian stanu wody na gruncie ze szkodą dla grunt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sąsiednich.</w:t>
      </w:r>
    </w:p>
    <w:p w14:paraId="012E92C2" w14:textId="77777777" w:rsidR="000507C8" w:rsidRPr="000507C8" w:rsidRDefault="000507C8" w:rsidP="00AD0EDB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Zgodnie z KIP, w związku z realizacją przedsięwzięcia nie przewiduje się istotnych prac</w:t>
      </w:r>
    </w:p>
    <w:p w14:paraId="0F6C4548" w14:textId="39317BBC" w:rsidR="000507C8" w:rsidRPr="000507C8" w:rsidRDefault="000507C8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niwelacyjnych, zmiany ukształtowania terenu. Powstałe niezanieczyszczone masy ziemne należy</w:t>
      </w:r>
      <w:r w:rsidR="00AD0EDB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w maksymalnym stopniu zagospodarować na terenie inwestycyjnym mając na uwadze zakaz zmian stanu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wody na gruncie ze szkodą dla grunt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sąsiednich. Wg zapis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w karcie masy ziemne z wykop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zostaną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 w:hint="eastAsia"/>
          <w:shd w:val="clear" w:color="auto" w:fill="FFFFFF"/>
        </w:rPr>
        <w:t>zagospodarowane na terenie inwestycyjnym do wyrównania gruntu i pod tereny biologicznie czynne, a ich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nadmiar należy przekazać uprawnionym podmiotom.</w:t>
      </w:r>
    </w:p>
    <w:p w14:paraId="5D518A3D" w14:textId="6DE19188" w:rsidR="000507C8" w:rsidRPr="000507C8" w:rsidRDefault="000507C8" w:rsidP="001916EE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Na etapie realizacji inwestycji należy zapewnić zaplecze sanitarne w postaci przenośnych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sanitariat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w, kt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rych zawartość winna być systematycznie usuwana przez </w:t>
      </w:r>
      <w:r w:rsidRPr="000507C8">
        <w:rPr>
          <w:rFonts w:ascii="Times New Roman" w:hAnsi="Times New Roman" w:cs="Times New Roman"/>
          <w:shd w:val="clear" w:color="auto" w:fill="FFFFFF"/>
        </w:rPr>
        <w:lastRenderedPageBreak/>
        <w:t>uprawnione podmioty. Odpady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należy magazynować selektywnie na terenie zaplecza budowy, a na etapie użytkowania stosować zasady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zbierania i przekazywania odpad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w zgodnie </w:t>
      </w:r>
      <w:r w:rsidR="001916EE">
        <w:rPr>
          <w:rFonts w:ascii="Times New Roman" w:hAnsi="Times New Roman" w:cs="Times New Roman"/>
          <w:shd w:val="clear" w:color="auto" w:fill="FFFFFF"/>
        </w:rPr>
        <w:br/>
      </w:r>
      <w:r w:rsidRPr="000507C8">
        <w:rPr>
          <w:rFonts w:ascii="Times New Roman" w:hAnsi="Times New Roman" w:cs="Times New Roman"/>
          <w:shd w:val="clear" w:color="auto" w:fill="FFFFFF"/>
        </w:rPr>
        <w:t>z obowiązującymi regulacjami dot. odpad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komunalnych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 w:hint="eastAsia"/>
          <w:shd w:val="clear" w:color="auto" w:fill="FFFFFF"/>
        </w:rPr>
        <w:t>zawartymi w stosownej uchwale Rady Gminy.</w:t>
      </w:r>
    </w:p>
    <w:p w14:paraId="060BF8D9" w14:textId="6B9DC676" w:rsidR="000507C8" w:rsidRPr="000507C8" w:rsidRDefault="000507C8" w:rsidP="001916EE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 xml:space="preserve">Przy 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nasadzeniach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drzew i krzew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i urządzania teren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biologicznie czynnych należy uwzględnić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 w:hint="eastAsia"/>
          <w:shd w:val="clear" w:color="auto" w:fill="FFFFFF"/>
        </w:rPr>
        <w:t>rodzime gatunki drzew i krzewów. Wskazane jest stosowanie nawierzchni przepuszczalnych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i magazynowanie części w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d opadowo-roztopowych celem ich wykorzystania do nawadniania zieleni.</w:t>
      </w:r>
    </w:p>
    <w:p w14:paraId="1E0192BE" w14:textId="66003EC3" w:rsidR="000507C8" w:rsidRPr="000507C8" w:rsidRDefault="000507C8" w:rsidP="001916EE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Emisja zanieczyszcze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 powietrza i hałasu podczas użytkowania dom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jednorodzinnych obiekt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związana będzie z lokalnym ruchem pojazd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osobowych oraz ogrzewaniem budynk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w. Mając na uwadze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skalę przedsięwzięcia, wymogi prawne dot. źr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deł ciepła dla potrzeb ogrzewania dom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jego realizacja nie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powinna powodować istotnych uciążliwości w zakresie jakości powietrza i poziomu hałasu. Zaopatrzenie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w energię elektryczną realizowane będzie z sieci zewnętrznej na warunkach zarządzającego.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Wykorzystywane urządzenia np. związane z zapewnieniem dostaw energii elektrycznej mogą powodować</w:t>
      </w:r>
      <w:r w:rsidR="001916E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oddziaływanie promieniowania elektromagnetycznego, kt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re oceniono jako nieznaczne.</w:t>
      </w:r>
    </w:p>
    <w:p w14:paraId="5F91A5C8" w14:textId="1CFC2738" w:rsidR="000507C8" w:rsidRPr="000507C8" w:rsidRDefault="000507C8" w:rsidP="00B27F50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Zgodnie z uzupełnieniem KIP, planowane przedsięwzięcie stanowi obecnie tereny rolnicze,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niezadrzewione i niezakrzewione. Na terenie inwestycji występuje roślinność ruderalna i synantropijna, typu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oset (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Carduus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L.), mlecz polny (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Sonchus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arvensis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), koniczyna łąkowa, koniczyna czerwona (Trifolium 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pratense</w:t>
      </w:r>
      <w:proofErr w:type="spellEnd"/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L.), jeżyna (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Rubus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L.), koniczyna biała, koniczyna rozesłana (Trifolium 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repens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L.), jaskier (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Ranunculus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L.), wyka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ptasia (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Vicia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cracca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L.), szałwia łąkowa (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Salvia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pratensis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L.). Realizacja planowanego przedsięwzięcia nie będzie</w:t>
      </w:r>
    </w:p>
    <w:p w14:paraId="7191CA29" w14:textId="77777777" w:rsidR="000507C8" w:rsidRPr="000507C8" w:rsidRDefault="000507C8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związana z wycinką drzew lub krzew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w.</w:t>
      </w:r>
    </w:p>
    <w:p w14:paraId="2FCE3E09" w14:textId="2E1DF3CC" w:rsidR="000507C8" w:rsidRPr="000507C8" w:rsidRDefault="000507C8" w:rsidP="00B27F50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 w:hint="eastAsia"/>
          <w:shd w:val="clear" w:color="auto" w:fill="FFFFFF"/>
        </w:rPr>
        <w:t>W wyniku przeprowadzonego rozpoznania przyrodniczego na terenie inwestycji stwierdzono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występowanie następujących gatunk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zwierząt - ssak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w: sarna (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Capreolus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capreolus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>), jele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Cervus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elaphus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>),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 w:hint="eastAsia"/>
          <w:shd w:val="clear" w:color="auto" w:fill="FFFFFF"/>
        </w:rPr>
        <w:t xml:space="preserve">dzik (Sus </w:t>
      </w:r>
      <w:proofErr w:type="spellStart"/>
      <w:r w:rsidRPr="000507C8">
        <w:rPr>
          <w:rFonts w:ascii="Times New Roman" w:hAnsi="Times New Roman" w:cs="Times New Roman" w:hint="eastAsia"/>
          <w:shd w:val="clear" w:color="auto" w:fill="FFFFFF"/>
        </w:rPr>
        <w:t>scrofa</w:t>
      </w:r>
      <w:proofErr w:type="spellEnd"/>
      <w:r w:rsidRPr="000507C8">
        <w:rPr>
          <w:rFonts w:ascii="Times New Roman" w:hAnsi="Times New Roman" w:cs="Times New Roman" w:hint="eastAsia"/>
          <w:shd w:val="clear" w:color="auto" w:fill="FFFFFF"/>
        </w:rPr>
        <w:t>) oraz lis (</w:t>
      </w:r>
      <w:proofErr w:type="spellStart"/>
      <w:r w:rsidRPr="000507C8">
        <w:rPr>
          <w:rFonts w:ascii="Times New Roman" w:hAnsi="Times New Roman" w:cs="Times New Roman" w:hint="eastAsia"/>
          <w:shd w:val="clear" w:color="auto" w:fill="FFFFFF"/>
        </w:rPr>
        <w:t>Vulpes</w:t>
      </w:r>
      <w:proofErr w:type="spellEnd"/>
      <w:r w:rsidRPr="000507C8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Pr="000507C8">
        <w:rPr>
          <w:rFonts w:ascii="Times New Roman" w:hAnsi="Times New Roman" w:cs="Times New Roman" w:hint="eastAsia"/>
          <w:shd w:val="clear" w:color="auto" w:fill="FFFFFF"/>
        </w:rPr>
        <w:t>vulpes</w:t>
      </w:r>
      <w:proofErr w:type="spellEnd"/>
      <w:r w:rsidRPr="000507C8">
        <w:rPr>
          <w:rFonts w:ascii="Times New Roman" w:hAnsi="Times New Roman" w:cs="Times New Roman" w:hint="eastAsia"/>
          <w:shd w:val="clear" w:color="auto" w:fill="FFFFFF"/>
        </w:rPr>
        <w:t>). Zgodnie z ww. rozpoznaniem, obszar inwestycji stanowi miejsce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jedynie migracji i dziennej aktywności zwierząt. Ptaki korzystają z terenu przeznaczonego pod planowaną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inwestycję, gł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wnie jako 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żerwisko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oraz trasa przelotu. Posiadają siedliska w otoczeniu planowanego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przedsięwzięcia, w związku z czym realizacja zabudowy mieszkaniowej nie zagrozi istotnym uszczupleniem</w:t>
      </w:r>
    </w:p>
    <w:p w14:paraId="2EF46EDF" w14:textId="2F9A4B52" w:rsidR="000507C8" w:rsidRPr="000507C8" w:rsidRDefault="000507C8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areału lęgowego i żerowiskowego. W wyniku przeprowadzonego rozpoznania przyrodniczego terenu nie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stwierdzono gniazd ptak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i schronie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 dzikich zwierząt. Na przedmiotowym terenie nie odnotowano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występowania płaz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w. Prace związane ze zdjęciem wierzchniej warstwy gleby należy prowadzić w okresie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od połowy sierpnia do połowy października (jest to okres, w kt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rym większość zwierząt jest już po okresie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rozrodczym, a przed przystąpieniem do przygotowa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 do zimowania) lub rozpocząć we wskazanym terminie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i nieprzerwalnie kontynuować, tak aby nie dopuścić do ewentualnego zasiedlenia terenu inwestycji przez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zwierzęta. Rozpoczęcie i prowadzenie tych prac bez ogranicze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 w zakresie termin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możliwe jest po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uprzedniej kontroli terenu (1-7 dni przed rozpoczęciem prac) przez nadz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r przyrodniczy, kt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ry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uwzględniając okresy rozrodcze/lęgowe stwierdzonych gatunk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zwierząt określi termin prowadzenia prac.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Przed przystąpieniem do prac budowlanych teren działki zostanie dokładnie sprawdzony pod kątem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występowania zwierząt, w przypadku ich występowania zostaną one przeniesione w inne, bezpieczne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miejsce, a teren działki zostanie ogrodzony na czas budowy. Wykopy należy zabezpieczyć przed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uwięzieniem zwierząt. Roboty budowlane wymagające użycia sprzętu budowlanego będą wykonywane</w:t>
      </w:r>
      <w:r w:rsidR="00B27F50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sprawnymi maszynami i urządzeniami, aby nie powodować zanieczyszczenia gleby i w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d podziemnych.</w:t>
      </w:r>
    </w:p>
    <w:p w14:paraId="724E38AD" w14:textId="77777777" w:rsidR="000507C8" w:rsidRPr="000507C8" w:rsidRDefault="000507C8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Przedsięwzięcie usytuowane jest na terenie Konecko-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Łopusznia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Obszaru Chronionego</w:t>
      </w:r>
    </w:p>
    <w:p w14:paraId="673E6F8B" w14:textId="721A58E0" w:rsidR="000507C8" w:rsidRPr="000507C8" w:rsidRDefault="000507C8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Krajobrazu, dla kt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rego obowiązują ustalenia Uchwały Nr XXXV/616/13 Sejmiku Wojew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dztwa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Świętokrzyskiego z dnia 23 września 2013 r. dotyczącej wyznaczenia Konecko-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Łopusznia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Obszaru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Chronionego Krajobrazu (Dz. Urz. Woj. 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Święt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>. z 2013 r. poz. 3308). Przy uwzględnieniu wskazanych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powyżej działa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 minimalizujących, ujętych w warunkach </w:t>
      </w:r>
      <w:r w:rsidRPr="000507C8">
        <w:rPr>
          <w:rFonts w:ascii="Times New Roman" w:hAnsi="Times New Roman" w:cs="Times New Roman"/>
          <w:shd w:val="clear" w:color="auto" w:fill="FFFFFF"/>
        </w:rPr>
        <w:lastRenderedPageBreak/>
        <w:t>niniejsze</w:t>
      </w:r>
      <w:r w:rsidR="00707A4E">
        <w:rPr>
          <w:rFonts w:ascii="Times New Roman" w:hAnsi="Times New Roman" w:cs="Times New Roman"/>
          <w:shd w:val="clear" w:color="auto" w:fill="FFFFFF"/>
        </w:rPr>
        <w:t>j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 </w:t>
      </w:r>
      <w:r w:rsidR="00707A4E">
        <w:rPr>
          <w:rFonts w:ascii="Times New Roman" w:hAnsi="Times New Roman" w:cs="Times New Roman"/>
          <w:shd w:val="clear" w:color="auto" w:fill="FFFFFF"/>
        </w:rPr>
        <w:t>decyzji</w:t>
      </w:r>
      <w:r w:rsidRPr="000507C8">
        <w:rPr>
          <w:rFonts w:ascii="Times New Roman" w:hAnsi="Times New Roman" w:cs="Times New Roman"/>
          <w:shd w:val="clear" w:color="auto" w:fill="FFFFFF"/>
        </w:rPr>
        <w:t>, realizacja inwestycji nie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powinna spowodować łamania zakaz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ustalonych w ww. uchwale dot. zabijania dziko występujących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zwierząt, niszczenia ich nor, legowisk, innych schronie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 i miejsc rozrodu. Zamierzenie nie wiąże się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z likwidowaniem i niszczeniem 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zadrzewie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 xml:space="preserve"> śr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dpolnych, przydrożnych i nadwodnych, dokonywaniem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 w:hint="eastAsia"/>
          <w:shd w:val="clear" w:color="auto" w:fill="FFFFFF"/>
        </w:rPr>
        <w:t>zmian stosunków wodnych oraz likwidowaniem naturalnych zbiorników wodnych, starorzeczy i obszarów</w:t>
      </w:r>
    </w:p>
    <w:p w14:paraId="6AAABED6" w14:textId="549F9E0E" w:rsidR="000507C8" w:rsidRPr="000507C8" w:rsidRDefault="000507C8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wodno-błotnych. Jak wynika z dokumentacji sprawy, przez teren działki inwestycyjnej przebiega r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w, na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kt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rym w związku z planowanym wykonaniem drogi wewnętrznej planowane jest wykonania przepust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w.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Na czas realizacji zamierzenia należy odpowiednio zabezpieczyć ww. r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przed zamuleniem,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zanieczyszczeniem, nie ingerować w jego przebieg i nie zakł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cać drożności, a także zapewnić możliwość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 w:hint="eastAsia"/>
          <w:shd w:val="clear" w:color="auto" w:fill="FFFFFF"/>
        </w:rPr>
        <w:t>jego utrzymania. Zakres inwestycji nie przewiduje niwelacji rozpatrywanego terenu oraz wycinki drzew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i krzew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w. Nie przewiduje się wpływu na realizację działa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 w zakresie czynnej ochrony ekosystem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wskazanych w ww. uchwale. Mając na uwadze wszystkie uwarunkowania opisane w niniejszej opinii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procedura dotycząca oceny oddziaływania na środowisko wykazała brak znacząco negatywnego wpływu na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ochronę przyrody obszaru chronionego krajobrazu, zatem realizacja przedmiotowej inwestycji nie będzie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naruszać zakaz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w określonych w powyższej uchwale w myśl </w:t>
      </w:r>
      <w:r w:rsidRPr="000507C8">
        <w:rPr>
          <w:rFonts w:ascii="Times New Roman" w:hAnsi="Times New Roman" w:cs="Times New Roman" w:hint="eastAsia"/>
          <w:shd w:val="clear" w:color="auto" w:fill="FFFFFF"/>
        </w:rPr>
        <w:t>§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 4 ust. 2 pkt. 3 ww. Uchwały.</w:t>
      </w:r>
    </w:p>
    <w:p w14:paraId="710837B2" w14:textId="1DC988C0" w:rsidR="000507C8" w:rsidRPr="000507C8" w:rsidRDefault="000507C8" w:rsidP="00707A4E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 w:hint="eastAsia"/>
          <w:shd w:val="clear" w:color="auto" w:fill="FFFFFF"/>
        </w:rPr>
        <w:t>Przedmiotowe zamierzenie inwestycyjne zlokalizowane jest na obszarze korytarzy ekologicznych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Puszcza Świętokrzyska GKPdC-6 (2012r.) oraz Częstochowa Wsch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d GKPdC-4 (2005r.) </w:t>
      </w:r>
      <w:r w:rsidRPr="000507C8">
        <w:rPr>
          <w:rFonts w:ascii="Times New Roman" w:hAnsi="Times New Roman" w:cs="Times New Roman" w:hint="eastAsia"/>
          <w:shd w:val="clear" w:color="auto" w:fill="FFFFFF"/>
        </w:rPr>
        <w:t>–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 zachodnia część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działek. Planowana zabudowa nie wpłynie znacząco na funkcjonowanie ww. korytarzy. Zamierzenie nie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powinno spowodować zaburze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 </w:t>
      </w:r>
      <w:r w:rsidR="00707A4E">
        <w:rPr>
          <w:rFonts w:ascii="Times New Roman" w:hAnsi="Times New Roman" w:cs="Times New Roman"/>
          <w:shd w:val="clear" w:color="auto" w:fill="FFFFFF"/>
        </w:rPr>
        <w:br/>
      </w:r>
      <w:r w:rsidRPr="000507C8">
        <w:rPr>
          <w:rFonts w:ascii="Times New Roman" w:hAnsi="Times New Roman" w:cs="Times New Roman"/>
          <w:shd w:val="clear" w:color="auto" w:fill="FFFFFF"/>
        </w:rPr>
        <w:t>w funkcjonowaniu ww. korytarzy oraz lokalnych korytarzy migracyjnych i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znacząco wpływać na populacje stwierdzonych gatunk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zwierząt, ponieważ w sąsiedztwie planowanego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przedsięwzięcia występują tereny otwarte, tj. pola uprawne, tereny rolne, stanowiące dogodne miejsca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bytowania i migracji, w obrębie kt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rych zwierzęta będą mogły się przemieszczać </w:t>
      </w:r>
      <w:r w:rsidR="00707A4E">
        <w:rPr>
          <w:rFonts w:ascii="Times New Roman" w:hAnsi="Times New Roman" w:cs="Times New Roman"/>
          <w:shd w:val="clear" w:color="auto" w:fill="FFFFFF"/>
        </w:rPr>
        <w:br/>
      </w:r>
      <w:r w:rsidRPr="000507C8">
        <w:rPr>
          <w:rFonts w:ascii="Times New Roman" w:hAnsi="Times New Roman" w:cs="Times New Roman"/>
          <w:shd w:val="clear" w:color="auto" w:fill="FFFFFF"/>
        </w:rPr>
        <w:t>i znaleźć miejsce o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 w:hint="eastAsia"/>
          <w:shd w:val="clear" w:color="auto" w:fill="FFFFFF"/>
        </w:rPr>
        <w:t>podobnych warunkach siedliskowych.</w:t>
      </w:r>
    </w:p>
    <w:p w14:paraId="40D3B6DF" w14:textId="0C1AEF7F" w:rsidR="00156339" w:rsidRPr="00156339" w:rsidRDefault="000507C8" w:rsidP="00707A4E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Należy dodać, że decyzja o środowiskowych uwarunkowaniach nie zezwala na przeprowadzenie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czynności zakazanych w stosunku do gatunk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chronionych. W przypadku, gdy realizacja inwestycji wiązała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się będzie z naruszeniem zakaz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w stosunku do gatunku objętego ochroną wynikających z ustawy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o ochronie przyrody, na odstępstwo od zakaz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należy uzyskać odrębne zezwolenie na podstawie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 w:hint="eastAsia"/>
          <w:shd w:val="clear" w:color="auto" w:fill="FFFFFF"/>
        </w:rPr>
        <w:t>przepisów ustawy z dnia 16 kwietnia 2004 r. o ochronie przyrody (tekst jedn. Dz. U. z 2024 r., poz. 1478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 w:hint="eastAsia"/>
          <w:shd w:val="clear" w:color="auto" w:fill="FFFFFF"/>
        </w:rPr>
        <w:t>ze zm.).</w:t>
      </w:r>
    </w:p>
    <w:p w14:paraId="6C276755" w14:textId="77777777" w:rsidR="006D788C" w:rsidRDefault="006D788C" w:rsidP="0015633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5519A8F9" w14:textId="1DE8F389" w:rsidR="00156339" w:rsidRPr="006D788C" w:rsidRDefault="00156339" w:rsidP="00156339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6D788C">
        <w:rPr>
          <w:rFonts w:ascii="Times New Roman" w:hAnsi="Times New Roman" w:cs="Times New Roman"/>
          <w:i/>
          <w:iCs/>
          <w:shd w:val="clear" w:color="auto" w:fill="FFFFFF"/>
        </w:rPr>
        <w:t>e) ocenionego w oparciu o wiedzę naukową ryzyka wystąpienia poważnych awarii lub katastrof naturalnych i budowlanych,</w:t>
      </w:r>
      <w:r w:rsidR="006D788C" w:rsidRPr="006D788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6D788C">
        <w:rPr>
          <w:rFonts w:ascii="Times New Roman" w:hAnsi="Times New Roman" w:cs="Times New Roman"/>
          <w:i/>
          <w:iCs/>
          <w:shd w:val="clear" w:color="auto" w:fill="FFFFFF"/>
        </w:rPr>
        <w:t>przy uwzględnieniu używanych substancji i stosowanych technologii, w tym ryzyka związanego ze zmianą klimatu;</w:t>
      </w:r>
    </w:p>
    <w:p w14:paraId="61B7FB2D" w14:textId="77777777" w:rsidR="00707A4E" w:rsidRDefault="00707A4E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09388112" w14:textId="649FE8ED" w:rsidR="000507C8" w:rsidRPr="000507C8" w:rsidRDefault="000507C8" w:rsidP="00707A4E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Przedsięwzięcie nie jest zaliczane do obiekt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stwarzających zagrożenie wystąpienia awarii, w tym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nie dotyczą go regulacje w zakresie poważnych awarii przemysłowych. Zapewnienie właściwego stanu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technicznego urządze</w:t>
      </w:r>
      <w:r w:rsidRPr="000507C8">
        <w:rPr>
          <w:rFonts w:ascii="Times New Roman" w:hAnsi="Times New Roman" w:cs="Times New Roman" w:hint="eastAsia"/>
          <w:shd w:val="clear" w:color="auto" w:fill="FFFFFF"/>
        </w:rPr>
        <w:t>ń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 i instalacji oraz prowadzenie okresowych przegląd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jest istotne dla ograniczenia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sytuacji awaryjnych. Analizując adaptację do zmian klimatu, w tym elementy wpływające na łagodzenie tych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zmian należy stwierdzić, że:</w:t>
      </w:r>
    </w:p>
    <w:p w14:paraId="6A1F1C3F" w14:textId="55792AEA" w:rsidR="000507C8" w:rsidRPr="000507C8" w:rsidRDefault="000507C8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- przedsięwzięcie usytuowane jest poza terenami osuwisk (http://geozagrozenia.pgi.gov.pl/), obszarami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zagrożenia powodziowego (</w:t>
      </w:r>
      <w:proofErr w:type="spellStart"/>
      <w:r w:rsidRPr="000507C8">
        <w:rPr>
          <w:rFonts w:ascii="Times New Roman" w:hAnsi="Times New Roman" w:cs="Times New Roman"/>
          <w:shd w:val="clear" w:color="auto" w:fill="FFFFFF"/>
        </w:rPr>
        <w:t>Hydroportal</w:t>
      </w:r>
      <w:proofErr w:type="spellEnd"/>
      <w:r w:rsidRPr="000507C8">
        <w:rPr>
          <w:rFonts w:ascii="Times New Roman" w:hAnsi="Times New Roman" w:cs="Times New Roman"/>
          <w:shd w:val="clear" w:color="auto" w:fill="FFFFFF"/>
        </w:rPr>
        <w:t>-ISOK),</w:t>
      </w:r>
    </w:p>
    <w:p w14:paraId="0793B06E" w14:textId="572088DF" w:rsidR="000507C8" w:rsidRPr="000507C8" w:rsidRDefault="000507C8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− w rozwiązaniach projektowych wymagany jest dob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r materiał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i technologii zapewniających</w:t>
      </w:r>
      <w:r w:rsidR="00707A4E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odporność obiekt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budowlanych na silne wiatry, fale mrozu i dostosowanie do r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żnych zjawisk</w:t>
      </w:r>
      <w:r w:rsidR="00A10EF3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 w:hint="eastAsia"/>
          <w:shd w:val="clear" w:color="auto" w:fill="FFFFFF"/>
        </w:rPr>
        <w:t>klimatycznych,</w:t>
      </w:r>
    </w:p>
    <w:p w14:paraId="1032ED1E" w14:textId="2D6BC20A" w:rsidR="000507C8" w:rsidRPr="000507C8" w:rsidRDefault="000507C8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− nie przewiduje się znaczącego wpływu na ekosystemy zależne od w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d podziemnych </w:t>
      </w:r>
      <w:r w:rsidR="00A10EF3">
        <w:rPr>
          <w:rFonts w:ascii="Times New Roman" w:hAnsi="Times New Roman" w:cs="Times New Roman"/>
          <w:shd w:val="clear" w:color="auto" w:fill="FFFFFF"/>
        </w:rPr>
        <w:br/>
      </w:r>
      <w:r w:rsidRPr="000507C8">
        <w:rPr>
          <w:rFonts w:ascii="Times New Roman" w:hAnsi="Times New Roman" w:cs="Times New Roman"/>
          <w:shd w:val="clear" w:color="auto" w:fill="FFFFFF"/>
        </w:rPr>
        <w:t>i r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żnorodność</w:t>
      </w:r>
      <w:r w:rsidR="00A10EF3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biologiczną rozumianą jako liczebność i kondycja populacji występujących gatunk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w, w szczeg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lności</w:t>
      </w:r>
      <w:r w:rsidR="00A10EF3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gatunk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w chronionych, rzadkich lub ginących oraz ich siedlisk, </w:t>
      </w:r>
      <w:r w:rsidR="00A10EF3">
        <w:rPr>
          <w:rFonts w:ascii="Times New Roman" w:hAnsi="Times New Roman" w:cs="Times New Roman"/>
          <w:shd w:val="clear" w:color="auto" w:fill="FFFFFF"/>
        </w:rPr>
        <w:br/>
      </w:r>
      <w:r w:rsidRPr="000507C8">
        <w:rPr>
          <w:rFonts w:ascii="Times New Roman" w:hAnsi="Times New Roman" w:cs="Times New Roman"/>
          <w:shd w:val="clear" w:color="auto" w:fill="FFFFFF"/>
        </w:rPr>
        <w:t>a także kondycja i stabilność</w:t>
      </w:r>
      <w:r w:rsidR="00A10EF3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ekosystem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w. Zmniejszenie powierzchni teren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 xml:space="preserve">w biologicznie </w:t>
      </w:r>
      <w:r w:rsidRPr="000507C8">
        <w:rPr>
          <w:rFonts w:ascii="Times New Roman" w:hAnsi="Times New Roman" w:cs="Times New Roman"/>
          <w:shd w:val="clear" w:color="auto" w:fill="FFFFFF"/>
        </w:rPr>
        <w:lastRenderedPageBreak/>
        <w:t>czynnych nie będzie się wiązało z utratą</w:t>
      </w:r>
      <w:r w:rsidR="00A10EF3">
        <w:rPr>
          <w:rFonts w:ascii="Times New Roman" w:hAnsi="Times New Roman" w:cs="Times New Roman"/>
          <w:shd w:val="clear" w:color="auto" w:fill="FFFFFF"/>
        </w:rPr>
        <w:t xml:space="preserve"> </w:t>
      </w:r>
      <w:r w:rsidRPr="000507C8">
        <w:rPr>
          <w:rFonts w:ascii="Times New Roman" w:hAnsi="Times New Roman" w:cs="Times New Roman"/>
          <w:shd w:val="clear" w:color="auto" w:fill="FFFFFF"/>
        </w:rPr>
        <w:t>lub fragmentacją siedlisk będących przedmiotem ochrony obszar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w Natura 2000.</w:t>
      </w:r>
    </w:p>
    <w:p w14:paraId="0E3AD639" w14:textId="0CBF5AE3" w:rsidR="002A5F98" w:rsidRDefault="000507C8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Z uwagi na powyższe wpływ na zmiany klimatu i bior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żnorodność oceniono jako nieznaczny.</w:t>
      </w:r>
    </w:p>
    <w:p w14:paraId="5A3C3A9D" w14:textId="77777777" w:rsidR="000507C8" w:rsidRDefault="000507C8" w:rsidP="000507C8">
      <w:pPr>
        <w:pStyle w:val="Default"/>
        <w:jc w:val="both"/>
        <w:rPr>
          <w:sz w:val="22"/>
          <w:szCs w:val="22"/>
        </w:rPr>
      </w:pPr>
    </w:p>
    <w:p w14:paraId="02390A59" w14:textId="77777777" w:rsidR="002A5F98" w:rsidRDefault="00000000">
      <w:pPr>
        <w:pStyle w:val="Standard"/>
        <w:spacing w:line="276" w:lineRule="auto"/>
        <w:ind w:left="362" w:hanging="348"/>
        <w:jc w:val="both"/>
      </w:pPr>
      <w:r>
        <w:rPr>
          <w:b/>
          <w:bCs/>
          <w:shd w:val="clear" w:color="auto" w:fill="FFFFFF"/>
        </w:rPr>
        <w:t xml:space="preserve">2. </w:t>
      </w:r>
      <w:r>
        <w:rPr>
          <w:b/>
          <w:shd w:val="clear" w:color="auto" w:fill="FFFFFF"/>
        </w:rPr>
        <w:t>Usytuowanie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przedsięwzięcia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ze zwróceniem uwagi na możliwe zagrożenie środowiska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zwłaszcza </w:t>
      </w:r>
      <w:r>
        <w:rPr>
          <w:b/>
          <w:shd w:val="clear" w:color="auto" w:fill="FFFFFF"/>
        </w:rPr>
        <w:t>przy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istniejącym użytkowaniu terenu, zdolność samooczyszczania się środowiska i odnawianie się zasobów naturalnych, walory przyrodnicze i krajobrazowe oraz uwarunkowania miejscowych planów zagospodarowania przestrzennego:</w:t>
      </w:r>
    </w:p>
    <w:p w14:paraId="614EB04D" w14:textId="77777777" w:rsidR="002A5F98" w:rsidRDefault="002A5F98">
      <w:pPr>
        <w:pStyle w:val="Standard"/>
        <w:spacing w:line="276" w:lineRule="auto"/>
        <w:jc w:val="both"/>
        <w:rPr>
          <w:shd w:val="clear" w:color="auto" w:fill="FFFFFF"/>
        </w:rPr>
      </w:pPr>
    </w:p>
    <w:p w14:paraId="22CE6E1E" w14:textId="77777777" w:rsidR="002A5F98" w:rsidRDefault="00000000">
      <w:pPr>
        <w:pStyle w:val="Standard"/>
        <w:spacing w:line="100" w:lineRule="atLeast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a) Planowane przedsięwzięcie nie jest zlokalizowane na:</w:t>
      </w:r>
    </w:p>
    <w:p w14:paraId="0E5433F0" w14:textId="77777777" w:rsidR="005714E6" w:rsidRDefault="005714E6">
      <w:pPr>
        <w:pStyle w:val="Standard"/>
        <w:spacing w:line="100" w:lineRule="atLeast"/>
        <w:jc w:val="both"/>
        <w:rPr>
          <w:i/>
          <w:shd w:val="clear" w:color="auto" w:fill="FFFFFF"/>
        </w:rPr>
      </w:pPr>
    </w:p>
    <w:p w14:paraId="1B17E145" w14:textId="77777777" w:rsidR="000507C8" w:rsidRPr="000507C8" w:rsidRDefault="000507C8" w:rsidP="000507C8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color w:val="000000"/>
          <w:sz w:val="24"/>
        </w:rPr>
        <w:t>− obszarach wodno-błotnych oraz innych obszarach o płytkim zaleganiu w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d podziemnych;</w:t>
      </w:r>
    </w:p>
    <w:p w14:paraId="7E29C6F0" w14:textId="77777777" w:rsidR="000507C8" w:rsidRPr="000507C8" w:rsidRDefault="000507C8" w:rsidP="000507C8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color w:val="000000"/>
          <w:sz w:val="24"/>
        </w:rPr>
        <w:t>− obszarach wybrzeży i środowiska morskiego;</w:t>
      </w:r>
    </w:p>
    <w:p w14:paraId="23C1F234" w14:textId="77777777" w:rsidR="000507C8" w:rsidRPr="000507C8" w:rsidRDefault="000507C8" w:rsidP="000507C8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color w:val="000000"/>
          <w:sz w:val="24"/>
        </w:rPr>
        <w:t>− obszarach przylegających do jezior;</w:t>
      </w:r>
    </w:p>
    <w:p w14:paraId="62758909" w14:textId="77777777" w:rsidR="000507C8" w:rsidRPr="000507C8" w:rsidRDefault="000507C8" w:rsidP="000507C8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color w:val="000000"/>
          <w:sz w:val="24"/>
        </w:rPr>
        <w:t>− obszarach g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rskich i leśnych;</w:t>
      </w:r>
    </w:p>
    <w:p w14:paraId="5216F76F" w14:textId="77777777" w:rsidR="000507C8" w:rsidRPr="000507C8" w:rsidRDefault="000507C8" w:rsidP="000507C8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color w:val="000000"/>
          <w:sz w:val="24"/>
        </w:rPr>
        <w:t>− obszarach stref ochronnych ujęć w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d;</w:t>
      </w:r>
    </w:p>
    <w:p w14:paraId="561F3D02" w14:textId="77777777" w:rsidR="000507C8" w:rsidRPr="000507C8" w:rsidRDefault="000507C8" w:rsidP="000507C8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color w:val="000000"/>
          <w:sz w:val="24"/>
        </w:rPr>
        <w:t>− obszarach ochronnych zbiornik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w w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d śr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 xml:space="preserve">dlądowych </w:t>
      </w:r>
      <w:r w:rsidRPr="000507C8">
        <w:rPr>
          <w:rFonts w:hint="eastAsia"/>
          <w:color w:val="000000"/>
          <w:sz w:val="24"/>
        </w:rPr>
        <w:t>–</w:t>
      </w:r>
      <w:r w:rsidRPr="000507C8">
        <w:rPr>
          <w:color w:val="000000"/>
          <w:sz w:val="24"/>
        </w:rPr>
        <w:t xml:space="preserve"> w odległości ok. 1,1 km w kierunku</w:t>
      </w:r>
    </w:p>
    <w:p w14:paraId="07744DD9" w14:textId="77777777" w:rsidR="000507C8" w:rsidRPr="000507C8" w:rsidRDefault="000507C8" w:rsidP="000507C8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color w:val="000000"/>
          <w:sz w:val="24"/>
        </w:rPr>
        <w:t>p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łnocnym znajduje się lokalny zbiornik w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d podziemnych nr 411 Ko</w:t>
      </w:r>
      <w:r w:rsidRPr="000507C8">
        <w:rPr>
          <w:rFonts w:hint="eastAsia"/>
          <w:color w:val="000000"/>
          <w:sz w:val="24"/>
        </w:rPr>
        <w:t>ń</w:t>
      </w:r>
      <w:r w:rsidRPr="000507C8">
        <w:rPr>
          <w:color w:val="000000"/>
          <w:sz w:val="24"/>
        </w:rPr>
        <w:t>skie (LZWP nr 411 Ko</w:t>
      </w:r>
      <w:r w:rsidRPr="000507C8">
        <w:rPr>
          <w:rFonts w:hint="eastAsia"/>
          <w:color w:val="000000"/>
          <w:sz w:val="24"/>
        </w:rPr>
        <w:t>ń</w:t>
      </w:r>
      <w:r w:rsidRPr="000507C8">
        <w:rPr>
          <w:color w:val="000000"/>
          <w:sz w:val="24"/>
        </w:rPr>
        <w:t>skie);</w:t>
      </w:r>
    </w:p>
    <w:p w14:paraId="13DB2253" w14:textId="77777777" w:rsidR="000507C8" w:rsidRPr="000507C8" w:rsidRDefault="000507C8" w:rsidP="000507C8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color w:val="000000"/>
          <w:sz w:val="24"/>
        </w:rPr>
        <w:t>− obszarach, na kt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rych standardy jakości środowiska zostały przekroczone lub istnieje</w:t>
      </w:r>
    </w:p>
    <w:p w14:paraId="58C08F3C" w14:textId="77777777" w:rsidR="000507C8" w:rsidRPr="000507C8" w:rsidRDefault="000507C8" w:rsidP="000507C8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rFonts w:hint="eastAsia"/>
          <w:color w:val="000000"/>
          <w:sz w:val="24"/>
        </w:rPr>
        <w:t>prawdopodobieństwo ich przekroczenia;</w:t>
      </w:r>
    </w:p>
    <w:p w14:paraId="6E43DCC4" w14:textId="77777777" w:rsidR="000507C8" w:rsidRPr="000507C8" w:rsidRDefault="000507C8" w:rsidP="000507C8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color w:val="000000"/>
          <w:sz w:val="24"/>
        </w:rPr>
        <w:t>− obszarach o krajobrazie mającym znaczenie historyczne, kulturowe i archeologiczne;</w:t>
      </w:r>
    </w:p>
    <w:p w14:paraId="3C794197" w14:textId="77777777" w:rsidR="000507C8" w:rsidRPr="000507C8" w:rsidRDefault="000507C8" w:rsidP="000507C8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color w:val="000000"/>
          <w:sz w:val="24"/>
        </w:rPr>
        <w:t xml:space="preserve">− obszarach o znacznej gęstości zaludnienia </w:t>
      </w:r>
      <w:r w:rsidRPr="000507C8">
        <w:rPr>
          <w:rFonts w:hint="eastAsia"/>
          <w:color w:val="000000"/>
          <w:sz w:val="24"/>
        </w:rPr>
        <w:t>–</w:t>
      </w:r>
      <w:r w:rsidRPr="000507C8">
        <w:rPr>
          <w:color w:val="000000"/>
          <w:sz w:val="24"/>
        </w:rPr>
        <w:t xml:space="preserve"> planowana zabudowa w miejscowości Niebo występuje</w:t>
      </w:r>
    </w:p>
    <w:p w14:paraId="0962E78C" w14:textId="03705D40" w:rsidR="000507C8" w:rsidRPr="000507C8" w:rsidRDefault="000507C8" w:rsidP="00A10EF3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color w:val="000000"/>
          <w:sz w:val="24"/>
        </w:rPr>
        <w:t>w otoczeniu teren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 xml:space="preserve">w otwartych </w:t>
      </w:r>
      <w:r w:rsidRPr="000507C8">
        <w:rPr>
          <w:rFonts w:hint="eastAsia"/>
          <w:color w:val="000000"/>
          <w:sz w:val="24"/>
        </w:rPr>
        <w:t>–</w:t>
      </w:r>
      <w:r w:rsidRPr="000507C8">
        <w:rPr>
          <w:color w:val="000000"/>
          <w:sz w:val="24"/>
        </w:rPr>
        <w:t xml:space="preserve"> grunt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w rolnych, teren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w leśnych, dr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g publicznych oraz zabudowy</w:t>
      </w:r>
      <w:r w:rsidR="00A10EF3">
        <w:rPr>
          <w:color w:val="000000"/>
          <w:sz w:val="24"/>
        </w:rPr>
        <w:t xml:space="preserve"> </w:t>
      </w:r>
      <w:r w:rsidRPr="000507C8">
        <w:rPr>
          <w:color w:val="000000"/>
          <w:sz w:val="24"/>
        </w:rPr>
        <w:t>mieszkalnej jednorodzinnej. Prace budowlane prowadzone będą wyłącznie w porze dziennej. Z uwagi</w:t>
      </w:r>
      <w:r w:rsidR="00A10EF3">
        <w:rPr>
          <w:color w:val="000000"/>
          <w:sz w:val="24"/>
        </w:rPr>
        <w:t xml:space="preserve"> </w:t>
      </w:r>
      <w:r w:rsidRPr="000507C8">
        <w:rPr>
          <w:color w:val="000000"/>
          <w:sz w:val="24"/>
        </w:rPr>
        <w:t>na charakter inwestycji na etapie eksploatacji nie przewiduje się znaczącego oddziaływania w zakresie</w:t>
      </w:r>
      <w:r w:rsidR="00A10EF3">
        <w:rPr>
          <w:color w:val="000000"/>
          <w:sz w:val="24"/>
        </w:rPr>
        <w:t xml:space="preserve"> </w:t>
      </w:r>
      <w:r w:rsidRPr="000507C8">
        <w:rPr>
          <w:color w:val="000000"/>
          <w:sz w:val="24"/>
        </w:rPr>
        <w:t>zanieczyszcze</w:t>
      </w:r>
      <w:r w:rsidRPr="000507C8">
        <w:rPr>
          <w:rFonts w:hint="eastAsia"/>
          <w:color w:val="000000"/>
          <w:sz w:val="24"/>
        </w:rPr>
        <w:t>ń</w:t>
      </w:r>
      <w:r w:rsidRPr="000507C8">
        <w:rPr>
          <w:color w:val="000000"/>
          <w:sz w:val="24"/>
        </w:rPr>
        <w:t xml:space="preserve"> powietrza, emisji hałasu oraz powstawania ściek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w;</w:t>
      </w:r>
    </w:p>
    <w:p w14:paraId="1CEEAAD9" w14:textId="37B7BFF5" w:rsidR="000507C8" w:rsidRPr="000507C8" w:rsidRDefault="000507C8" w:rsidP="00A10EF3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color w:val="000000"/>
          <w:sz w:val="24"/>
        </w:rPr>
        <w:t>− terenie parku narodowego, parku, krajobrazowego, rezerwatu przyrody, zespołu przyrodniczo-krajobrazowego, stanowiska dokumentacyjnego, użytku ekologicznego, obszarach specjalnej ochrony</w:t>
      </w:r>
      <w:r w:rsidR="00A10EF3">
        <w:rPr>
          <w:color w:val="000000"/>
          <w:sz w:val="24"/>
        </w:rPr>
        <w:t xml:space="preserve"> </w:t>
      </w:r>
      <w:r w:rsidRPr="000507C8">
        <w:rPr>
          <w:color w:val="000000"/>
          <w:sz w:val="24"/>
        </w:rPr>
        <w:t>siedlisk Natura 2000, nie koliduje z pomnikami przyrody. Najbliższy obszar Natura 2000 Dolina Czarnej</w:t>
      </w:r>
      <w:r w:rsidR="00A10EF3">
        <w:rPr>
          <w:color w:val="000000"/>
          <w:sz w:val="24"/>
        </w:rPr>
        <w:t xml:space="preserve"> </w:t>
      </w:r>
      <w:r w:rsidRPr="000507C8">
        <w:rPr>
          <w:color w:val="000000"/>
          <w:sz w:val="24"/>
        </w:rPr>
        <w:t>PLH260015 znajduje się w odległości ok. 1,2 km na południowy wsch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d od terenu inwestycji. Użytek</w:t>
      </w:r>
      <w:r w:rsidR="00A10EF3">
        <w:rPr>
          <w:color w:val="000000"/>
          <w:sz w:val="24"/>
        </w:rPr>
        <w:t xml:space="preserve"> </w:t>
      </w:r>
      <w:r w:rsidRPr="000507C8">
        <w:rPr>
          <w:color w:val="000000"/>
          <w:sz w:val="24"/>
        </w:rPr>
        <w:t>ekologiczny Ciekli</w:t>
      </w:r>
      <w:r w:rsidRPr="000507C8">
        <w:rPr>
          <w:rFonts w:hint="eastAsia"/>
          <w:color w:val="000000"/>
          <w:sz w:val="24"/>
        </w:rPr>
        <w:t>ń</w:t>
      </w:r>
      <w:r w:rsidRPr="000507C8">
        <w:rPr>
          <w:color w:val="000000"/>
          <w:sz w:val="24"/>
        </w:rPr>
        <w:t>sko-Sokoł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wka znajduje się w odległości ok. 10 km na południowy zach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d od</w:t>
      </w:r>
      <w:r w:rsidR="00A10EF3">
        <w:rPr>
          <w:color w:val="000000"/>
          <w:sz w:val="24"/>
        </w:rPr>
        <w:t xml:space="preserve"> </w:t>
      </w:r>
      <w:r w:rsidRPr="000507C8">
        <w:rPr>
          <w:color w:val="000000"/>
          <w:sz w:val="24"/>
        </w:rPr>
        <w:t>planowanego przedsięwzięcia. Uwzględniając odległość inwestycji, zakres, charakter przedsięwzięcia</w:t>
      </w:r>
      <w:r w:rsidR="00A10EF3">
        <w:rPr>
          <w:color w:val="000000"/>
          <w:sz w:val="24"/>
        </w:rPr>
        <w:t xml:space="preserve"> </w:t>
      </w:r>
      <w:r w:rsidRPr="000507C8">
        <w:rPr>
          <w:color w:val="000000"/>
          <w:sz w:val="24"/>
        </w:rPr>
        <w:t>oraz zasięg jego oddziaływania na środowisko, zastosowane rozwiązania chroniące środowisko, nie</w:t>
      </w:r>
      <w:r w:rsidR="00A10EF3">
        <w:rPr>
          <w:color w:val="000000"/>
          <w:sz w:val="24"/>
        </w:rPr>
        <w:t xml:space="preserve"> </w:t>
      </w:r>
      <w:r w:rsidRPr="000507C8">
        <w:rPr>
          <w:color w:val="000000"/>
          <w:sz w:val="24"/>
        </w:rPr>
        <w:t>przewiduje się znaczącego negatywnego oddziaływania na ww. formy ochrony przyrody, w tym na cele</w:t>
      </w:r>
    </w:p>
    <w:p w14:paraId="115AE449" w14:textId="4ADAFB89" w:rsidR="002B11CF" w:rsidRPr="00A10EF3" w:rsidRDefault="000507C8" w:rsidP="00A10EF3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0507C8">
        <w:rPr>
          <w:color w:val="000000"/>
          <w:sz w:val="24"/>
        </w:rPr>
        <w:t>ochrony obszar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w Natura 2000, tj.: stan siedlisk przyrodniczych, siedlisk gatunk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 xml:space="preserve">w roślin </w:t>
      </w:r>
      <w:r w:rsidR="00A10EF3">
        <w:rPr>
          <w:color w:val="000000"/>
          <w:sz w:val="24"/>
        </w:rPr>
        <w:br/>
      </w:r>
      <w:r w:rsidRPr="000507C8">
        <w:rPr>
          <w:color w:val="000000"/>
          <w:sz w:val="24"/>
        </w:rPr>
        <w:t>i zwierząt,</w:t>
      </w:r>
      <w:r w:rsidR="00A10EF3">
        <w:rPr>
          <w:color w:val="000000"/>
          <w:sz w:val="24"/>
        </w:rPr>
        <w:t xml:space="preserve"> </w:t>
      </w:r>
      <w:r w:rsidRPr="000507C8">
        <w:rPr>
          <w:color w:val="000000"/>
          <w:sz w:val="24"/>
        </w:rPr>
        <w:t>gatunki, dla kt</w:t>
      </w:r>
      <w:r w:rsidRPr="000507C8">
        <w:rPr>
          <w:rFonts w:hint="eastAsia"/>
          <w:color w:val="000000"/>
          <w:sz w:val="24"/>
        </w:rPr>
        <w:t>ó</w:t>
      </w:r>
      <w:r w:rsidRPr="000507C8">
        <w:rPr>
          <w:color w:val="000000"/>
          <w:sz w:val="24"/>
        </w:rPr>
        <w:t>rych ochrony wyznaczono obszary Natura 2000 oraz ich integralność i powiązania</w:t>
      </w:r>
      <w:r w:rsidR="00A10EF3">
        <w:rPr>
          <w:color w:val="000000"/>
          <w:sz w:val="24"/>
        </w:rPr>
        <w:t xml:space="preserve"> </w:t>
      </w:r>
      <w:r w:rsidRPr="000507C8">
        <w:rPr>
          <w:rFonts w:hint="eastAsia"/>
          <w:color w:val="000000"/>
          <w:sz w:val="24"/>
        </w:rPr>
        <w:t>z innymi obszarami.</w:t>
      </w:r>
    </w:p>
    <w:p w14:paraId="20AC2510" w14:textId="77777777" w:rsidR="00A10EF3" w:rsidRDefault="00A10EF3">
      <w:pPr>
        <w:pStyle w:val="Textbody"/>
        <w:autoSpaceDE w:val="0"/>
        <w:spacing w:line="276" w:lineRule="auto"/>
        <w:ind w:left="-13"/>
        <w:jc w:val="both"/>
        <w:rPr>
          <w:i/>
          <w:sz w:val="24"/>
          <w:shd w:val="clear" w:color="auto" w:fill="FFFFFF"/>
        </w:rPr>
      </w:pPr>
    </w:p>
    <w:p w14:paraId="3D13CFA6" w14:textId="77777777" w:rsidR="005714E6" w:rsidRDefault="005714E6">
      <w:pPr>
        <w:pStyle w:val="Textbody"/>
        <w:autoSpaceDE w:val="0"/>
        <w:spacing w:line="276" w:lineRule="auto"/>
        <w:ind w:left="-13"/>
        <w:jc w:val="both"/>
        <w:rPr>
          <w:i/>
          <w:sz w:val="24"/>
          <w:shd w:val="clear" w:color="auto" w:fill="FFFFFF"/>
        </w:rPr>
      </w:pPr>
    </w:p>
    <w:p w14:paraId="1576051E" w14:textId="77777777" w:rsidR="005714E6" w:rsidRDefault="005714E6">
      <w:pPr>
        <w:pStyle w:val="Textbody"/>
        <w:autoSpaceDE w:val="0"/>
        <w:spacing w:line="276" w:lineRule="auto"/>
        <w:ind w:left="-13"/>
        <w:jc w:val="both"/>
        <w:rPr>
          <w:i/>
          <w:sz w:val="24"/>
          <w:shd w:val="clear" w:color="auto" w:fill="FFFFFF"/>
        </w:rPr>
      </w:pPr>
    </w:p>
    <w:p w14:paraId="36B66DCE" w14:textId="77777777" w:rsidR="005714E6" w:rsidRDefault="005714E6">
      <w:pPr>
        <w:pStyle w:val="Textbody"/>
        <w:autoSpaceDE w:val="0"/>
        <w:spacing w:line="276" w:lineRule="auto"/>
        <w:ind w:left="-13"/>
        <w:jc w:val="both"/>
        <w:rPr>
          <w:i/>
          <w:sz w:val="24"/>
          <w:shd w:val="clear" w:color="auto" w:fill="FFFFFF"/>
        </w:rPr>
      </w:pPr>
    </w:p>
    <w:p w14:paraId="4BFCB15C" w14:textId="77777777" w:rsidR="005714E6" w:rsidRDefault="005714E6">
      <w:pPr>
        <w:pStyle w:val="Textbody"/>
        <w:autoSpaceDE w:val="0"/>
        <w:spacing w:line="276" w:lineRule="auto"/>
        <w:ind w:left="-13"/>
        <w:jc w:val="both"/>
        <w:rPr>
          <w:i/>
          <w:sz w:val="24"/>
          <w:shd w:val="clear" w:color="auto" w:fill="FFFFFF"/>
        </w:rPr>
      </w:pPr>
    </w:p>
    <w:p w14:paraId="79373962" w14:textId="4DF08F09" w:rsidR="002A5F98" w:rsidRDefault="00000000">
      <w:pPr>
        <w:pStyle w:val="Textbody"/>
        <w:autoSpaceDE w:val="0"/>
        <w:spacing w:line="276" w:lineRule="auto"/>
        <w:ind w:left="-13"/>
        <w:jc w:val="both"/>
      </w:pPr>
      <w:r>
        <w:rPr>
          <w:i/>
          <w:sz w:val="24"/>
          <w:shd w:val="clear" w:color="auto" w:fill="FFFFFF"/>
        </w:rPr>
        <w:lastRenderedPageBreak/>
        <w:t>b)Planowane przedsięwzięcie zlokalizowane jest:</w:t>
      </w:r>
    </w:p>
    <w:p w14:paraId="316B7099" w14:textId="77777777" w:rsidR="005714E6" w:rsidRDefault="005714E6" w:rsidP="002C4A35">
      <w:pPr>
        <w:pStyle w:val="Akapitzlist"/>
        <w:autoSpaceDE w:val="0"/>
        <w:ind w:left="455" w:hanging="469"/>
        <w:rPr>
          <w:color w:val="000000"/>
        </w:rPr>
      </w:pPr>
    </w:p>
    <w:p w14:paraId="7F391D22" w14:textId="382D0026" w:rsidR="002C4A35" w:rsidRPr="002C4A35" w:rsidRDefault="002C4A35" w:rsidP="002C4A35">
      <w:pPr>
        <w:pStyle w:val="Akapitzlist"/>
        <w:autoSpaceDE w:val="0"/>
        <w:ind w:left="455" w:hanging="469"/>
        <w:rPr>
          <w:color w:val="000000"/>
        </w:rPr>
      </w:pPr>
      <w:r w:rsidRPr="002C4A35">
        <w:rPr>
          <w:color w:val="000000"/>
        </w:rPr>
        <w:t>− na terenie Konecko-</w:t>
      </w:r>
      <w:proofErr w:type="spellStart"/>
      <w:r w:rsidRPr="002C4A35">
        <w:rPr>
          <w:color w:val="000000"/>
        </w:rPr>
        <w:t>Łopusznia</w:t>
      </w:r>
      <w:r w:rsidRPr="002C4A35">
        <w:rPr>
          <w:rFonts w:hint="eastAsia"/>
          <w:color w:val="000000"/>
        </w:rPr>
        <w:t>ń</w:t>
      </w:r>
      <w:r w:rsidRPr="002C4A35">
        <w:rPr>
          <w:color w:val="000000"/>
        </w:rPr>
        <w:t>skiego</w:t>
      </w:r>
      <w:proofErr w:type="spellEnd"/>
      <w:r w:rsidRPr="002C4A35">
        <w:rPr>
          <w:color w:val="000000"/>
        </w:rPr>
        <w:t xml:space="preserve"> Obszaru Chronionego Krajobrazu;</w:t>
      </w:r>
    </w:p>
    <w:p w14:paraId="4E5AFACD" w14:textId="07515E14" w:rsidR="002C4A35" w:rsidRPr="00A10EF3" w:rsidRDefault="002C4A35" w:rsidP="00A10EF3">
      <w:pPr>
        <w:pStyle w:val="Akapitzlist"/>
        <w:autoSpaceDE w:val="0"/>
        <w:ind w:left="284" w:hanging="298"/>
        <w:rPr>
          <w:color w:val="000000"/>
        </w:rPr>
      </w:pPr>
      <w:r w:rsidRPr="002C4A35">
        <w:rPr>
          <w:color w:val="000000"/>
        </w:rPr>
        <w:t>− na obszarze korytarzy ekologicznych Puszcza Świętokrzyska GKPdC-6 (2012r.)</w:t>
      </w:r>
      <w:r w:rsidR="00A10EF3">
        <w:rPr>
          <w:color w:val="000000"/>
        </w:rPr>
        <w:t xml:space="preserve"> oraz </w:t>
      </w:r>
      <w:r w:rsidRPr="002C4A35">
        <w:rPr>
          <w:color w:val="000000"/>
        </w:rPr>
        <w:t>Częstochowa</w:t>
      </w:r>
      <w:r w:rsidR="00A10EF3">
        <w:rPr>
          <w:color w:val="000000"/>
        </w:rPr>
        <w:t xml:space="preserve"> </w:t>
      </w:r>
      <w:r w:rsidRPr="00A10EF3">
        <w:rPr>
          <w:rFonts w:hint="eastAsia"/>
          <w:color w:val="000000"/>
        </w:rPr>
        <w:t>Wschód GKPdC-4 (2005r.);</w:t>
      </w:r>
    </w:p>
    <w:p w14:paraId="13ED8751" w14:textId="77777777" w:rsidR="00A10EF3" w:rsidRDefault="002C4A35" w:rsidP="00A10EF3">
      <w:pPr>
        <w:pStyle w:val="Akapitzlist"/>
        <w:autoSpaceDE w:val="0"/>
        <w:ind w:left="142" w:hanging="156"/>
        <w:rPr>
          <w:color w:val="000000"/>
        </w:rPr>
      </w:pPr>
      <w:r w:rsidRPr="002C4A35">
        <w:rPr>
          <w:color w:val="000000"/>
        </w:rPr>
        <w:t>− w obszarze Jednolitej Części W</w:t>
      </w:r>
      <w:r w:rsidRPr="002C4A35">
        <w:rPr>
          <w:rFonts w:hint="eastAsia"/>
          <w:color w:val="000000"/>
        </w:rPr>
        <w:t>ó</w:t>
      </w:r>
      <w:r w:rsidRPr="002C4A35">
        <w:rPr>
          <w:color w:val="000000"/>
        </w:rPr>
        <w:t xml:space="preserve">d Podziemnych oznaczonej kodem GW2000085 - region </w:t>
      </w:r>
      <w:r w:rsidR="00A10EF3">
        <w:rPr>
          <w:color w:val="000000"/>
        </w:rPr>
        <w:t xml:space="preserve">  </w:t>
      </w:r>
      <w:r w:rsidRPr="002C4A35">
        <w:rPr>
          <w:color w:val="000000"/>
        </w:rPr>
        <w:t>wodny</w:t>
      </w:r>
      <w:r w:rsidR="00A10EF3">
        <w:rPr>
          <w:color w:val="000000"/>
        </w:rPr>
        <w:t xml:space="preserve"> </w:t>
      </w:r>
      <w:r w:rsidRPr="00A10EF3">
        <w:rPr>
          <w:color w:val="000000"/>
        </w:rPr>
        <w:t>Środkowej Wisły, Jednolitej Części W</w:t>
      </w:r>
      <w:r w:rsidRPr="00A10EF3">
        <w:rPr>
          <w:rFonts w:hint="eastAsia"/>
          <w:color w:val="000000"/>
        </w:rPr>
        <w:t>ó</w:t>
      </w:r>
      <w:r w:rsidRPr="00A10EF3">
        <w:rPr>
          <w:color w:val="000000"/>
        </w:rPr>
        <w:t>d Powierzchniowych oznaczonej kodem RW2000062544799</w:t>
      </w:r>
      <w:r w:rsidR="00A10EF3">
        <w:rPr>
          <w:color w:val="000000"/>
        </w:rPr>
        <w:t xml:space="preserve"> </w:t>
      </w:r>
      <w:r w:rsidRPr="00A10EF3">
        <w:rPr>
          <w:color w:val="000000"/>
        </w:rPr>
        <w:t>nazwanym Czarna od Plebanki do Barbarki, zaliczonym do regionu wodnego Środkowej Wisły oraz</w:t>
      </w:r>
      <w:r w:rsidR="00A10EF3">
        <w:rPr>
          <w:color w:val="000000"/>
        </w:rPr>
        <w:t xml:space="preserve"> </w:t>
      </w:r>
      <w:r w:rsidRPr="00A10EF3">
        <w:rPr>
          <w:color w:val="000000"/>
        </w:rPr>
        <w:t>Jednolitej Części W</w:t>
      </w:r>
      <w:r w:rsidRPr="00A10EF3">
        <w:rPr>
          <w:rFonts w:hint="eastAsia"/>
          <w:color w:val="000000"/>
        </w:rPr>
        <w:t>ó</w:t>
      </w:r>
      <w:r w:rsidRPr="00A10EF3">
        <w:rPr>
          <w:color w:val="000000"/>
        </w:rPr>
        <w:t>d Powierzchniowych oznaczonej kodem RW200006254459 nazwanym Czarna od</w:t>
      </w:r>
      <w:r w:rsidR="00A10EF3">
        <w:rPr>
          <w:color w:val="000000"/>
        </w:rPr>
        <w:t xml:space="preserve"> </w:t>
      </w:r>
      <w:r w:rsidRPr="00A10EF3">
        <w:rPr>
          <w:color w:val="000000"/>
        </w:rPr>
        <w:t>Krasnej do Plebanki zaliczonym do regionu wodnego Środkowej Wisły.</w:t>
      </w:r>
      <w:r w:rsidR="00A10EF3">
        <w:rPr>
          <w:color w:val="000000"/>
        </w:rPr>
        <w:t xml:space="preserve"> </w:t>
      </w:r>
    </w:p>
    <w:p w14:paraId="413383E5" w14:textId="4A1B49DD" w:rsidR="002C4A35" w:rsidRPr="00A10EF3" w:rsidRDefault="002C4A35" w:rsidP="00A10EF3">
      <w:pPr>
        <w:pStyle w:val="Akapitzlist"/>
        <w:autoSpaceDE w:val="0"/>
        <w:ind w:left="142" w:hanging="156"/>
        <w:rPr>
          <w:color w:val="000000"/>
        </w:rPr>
      </w:pPr>
      <w:r w:rsidRPr="00A10EF3">
        <w:rPr>
          <w:color w:val="000000"/>
        </w:rPr>
        <w:t>Przy zastosowaniu opisanych rozwiąza</w:t>
      </w:r>
      <w:r w:rsidRPr="00A10EF3">
        <w:rPr>
          <w:rFonts w:hint="eastAsia"/>
          <w:color w:val="000000"/>
        </w:rPr>
        <w:t>ń</w:t>
      </w:r>
      <w:r w:rsidRPr="00A10EF3">
        <w:rPr>
          <w:color w:val="000000"/>
        </w:rPr>
        <w:t xml:space="preserve"> mających na celu zabezpieczenie środowiska nie</w:t>
      </w:r>
    </w:p>
    <w:p w14:paraId="47D1FC5B" w14:textId="0A8B9561" w:rsidR="002C4A35" w:rsidRPr="005714E6" w:rsidRDefault="002C4A35" w:rsidP="005714E6">
      <w:pPr>
        <w:pStyle w:val="Akapitzlist"/>
        <w:autoSpaceDE w:val="0"/>
        <w:ind w:left="-14" w:firstLine="0"/>
        <w:rPr>
          <w:color w:val="000000"/>
        </w:rPr>
      </w:pPr>
      <w:r w:rsidRPr="002C4A35">
        <w:rPr>
          <w:color w:val="000000"/>
        </w:rPr>
        <w:t xml:space="preserve">przewiduje się wystąpienia znaczącego negatywnego wpływu na wody powierzchniowe </w:t>
      </w:r>
      <w:r w:rsidR="005714E6">
        <w:rPr>
          <w:color w:val="000000"/>
        </w:rPr>
        <w:br/>
      </w:r>
      <w:r w:rsidRPr="002C4A35">
        <w:rPr>
          <w:color w:val="000000"/>
        </w:rPr>
        <w:t>i podziemne, w tym</w:t>
      </w:r>
      <w:r w:rsidR="005714E6">
        <w:rPr>
          <w:color w:val="000000"/>
        </w:rPr>
        <w:t xml:space="preserve"> </w:t>
      </w:r>
      <w:r w:rsidRPr="005714E6">
        <w:rPr>
          <w:color w:val="000000"/>
        </w:rPr>
        <w:t>GZWP i cele środowiskowe dla Konecko-</w:t>
      </w:r>
      <w:proofErr w:type="spellStart"/>
      <w:r w:rsidRPr="005714E6">
        <w:rPr>
          <w:color w:val="000000"/>
        </w:rPr>
        <w:t>Łopusznia</w:t>
      </w:r>
      <w:r w:rsidRPr="005714E6">
        <w:rPr>
          <w:rFonts w:hint="eastAsia"/>
          <w:color w:val="000000"/>
        </w:rPr>
        <w:t>ń</w:t>
      </w:r>
      <w:r w:rsidRPr="005714E6">
        <w:rPr>
          <w:color w:val="000000"/>
        </w:rPr>
        <w:t>skiego</w:t>
      </w:r>
      <w:proofErr w:type="spellEnd"/>
      <w:r w:rsidRPr="005714E6">
        <w:rPr>
          <w:color w:val="000000"/>
        </w:rPr>
        <w:t xml:space="preserve"> Obszaru Chronionego Krajobrazu</w:t>
      </w:r>
    </w:p>
    <w:p w14:paraId="522C8533" w14:textId="77777777" w:rsidR="002C4A35" w:rsidRDefault="002C4A35" w:rsidP="002C4A35">
      <w:pPr>
        <w:pStyle w:val="Akapitzlist"/>
        <w:autoSpaceDE w:val="0"/>
        <w:ind w:left="455" w:hanging="469"/>
        <w:rPr>
          <w:color w:val="000000"/>
        </w:rPr>
      </w:pPr>
    </w:p>
    <w:p w14:paraId="08473E84" w14:textId="5DCB0FDD" w:rsidR="002A5F98" w:rsidRDefault="00000000" w:rsidP="002C4A35">
      <w:pPr>
        <w:pStyle w:val="Akapitzlist"/>
        <w:autoSpaceDE w:val="0"/>
        <w:ind w:left="455" w:hanging="469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3. Rodzaj i skala możliwego oddziaływania rozważanego w odniesieniu do uwarunkowań wymienionych w pkt 1 i 2.</w:t>
      </w:r>
    </w:p>
    <w:p w14:paraId="3035FA50" w14:textId="77777777" w:rsidR="002A5F98" w:rsidRDefault="00000000">
      <w:pPr>
        <w:pStyle w:val="Default"/>
        <w:jc w:val="both"/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</w:rPr>
        <w:t>Przedsięwzięcie zlokalizowane jest w centralnej części kraju, a więc nie będzie oddziaływać transgranicznie na środowisko oraz nie należy do przedsięwzięć, dla których można utworzyć obszar ograniczonego użytkowania w myśl zapisów Prawa ochrony środowiska.</w:t>
      </w:r>
    </w:p>
    <w:p w14:paraId="21D096EC" w14:textId="1C248840" w:rsidR="002A5F98" w:rsidRDefault="00000000">
      <w:pPr>
        <w:pStyle w:val="Tekstpodstawowy2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Analizując lokalizację, zakres oraz planowany sposób realizacji inwestycji, w oparciu </w:t>
      </w:r>
      <w:r w:rsidR="000D02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art. 63 ustawy z dnia 3 października 2008 r. o udostępnianiu informacji o środowisku i jego ochronie, udziale społeczeństwa w ochronie środowiska oraz o ocenach oddziaływania na środowisko, tut. organ nie stwierdził konieczności przeprowadzenia oceny oddziaływania na środowisko dla przedmiotowego przedsięwzięcia.</w:t>
      </w:r>
    </w:p>
    <w:p w14:paraId="5A3A96A0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ab/>
        <w:t>Wobec powyższego orzeczono jak w sentencji decyzji.</w:t>
      </w:r>
    </w:p>
    <w:p w14:paraId="14B16F7D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 xml:space="preserve"> </w:t>
      </w:r>
    </w:p>
    <w:p w14:paraId="7FD8B1A5" w14:textId="4761F756" w:rsidR="00AE1D83" w:rsidRPr="002C4A35" w:rsidRDefault="00000000" w:rsidP="002C4A35">
      <w:pPr>
        <w:pStyle w:val="Tekstpodstawowywcity21"/>
        <w:shd w:val="clear" w:color="auto" w:fill="FFFFFF"/>
        <w:ind w:firstLine="0"/>
      </w:pPr>
      <w:r>
        <w:rPr>
          <w:sz w:val="24"/>
          <w:shd w:val="clear" w:color="auto" w:fill="FFFFFF"/>
        </w:rPr>
        <w:tab/>
        <w:t>Zgodnie z ustawą z dnia 16.11.2006r o opłacie skarbowej (</w:t>
      </w:r>
      <w:r>
        <w:rPr>
          <w:sz w:val="24"/>
        </w:rPr>
        <w:t>Dz.U.2023 poz. 2111</w:t>
      </w:r>
      <w:r>
        <w:rPr>
          <w:sz w:val="24"/>
          <w:shd w:val="clear" w:color="auto" w:fill="FFFFFF"/>
        </w:rPr>
        <w:t>)</w:t>
      </w:r>
      <w:r>
        <w:rPr>
          <w:sz w:val="24"/>
          <w:shd w:val="clear" w:color="auto" w:fill="FFFFFF"/>
        </w:rPr>
        <w:br/>
        <w:t xml:space="preserve">cz. I pkt 45 opłatę skarbową w wysokości 205 zł (słownie: dwieście pięć złotych) pobrano, </w:t>
      </w:r>
      <w:r>
        <w:rPr>
          <w:sz w:val="24"/>
          <w:shd w:val="clear" w:color="auto" w:fill="FFFFFF"/>
        </w:rPr>
        <w:br/>
        <w:t>a dowód wpłaty załączono do wniosku</w:t>
      </w:r>
      <w:r w:rsidR="00B002E5">
        <w:rPr>
          <w:sz w:val="24"/>
          <w:shd w:val="clear" w:color="auto" w:fill="FFFFFF"/>
        </w:rPr>
        <w:t>.</w:t>
      </w:r>
    </w:p>
    <w:p w14:paraId="7231A887" w14:textId="77777777" w:rsidR="005714E6" w:rsidRDefault="005714E6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</w:p>
    <w:p w14:paraId="7300F19A" w14:textId="705E7168" w:rsidR="002A5F98" w:rsidRDefault="00000000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POUCZENIE</w:t>
      </w:r>
    </w:p>
    <w:p w14:paraId="06419DDB" w14:textId="77777777" w:rsidR="002A5F98" w:rsidRDefault="002A5F98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</w:p>
    <w:p w14:paraId="1E51863F" w14:textId="77777777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>1.</w:t>
      </w:r>
      <w:r>
        <w:rPr>
          <w:bCs/>
          <w:shd w:val="clear" w:color="auto" w:fill="FFFFFF"/>
        </w:rPr>
        <w:t xml:space="preserve"> Od niniejszej decyzji służy stronom odwołanie do Samorządowego Kolegium Odwoławczego w Kielcach Al. IX Wieków Kielc 3</w:t>
      </w:r>
      <w:r>
        <w:rPr>
          <w:bCs/>
          <w:szCs w:val="20"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za  pośrednictwem Burmistrza Miasta </w:t>
      </w:r>
      <w:r>
        <w:rPr>
          <w:bCs/>
          <w:shd w:val="clear" w:color="auto" w:fill="FFFFFF"/>
        </w:rPr>
        <w:br/>
        <w:t xml:space="preserve">i Gminy Końskie w terminie 14 dni od dnia jej doręczenia.  </w:t>
      </w:r>
    </w:p>
    <w:p w14:paraId="3897CE64" w14:textId="4DCA164C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 xml:space="preserve">2. Decyzję o środowiskowych uwarunkowaniach dołącza się do wniosku o wydanie decyzji, </w:t>
      </w:r>
      <w:r>
        <w:rPr>
          <w:shd w:val="clear" w:color="auto" w:fill="FFFFFF"/>
        </w:rPr>
        <w:br/>
        <w:t xml:space="preserve">o których mowa w art. 72 ust. 1, oraz zgłoszenia, o którym mowa w art. 72 ust. 1a </w:t>
      </w:r>
      <w:r>
        <w:rPr>
          <w:iCs/>
          <w:shd w:val="clear" w:color="auto" w:fill="FFFFFF"/>
        </w:rPr>
        <w:t xml:space="preserve">ustawy </w:t>
      </w:r>
      <w:r>
        <w:rPr>
          <w:iCs/>
          <w:shd w:val="clear" w:color="auto" w:fill="FFFFFF"/>
        </w:rPr>
        <w:br/>
        <w:t>z dnia 3 października 2008 o udostępnianiu informacji o środowisku i jego ochronie, udziale społeczeństwa w ochronie środowiska oraz o ocenach oddziaływania na środowisko (Dz.U. z 202</w:t>
      </w:r>
      <w:r w:rsidR="00AE1D83">
        <w:rPr>
          <w:iCs/>
          <w:shd w:val="clear" w:color="auto" w:fill="FFFFFF"/>
        </w:rPr>
        <w:t xml:space="preserve">4 </w:t>
      </w:r>
      <w:r>
        <w:rPr>
          <w:iCs/>
          <w:shd w:val="clear" w:color="auto" w:fill="FFFFFF"/>
        </w:rPr>
        <w:t xml:space="preserve">r, poz. </w:t>
      </w:r>
      <w:r w:rsidR="00AE1D83">
        <w:rPr>
          <w:iCs/>
          <w:shd w:val="clear" w:color="auto" w:fill="FFFFFF"/>
        </w:rPr>
        <w:t>1112 ze zm.</w:t>
      </w:r>
      <w:r>
        <w:rPr>
          <w:iCs/>
          <w:shd w:val="clear" w:color="auto" w:fill="FFFFFF"/>
        </w:rPr>
        <w:t>.),</w:t>
      </w:r>
      <w:r>
        <w:rPr>
          <w:shd w:val="clear" w:color="auto" w:fill="FFFFFF"/>
        </w:rPr>
        <w:t>. Złożenie wniosku lub dokonanie zgłoszenia następuje w terminie 6 lat od dnia, w którym decyzja o środowiskowych uwarunkowaniach stała się ostateczna.</w:t>
      </w:r>
    </w:p>
    <w:p w14:paraId="32D5B250" w14:textId="29AD617A" w:rsidR="002A5F98" w:rsidRDefault="00000000">
      <w:pPr>
        <w:pStyle w:val="Standard"/>
        <w:shd w:val="clear" w:color="auto" w:fill="FFFFFF"/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Złożenie wniosku lub dokonanie zgłoszenia może nastąpić w terminie 10 lat od dnia,                     w którym decyzja o środowiskowych uwarunkowaniach stała się ostateczna, o ile strona, która złożyła wniosek o wydanie decyzji o środowiskowych uwarunkowaniach, lub podmiot, na który została przeniesiona ta decyzja, otrzymali, przed upływem terminu, o którym mowa </w:t>
      </w:r>
      <w:r w:rsidR="00EB079F">
        <w:rPr>
          <w:shd w:val="clear" w:color="auto" w:fill="FFFFFF"/>
        </w:rPr>
        <w:br/>
      </w:r>
      <w:r>
        <w:rPr>
          <w:shd w:val="clear" w:color="auto" w:fill="FFFFFF"/>
        </w:rPr>
        <w:t xml:space="preserve">w pkt. 2, od organu, który wydał decyzję o środowiskowych uwarunkowaniach w pierwszej instancji, stanowisko, że aktualne są warunki realizacji przedsięwzięcia określone w decyzji </w:t>
      </w:r>
      <w:r>
        <w:rPr>
          <w:shd w:val="clear" w:color="auto" w:fill="FFFFFF"/>
        </w:rPr>
        <w:br/>
        <w:t xml:space="preserve">o środowiskowych uwarunkowaniach lub postanowieniu, o którym mowa w art. 90 ust. 1, jeżeli </w:t>
      </w:r>
      <w:r>
        <w:rPr>
          <w:shd w:val="clear" w:color="auto" w:fill="FFFFFF"/>
        </w:rPr>
        <w:lastRenderedPageBreak/>
        <w:t xml:space="preserve">było wydane. Zajęcie stanowiska następuje na wniosek uwzględniający informacje na temat stanu środowiska i możliwości realizacji warunków wynikających z decyzji </w:t>
      </w:r>
      <w:r>
        <w:rPr>
          <w:shd w:val="clear" w:color="auto" w:fill="FFFFFF"/>
        </w:rPr>
        <w:br/>
        <w:t>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4B2674B0" w14:textId="77777777" w:rsidR="002A5F98" w:rsidRDefault="002A5F98">
      <w:pPr>
        <w:pStyle w:val="Bezodstpw"/>
        <w:rPr>
          <w:u w:val="single"/>
          <w:shd w:val="clear" w:color="auto" w:fill="FFFFFF"/>
        </w:rPr>
      </w:pPr>
    </w:p>
    <w:p w14:paraId="1D5764AC" w14:textId="77777777" w:rsidR="002A5F98" w:rsidRDefault="00000000">
      <w:pPr>
        <w:pStyle w:val="Standard"/>
        <w:spacing w:after="120"/>
        <w:rPr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  <w:u w:val="single"/>
          <w:shd w:val="clear" w:color="auto" w:fill="FFFFFF"/>
        </w:rPr>
        <w:t>Załączniki :</w:t>
      </w:r>
    </w:p>
    <w:p w14:paraId="3CBDE111" w14:textId="77777777" w:rsidR="002A5F98" w:rsidRDefault="00000000">
      <w:pPr>
        <w:pStyle w:val="Standard"/>
        <w:numPr>
          <w:ilvl w:val="0"/>
          <w:numId w:val="28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Charakterystyka przedsięwzięcia.</w:t>
      </w:r>
    </w:p>
    <w:p w14:paraId="11004BED" w14:textId="771AF814" w:rsidR="002A5F98" w:rsidRPr="002B11CF" w:rsidRDefault="00000000" w:rsidP="002B11CF">
      <w:pPr>
        <w:pStyle w:val="Standard"/>
        <w:numPr>
          <w:ilvl w:val="0"/>
          <w:numId w:val="2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Lokalizacja inwestycji</w:t>
      </w:r>
    </w:p>
    <w:p w14:paraId="536D6DBB" w14:textId="62F222B2" w:rsidR="002A5F98" w:rsidRPr="00AB7287" w:rsidRDefault="00000000">
      <w:pPr>
        <w:pStyle w:val="Standard"/>
        <w:tabs>
          <w:tab w:val="left" w:pos="720"/>
        </w:tabs>
        <w:rPr>
          <w:bCs/>
          <w:sz w:val="20"/>
          <w:szCs w:val="20"/>
          <w:highlight w:val="black"/>
          <w:shd w:val="clear" w:color="auto" w:fill="FFFFFF"/>
        </w:rPr>
      </w:pPr>
      <w:r w:rsidRPr="00AB7287">
        <w:rPr>
          <w:sz w:val="20"/>
          <w:szCs w:val="20"/>
          <w:highlight w:val="black"/>
          <w:u w:val="single"/>
          <w:shd w:val="clear" w:color="auto" w:fill="FFFFFF"/>
        </w:rPr>
        <w:t>Otrzymują:</w:t>
      </w:r>
      <w:r w:rsidRPr="00AB7287">
        <w:rPr>
          <w:bCs/>
          <w:sz w:val="20"/>
          <w:szCs w:val="20"/>
          <w:highlight w:val="black"/>
          <w:shd w:val="clear" w:color="auto" w:fill="FFFFFF"/>
        </w:rPr>
        <w:t xml:space="preserve">  </w:t>
      </w:r>
    </w:p>
    <w:p w14:paraId="74A56C56" w14:textId="77777777" w:rsidR="00391DD7" w:rsidRPr="00AB7287" w:rsidRDefault="00391DD7" w:rsidP="00391DD7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AB7287">
        <w:rPr>
          <w:sz w:val="20"/>
          <w:szCs w:val="20"/>
          <w:highlight w:val="black"/>
        </w:rPr>
        <w:t xml:space="preserve">Pan Paweł </w:t>
      </w:r>
      <w:proofErr w:type="spellStart"/>
      <w:r w:rsidRPr="00AB7287">
        <w:rPr>
          <w:sz w:val="20"/>
          <w:szCs w:val="20"/>
          <w:highlight w:val="black"/>
        </w:rPr>
        <w:t>Fidelus</w:t>
      </w:r>
      <w:proofErr w:type="spellEnd"/>
      <w:r w:rsidRPr="00AB7287">
        <w:rPr>
          <w:sz w:val="20"/>
          <w:szCs w:val="20"/>
          <w:highlight w:val="black"/>
        </w:rPr>
        <w:t>,</w:t>
      </w:r>
    </w:p>
    <w:p w14:paraId="093A0C57" w14:textId="77777777" w:rsidR="00391DD7" w:rsidRPr="00AB7287" w:rsidRDefault="00391DD7" w:rsidP="00391DD7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AB7287">
        <w:rPr>
          <w:sz w:val="20"/>
          <w:szCs w:val="20"/>
          <w:highlight w:val="black"/>
        </w:rPr>
        <w:t>Starostwo Powiatowe w Końskich – Starosta Konecki – ul. Staszica 2, 26-200 Końskie,</w:t>
      </w:r>
    </w:p>
    <w:p w14:paraId="12F82B11" w14:textId="77777777" w:rsidR="00391DD7" w:rsidRPr="00AB7287" w:rsidRDefault="00391DD7" w:rsidP="00391DD7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AB7287">
        <w:rPr>
          <w:sz w:val="20"/>
          <w:szCs w:val="20"/>
          <w:highlight w:val="black"/>
        </w:rPr>
        <w:t>Państwowe Gospodarstwo Leśne Lasy Państwowe Nadleśnictwo Barycz – Barycz 69, 26-200 Końskie,</w:t>
      </w:r>
    </w:p>
    <w:p w14:paraId="5598ED43" w14:textId="77777777" w:rsidR="00391DD7" w:rsidRPr="00AB7287" w:rsidRDefault="00391DD7" w:rsidP="00391DD7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AB7287">
        <w:rPr>
          <w:sz w:val="20"/>
          <w:szCs w:val="20"/>
          <w:highlight w:val="black"/>
        </w:rPr>
        <w:t>Zarząd Dróg Powiatowych w Końskich – ul. Staszica 2, 26-200 Końskie,</w:t>
      </w:r>
    </w:p>
    <w:p w14:paraId="66D3051F" w14:textId="77777777" w:rsidR="00391DD7" w:rsidRPr="00AB7287" w:rsidRDefault="00391DD7" w:rsidP="00391DD7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AB7287">
        <w:rPr>
          <w:sz w:val="20"/>
          <w:szCs w:val="20"/>
          <w:highlight w:val="black"/>
        </w:rPr>
        <w:t>Gmina Końskie – Wydział Gospodarki Nieruchomościami,</w:t>
      </w:r>
    </w:p>
    <w:p w14:paraId="487851AD" w14:textId="77777777" w:rsidR="00391DD7" w:rsidRPr="00AB7287" w:rsidRDefault="00391DD7" w:rsidP="00391DD7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AB7287">
        <w:rPr>
          <w:sz w:val="20"/>
          <w:szCs w:val="20"/>
          <w:highlight w:val="black"/>
        </w:rPr>
        <w:t>Gmina Końskie – Wydział Dróg Gminnych,</w:t>
      </w:r>
    </w:p>
    <w:p w14:paraId="731443BD" w14:textId="77777777" w:rsidR="00855B22" w:rsidRPr="00AB7287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bookmarkStart w:id="1" w:name="_Hlk197679400"/>
      <w:r w:rsidRPr="00AB7287">
        <w:rPr>
          <w:sz w:val="20"/>
          <w:szCs w:val="20"/>
          <w:highlight w:val="black"/>
          <w:shd w:val="clear" w:color="auto" w:fill="FFFFFF"/>
        </w:rPr>
        <w:t>Regionalny Dyrektor Ochrony  Środowiska w Kielcach</w:t>
      </w:r>
    </w:p>
    <w:p w14:paraId="6B77B001" w14:textId="77777777" w:rsidR="00855B22" w:rsidRPr="00AB7287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AB7287">
        <w:rPr>
          <w:sz w:val="20"/>
          <w:szCs w:val="20"/>
          <w:highlight w:val="black"/>
          <w:shd w:val="clear" w:color="auto" w:fill="FFFFFF"/>
        </w:rPr>
        <w:t>Państwowy Powiatowy Inspektor Sanitarny w Końskich</w:t>
      </w:r>
    </w:p>
    <w:p w14:paraId="5AD68760" w14:textId="214719A0" w:rsidR="00855B22" w:rsidRPr="00AB7287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AB7287">
        <w:rPr>
          <w:sz w:val="20"/>
          <w:szCs w:val="20"/>
          <w:highlight w:val="black"/>
          <w:shd w:val="clear" w:color="auto" w:fill="FFFFFF"/>
        </w:rPr>
        <w:t>Państwowe Gospodarstwo Wodne Wody Polskie, Zarząd Zlewni  w Piotrkowie Trybunalskim</w:t>
      </w:r>
      <w:bookmarkEnd w:id="1"/>
    </w:p>
    <w:p w14:paraId="088DD823" w14:textId="77777777" w:rsidR="002A5F98" w:rsidRPr="00AB7287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AB7287">
        <w:rPr>
          <w:sz w:val="20"/>
          <w:szCs w:val="20"/>
          <w:highlight w:val="black"/>
          <w:shd w:val="clear" w:color="auto" w:fill="FFFFFF"/>
        </w:rPr>
        <w:t>Pozostałe strony poprzez obwieszczenie zgodnie z art. 49 kodeksu postępowania administracyjnego.</w:t>
      </w:r>
    </w:p>
    <w:p w14:paraId="01CED124" w14:textId="5C5AE254" w:rsidR="004A1F82" w:rsidRPr="00AB7287" w:rsidRDefault="00000000" w:rsidP="00AE1D83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AB7287">
        <w:rPr>
          <w:sz w:val="20"/>
          <w:szCs w:val="20"/>
          <w:highlight w:val="black"/>
          <w:shd w:val="clear" w:color="auto" w:fill="FFFFFF"/>
        </w:rPr>
        <w:t>a/a</w:t>
      </w:r>
    </w:p>
    <w:p w14:paraId="471319A1" w14:textId="77777777" w:rsidR="00B002E5" w:rsidRDefault="00B002E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00DBD4ED" w14:textId="77777777" w:rsidR="00B002E5" w:rsidRDefault="00B002E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A07CFE4" w14:textId="77777777" w:rsidR="00B002E5" w:rsidRDefault="00B002E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BEE0F80" w14:textId="77777777" w:rsidR="00B002E5" w:rsidRDefault="00B002E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642D1C7" w14:textId="77777777" w:rsidR="00B002E5" w:rsidRDefault="00B002E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3E1F708A" w14:textId="77777777" w:rsidR="00B002E5" w:rsidRDefault="00B002E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11868249" w14:textId="77777777" w:rsidR="00B002E5" w:rsidRDefault="00B002E5" w:rsidP="00B002E5">
      <w:pPr>
        <w:pStyle w:val="Standard"/>
      </w:pPr>
    </w:p>
    <w:p w14:paraId="0A830C97" w14:textId="77777777" w:rsidR="005714E6" w:rsidRDefault="005714E6" w:rsidP="00B002E5">
      <w:pPr>
        <w:pStyle w:val="Standard"/>
      </w:pPr>
    </w:p>
    <w:p w14:paraId="2D019DB4" w14:textId="77777777" w:rsidR="005714E6" w:rsidRDefault="005714E6" w:rsidP="00B002E5">
      <w:pPr>
        <w:pStyle w:val="Standard"/>
      </w:pPr>
    </w:p>
    <w:p w14:paraId="0A57A8C4" w14:textId="77777777" w:rsidR="005714E6" w:rsidRDefault="005714E6" w:rsidP="00B002E5">
      <w:pPr>
        <w:pStyle w:val="Standard"/>
      </w:pPr>
    </w:p>
    <w:p w14:paraId="67C801EE" w14:textId="77777777" w:rsidR="005714E6" w:rsidRDefault="005714E6" w:rsidP="00B002E5">
      <w:pPr>
        <w:pStyle w:val="Standard"/>
      </w:pPr>
    </w:p>
    <w:p w14:paraId="167471DA" w14:textId="77777777" w:rsidR="005714E6" w:rsidRDefault="005714E6" w:rsidP="00B002E5">
      <w:pPr>
        <w:pStyle w:val="Standard"/>
      </w:pPr>
    </w:p>
    <w:p w14:paraId="1D1686AE" w14:textId="77777777" w:rsidR="005714E6" w:rsidRDefault="005714E6" w:rsidP="00B002E5">
      <w:pPr>
        <w:pStyle w:val="Standard"/>
      </w:pPr>
    </w:p>
    <w:p w14:paraId="2A8C1DA1" w14:textId="77777777" w:rsidR="005714E6" w:rsidRDefault="005714E6" w:rsidP="00B002E5">
      <w:pPr>
        <w:pStyle w:val="Standard"/>
      </w:pPr>
    </w:p>
    <w:p w14:paraId="6F0A9677" w14:textId="77777777" w:rsidR="005714E6" w:rsidRDefault="005714E6" w:rsidP="00B002E5">
      <w:pPr>
        <w:pStyle w:val="Standard"/>
      </w:pPr>
    </w:p>
    <w:p w14:paraId="6F1A07D1" w14:textId="77777777" w:rsidR="005714E6" w:rsidRDefault="005714E6" w:rsidP="00B002E5">
      <w:pPr>
        <w:pStyle w:val="Standard"/>
      </w:pPr>
    </w:p>
    <w:p w14:paraId="36239881" w14:textId="77777777" w:rsidR="005714E6" w:rsidRDefault="005714E6" w:rsidP="00B002E5">
      <w:pPr>
        <w:pStyle w:val="Standard"/>
      </w:pPr>
    </w:p>
    <w:p w14:paraId="6A6A2081" w14:textId="77777777" w:rsidR="005714E6" w:rsidRDefault="005714E6" w:rsidP="00B002E5">
      <w:pPr>
        <w:pStyle w:val="Standard"/>
      </w:pPr>
    </w:p>
    <w:p w14:paraId="07F24F47" w14:textId="77777777" w:rsidR="005714E6" w:rsidRDefault="005714E6" w:rsidP="00B002E5">
      <w:pPr>
        <w:pStyle w:val="Standard"/>
      </w:pPr>
    </w:p>
    <w:p w14:paraId="79EF832D" w14:textId="77777777" w:rsidR="005714E6" w:rsidRDefault="005714E6" w:rsidP="00B002E5">
      <w:pPr>
        <w:pStyle w:val="Standard"/>
      </w:pPr>
    </w:p>
    <w:p w14:paraId="2EF60092" w14:textId="77777777" w:rsidR="005714E6" w:rsidRDefault="005714E6" w:rsidP="00B002E5">
      <w:pPr>
        <w:pStyle w:val="Standard"/>
      </w:pPr>
    </w:p>
    <w:p w14:paraId="1BE45788" w14:textId="77777777" w:rsidR="005714E6" w:rsidRDefault="005714E6" w:rsidP="00B002E5">
      <w:pPr>
        <w:pStyle w:val="Standard"/>
      </w:pPr>
    </w:p>
    <w:p w14:paraId="47151014" w14:textId="77777777" w:rsidR="005714E6" w:rsidRDefault="005714E6" w:rsidP="00B002E5">
      <w:pPr>
        <w:pStyle w:val="Standard"/>
      </w:pPr>
    </w:p>
    <w:p w14:paraId="15B00A80" w14:textId="77777777" w:rsidR="005714E6" w:rsidRDefault="005714E6" w:rsidP="00B002E5">
      <w:pPr>
        <w:pStyle w:val="Standard"/>
      </w:pPr>
    </w:p>
    <w:p w14:paraId="2981348F" w14:textId="77777777" w:rsidR="005714E6" w:rsidRDefault="005714E6" w:rsidP="00B002E5">
      <w:pPr>
        <w:pStyle w:val="Standard"/>
      </w:pPr>
    </w:p>
    <w:p w14:paraId="4F1C22CD" w14:textId="77777777" w:rsidR="005714E6" w:rsidRDefault="005714E6" w:rsidP="00B002E5">
      <w:pPr>
        <w:pStyle w:val="Standard"/>
      </w:pPr>
    </w:p>
    <w:p w14:paraId="32AF8064" w14:textId="77777777" w:rsidR="005714E6" w:rsidRDefault="005714E6" w:rsidP="00B002E5">
      <w:pPr>
        <w:pStyle w:val="Standard"/>
      </w:pPr>
    </w:p>
    <w:p w14:paraId="6FC46962" w14:textId="77777777" w:rsidR="005714E6" w:rsidRDefault="005714E6" w:rsidP="00B002E5">
      <w:pPr>
        <w:pStyle w:val="Standard"/>
      </w:pPr>
    </w:p>
    <w:p w14:paraId="25D963A9" w14:textId="77777777" w:rsidR="005714E6" w:rsidRDefault="005714E6" w:rsidP="00B002E5">
      <w:pPr>
        <w:pStyle w:val="Standard"/>
      </w:pPr>
    </w:p>
    <w:p w14:paraId="3137B3B5" w14:textId="77777777" w:rsidR="005714E6" w:rsidRDefault="005714E6" w:rsidP="00B002E5">
      <w:pPr>
        <w:pStyle w:val="Standard"/>
      </w:pPr>
    </w:p>
    <w:p w14:paraId="38D4F524" w14:textId="77777777" w:rsidR="005714E6" w:rsidRDefault="005714E6" w:rsidP="00B002E5">
      <w:pPr>
        <w:pStyle w:val="Standard"/>
      </w:pPr>
    </w:p>
    <w:p w14:paraId="485F1473" w14:textId="77777777" w:rsidR="005714E6" w:rsidRDefault="005714E6" w:rsidP="00B002E5">
      <w:pPr>
        <w:pStyle w:val="Standard"/>
      </w:pPr>
    </w:p>
    <w:p w14:paraId="5C6FB602" w14:textId="77777777" w:rsidR="005714E6" w:rsidRDefault="005714E6" w:rsidP="00B002E5">
      <w:pPr>
        <w:pStyle w:val="Standard"/>
      </w:pPr>
    </w:p>
    <w:p w14:paraId="04746719" w14:textId="77777777" w:rsidR="00B002E5" w:rsidRPr="00B002E5" w:rsidRDefault="00B002E5" w:rsidP="00B002E5">
      <w:pPr>
        <w:pStyle w:val="Standard"/>
      </w:pPr>
    </w:p>
    <w:p w14:paraId="4A3B7BA7" w14:textId="72FD6496" w:rsidR="003162E7" w:rsidRDefault="003162E7" w:rsidP="003162E7">
      <w:pPr>
        <w:pStyle w:val="Nagwek2"/>
        <w:tabs>
          <w:tab w:val="right" w:pos="9646"/>
        </w:tabs>
        <w:ind w:left="576"/>
        <w:jc w:val="left"/>
      </w:pPr>
      <w:r>
        <w:rPr>
          <w:sz w:val="24"/>
          <w:shd w:val="clear" w:color="auto" w:fill="FFFFFF"/>
        </w:rPr>
        <w:t>BURMISTRZ MIASTA I GMINY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ab/>
      </w:r>
    </w:p>
    <w:p w14:paraId="67039427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</w:t>
      </w:r>
    </w:p>
    <w:p w14:paraId="0F5777E2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               KOŃSKIE</w:t>
      </w:r>
    </w:p>
    <w:p w14:paraId="299ED92B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   ul. Partyzantów 1, 26-200 Końskie                 </w:t>
      </w:r>
    </w:p>
    <w:p w14:paraId="4DFE05B6" w14:textId="77777777" w:rsidR="003162E7" w:rsidRDefault="003162E7" w:rsidP="003162E7">
      <w:pPr>
        <w:pStyle w:val="Standard"/>
        <w:rPr>
          <w:shd w:val="clear" w:color="auto" w:fill="FFFFFF"/>
        </w:rPr>
      </w:pPr>
    </w:p>
    <w:p w14:paraId="252DEEB6" w14:textId="593BB25E" w:rsidR="003162E7" w:rsidRDefault="003162E7" w:rsidP="003162E7">
      <w:pPr>
        <w:pStyle w:val="Standard"/>
        <w:ind w:left="4248" w:firstLine="708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Załącznik nr </w:t>
      </w:r>
      <w:r w:rsidR="00F632C7"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 xml:space="preserve"> do decyzji</w:t>
      </w:r>
    </w:p>
    <w:p w14:paraId="6E2B7C8E" w14:textId="77777777" w:rsidR="003162E7" w:rsidRDefault="003162E7" w:rsidP="003162E7">
      <w:pPr>
        <w:pStyle w:val="Standard"/>
        <w:ind w:left="4248" w:firstLine="708"/>
      </w:pPr>
      <w:r>
        <w:rPr>
          <w:b/>
          <w:shd w:val="clear" w:color="auto" w:fill="FFFFFF"/>
        </w:rPr>
        <w:t xml:space="preserve">   o środowiskowych uwarunkowaniach     </w:t>
      </w:r>
    </w:p>
    <w:p w14:paraId="15563585" w14:textId="373F3BDE" w:rsidR="003162E7" w:rsidRDefault="003162E7" w:rsidP="003162E7">
      <w:pPr>
        <w:pStyle w:val="Standard"/>
        <w:rPr>
          <w:b/>
          <w:shd w:val="clear" w:color="auto" w:fill="FFFFFF"/>
        </w:rPr>
      </w:pP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  <w:t xml:space="preserve">   znak sprawy: UKO.6220.</w:t>
      </w:r>
      <w:r w:rsidR="00A8568F">
        <w:rPr>
          <w:b/>
          <w:shd w:val="clear" w:color="auto" w:fill="FFFFFF"/>
        </w:rPr>
        <w:t>1</w:t>
      </w:r>
      <w:r w:rsidR="007916F9">
        <w:rPr>
          <w:b/>
          <w:shd w:val="clear" w:color="auto" w:fill="FFFFFF"/>
        </w:rPr>
        <w:t>3</w:t>
      </w:r>
      <w:r>
        <w:rPr>
          <w:b/>
          <w:shd w:val="clear" w:color="auto" w:fill="FFFFFF"/>
        </w:rPr>
        <w:t>.2025.</w:t>
      </w:r>
      <w:r w:rsidR="00A8568F">
        <w:rPr>
          <w:b/>
          <w:shd w:val="clear" w:color="auto" w:fill="FFFFFF"/>
        </w:rPr>
        <w:t>AF</w:t>
      </w:r>
    </w:p>
    <w:p w14:paraId="274FF261" w14:textId="712DAFE4" w:rsidR="003162E7" w:rsidRDefault="003162E7" w:rsidP="003162E7">
      <w:pPr>
        <w:pStyle w:val="Standard"/>
      </w:pPr>
      <w:r>
        <w:rPr>
          <w:b/>
          <w:shd w:val="clear" w:color="auto" w:fill="FFFFFF"/>
        </w:rPr>
        <w:t xml:space="preserve">                                                                                     z dnia: </w:t>
      </w:r>
      <w:r>
        <w:rPr>
          <w:b/>
          <w:color w:val="000000"/>
          <w:shd w:val="clear" w:color="auto" w:fill="FFFFFF"/>
        </w:rPr>
        <w:t>2</w:t>
      </w:r>
      <w:r w:rsidR="005714E6">
        <w:rPr>
          <w:b/>
          <w:color w:val="000000"/>
          <w:shd w:val="clear" w:color="auto" w:fill="FFFFFF"/>
        </w:rPr>
        <w:t>4</w:t>
      </w:r>
      <w:r>
        <w:rPr>
          <w:b/>
          <w:color w:val="000000"/>
          <w:shd w:val="clear" w:color="auto" w:fill="FFFFFF"/>
        </w:rPr>
        <w:t>.</w:t>
      </w:r>
      <w:r w:rsidR="007916F9">
        <w:rPr>
          <w:b/>
          <w:color w:val="000000"/>
          <w:shd w:val="clear" w:color="auto" w:fill="FFFFFF"/>
        </w:rPr>
        <w:t>11</w:t>
      </w:r>
      <w:r>
        <w:rPr>
          <w:b/>
          <w:color w:val="000000"/>
          <w:shd w:val="clear" w:color="auto" w:fill="FFFFFF"/>
        </w:rPr>
        <w:t>.2025</w:t>
      </w:r>
      <w:r>
        <w:rPr>
          <w:b/>
          <w:color w:val="FF0000"/>
          <w:shd w:val="clear" w:color="auto" w:fill="FFFFFF"/>
        </w:rPr>
        <w:t xml:space="preserve"> </w:t>
      </w:r>
      <w:r>
        <w:rPr>
          <w:b/>
          <w:shd w:val="clear" w:color="auto" w:fill="FFFFFF"/>
        </w:rPr>
        <w:t>r.</w:t>
      </w:r>
    </w:p>
    <w:p w14:paraId="41123C85" w14:textId="77777777" w:rsidR="003162E7" w:rsidRDefault="003162E7" w:rsidP="003162E7">
      <w:pPr>
        <w:pStyle w:val="Standard"/>
        <w:rPr>
          <w:b/>
          <w:shd w:val="clear" w:color="auto" w:fill="FFFFFF"/>
        </w:rPr>
      </w:pPr>
    </w:p>
    <w:p w14:paraId="73A88684" w14:textId="7542086F" w:rsidR="003162E7" w:rsidRDefault="003162E7" w:rsidP="003162E7">
      <w:pPr>
        <w:pStyle w:val="Standard"/>
        <w:jc w:val="both"/>
      </w:pPr>
      <w:r>
        <w:rPr>
          <w:b/>
          <w:sz w:val="30"/>
          <w:szCs w:val="30"/>
          <w:shd w:val="clear" w:color="auto" w:fill="FFFFFF"/>
        </w:rPr>
        <w:tab/>
      </w:r>
      <w:r>
        <w:rPr>
          <w:b/>
          <w:shd w:val="clear" w:color="auto" w:fill="FFFFFF"/>
        </w:rPr>
        <w:t xml:space="preserve">Charakterystyka planowanego przedsięwzięcia zgodnie z art. 84 ust. 2 </w:t>
      </w:r>
      <w:r>
        <w:rPr>
          <w:b/>
          <w:iCs/>
          <w:shd w:val="clear" w:color="auto" w:fill="FFFFFF"/>
        </w:rPr>
        <w:t>ustawy z dnia 3 października 2008 o udostępnianiu informacji o środowisko i jego ochronie, udziale społeczeństwa w ochronie środowiska oraz ocenach oddziaływania na środowisko (Dz. U. z 202</w:t>
      </w:r>
      <w:r w:rsidR="00AD4C52">
        <w:rPr>
          <w:b/>
          <w:iCs/>
          <w:shd w:val="clear" w:color="auto" w:fill="FFFFFF"/>
        </w:rPr>
        <w:t>4</w:t>
      </w:r>
      <w:r>
        <w:rPr>
          <w:b/>
          <w:iCs/>
          <w:shd w:val="clear" w:color="auto" w:fill="FFFFFF"/>
        </w:rPr>
        <w:t xml:space="preserve"> r, poz. 1</w:t>
      </w:r>
      <w:r w:rsidR="00AD4C52">
        <w:rPr>
          <w:b/>
          <w:iCs/>
          <w:shd w:val="clear" w:color="auto" w:fill="FFFFFF"/>
        </w:rPr>
        <w:t>112</w:t>
      </w:r>
      <w:r>
        <w:rPr>
          <w:b/>
          <w:iCs/>
          <w:shd w:val="clear" w:color="auto" w:fill="FFFFFF"/>
        </w:rPr>
        <w:t xml:space="preserve"> ze zm.)</w:t>
      </w:r>
      <w:r>
        <w:rPr>
          <w:b/>
          <w:sz w:val="28"/>
          <w:shd w:val="clear" w:color="auto" w:fill="FFFFFF"/>
        </w:rPr>
        <w:tab/>
      </w:r>
    </w:p>
    <w:p w14:paraId="233D6BBE" w14:textId="77777777" w:rsidR="003162E7" w:rsidRDefault="003162E7" w:rsidP="003162E7">
      <w:pPr>
        <w:pStyle w:val="Standard"/>
        <w:jc w:val="both"/>
        <w:rPr>
          <w:shd w:val="clear" w:color="auto" w:fill="FFFFFF"/>
        </w:rPr>
      </w:pPr>
    </w:p>
    <w:p w14:paraId="1DCED457" w14:textId="77777777" w:rsidR="00673DA5" w:rsidRPr="00673DA5" w:rsidRDefault="003162E7" w:rsidP="00673DA5">
      <w:pPr>
        <w:autoSpaceDE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73DA5" w:rsidRPr="00673DA5">
        <w:rPr>
          <w:rFonts w:ascii="Times New Roman" w:hAnsi="Times New Roman" w:cs="Times New Roman"/>
        </w:rPr>
        <w:t xml:space="preserve">Planowane przedsięwzięcie obejmuje budowę 10 budynków mieszkalnych jednorodzinnych wraz z niezbędną infrastrukturą techniczną na działkach nr </w:t>
      </w:r>
      <w:proofErr w:type="spellStart"/>
      <w:r w:rsidR="00673DA5" w:rsidRPr="00673DA5">
        <w:rPr>
          <w:rFonts w:ascii="Times New Roman" w:hAnsi="Times New Roman" w:cs="Times New Roman"/>
        </w:rPr>
        <w:t>ewid</w:t>
      </w:r>
      <w:proofErr w:type="spellEnd"/>
      <w:r w:rsidR="00673DA5" w:rsidRPr="00673DA5">
        <w:rPr>
          <w:rFonts w:ascii="Times New Roman" w:hAnsi="Times New Roman" w:cs="Times New Roman"/>
        </w:rPr>
        <w:t xml:space="preserve">. 83 i 85 o łącznej powierzchni 1,1421 ha, położonych w miejscowości Niebo, gmina Końskie, powiat konecki, województwo świętokrzyskie. </w:t>
      </w:r>
    </w:p>
    <w:p w14:paraId="70EE5B7A" w14:textId="22B4CCB2" w:rsidR="003162E7" w:rsidRPr="00673DA5" w:rsidRDefault="003162E7" w:rsidP="00673DA5">
      <w:pPr>
        <w:pStyle w:val="Default"/>
        <w:jc w:val="both"/>
        <w:rPr>
          <w:rFonts w:ascii="Times New Roman" w:hAnsi="Times New Roman" w:cs="Times New Roman"/>
        </w:rPr>
      </w:pPr>
    </w:p>
    <w:p w14:paraId="39A99D27" w14:textId="77777777" w:rsidR="00673DA5" w:rsidRPr="00673DA5" w:rsidRDefault="00673DA5" w:rsidP="00673DA5">
      <w:pPr>
        <w:jc w:val="both"/>
        <w:rPr>
          <w:rFonts w:ascii="Times New Roman" w:hAnsi="Times New Roman" w:cs="Times New Roman"/>
          <w:highlight w:val="yellow"/>
        </w:rPr>
      </w:pPr>
      <w:r w:rsidRPr="00673DA5">
        <w:rPr>
          <w:rFonts w:ascii="Times New Roman" w:hAnsi="Times New Roman" w:cs="Times New Roman"/>
        </w:rPr>
        <w:t xml:space="preserve">Inwestycja obejmuje wydzielenie 10 samodzielnych gospodarczo nieruchomości przeznaczonych pod zabudowę mieszkaniową jednorodzinną. Wydzielone działki będą miały powierzchnie od 877,28 m² do 1 243,55 m². Ponadto dojazd do każdej planowanej nieruchomości odbywał się będzie wydzieloną na działce nr </w:t>
      </w:r>
      <w:proofErr w:type="spellStart"/>
      <w:r w:rsidRPr="00673DA5">
        <w:rPr>
          <w:rFonts w:ascii="Times New Roman" w:hAnsi="Times New Roman" w:cs="Times New Roman"/>
        </w:rPr>
        <w:t>ewid</w:t>
      </w:r>
      <w:proofErr w:type="spellEnd"/>
      <w:r w:rsidRPr="00673DA5">
        <w:rPr>
          <w:rFonts w:ascii="Times New Roman" w:hAnsi="Times New Roman" w:cs="Times New Roman"/>
        </w:rPr>
        <w:t xml:space="preserve">. 83, drogą wewnętrzną o szer. 5 m i powierzchni ok. 1 935,86 m². Droga będzie miała połączenie z drogą powiatową nr 0456T. </w:t>
      </w:r>
    </w:p>
    <w:p w14:paraId="20E31B6C" w14:textId="77777777" w:rsidR="003162E7" w:rsidRPr="00673DA5" w:rsidRDefault="003162E7" w:rsidP="00673DA5">
      <w:pPr>
        <w:pStyle w:val="Standard"/>
        <w:tabs>
          <w:tab w:val="left" w:pos="0"/>
        </w:tabs>
        <w:jc w:val="both"/>
      </w:pPr>
    </w:p>
    <w:p w14:paraId="2867679E" w14:textId="77777777" w:rsidR="004A1F82" w:rsidRPr="00673DA5" w:rsidRDefault="004A1F82" w:rsidP="00673DA5">
      <w:pPr>
        <w:pStyle w:val="Standard"/>
        <w:jc w:val="both"/>
      </w:pPr>
    </w:p>
    <w:p w14:paraId="690E597D" w14:textId="77777777" w:rsidR="0059169B" w:rsidRPr="00771932" w:rsidRDefault="0059169B" w:rsidP="0059169B">
      <w:pPr>
        <w:rPr>
          <w:rFonts w:hint="eastAsia"/>
        </w:rPr>
      </w:pPr>
      <w:r w:rsidRPr="00771932">
        <w:t>W ramach planowanej inwestycji przewiduje się budowę przyłączy wodociągowych, budowę zbiorników bezodpływowych lub przydomowych oczyszczalni ścieków oraz doprowadzenie do obiektów energii elektrycznej.</w:t>
      </w:r>
    </w:p>
    <w:p w14:paraId="03823BF5" w14:textId="77777777" w:rsidR="004A1F82" w:rsidRDefault="004A1F82" w:rsidP="00AE1D83">
      <w:pPr>
        <w:pStyle w:val="Standard"/>
      </w:pPr>
    </w:p>
    <w:p w14:paraId="5571CE3D" w14:textId="77777777" w:rsidR="0059169B" w:rsidRDefault="0059169B" w:rsidP="0059169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karcie informacyjnej przedsięwzięcia wskazano, że</w:t>
      </w:r>
    </w:p>
    <w:p w14:paraId="0A01D38E" w14:textId="77777777" w:rsidR="0059169B" w:rsidRDefault="0059169B" w:rsidP="0059169B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031D9674" w14:textId="39910F4C" w:rsidR="0059169B" w:rsidRDefault="0059169B" w:rsidP="0059169B">
      <w:pPr>
        <w:pStyle w:val="Bezodstpw"/>
        <w:numPr>
          <w:ilvl w:val="0"/>
          <w:numId w:val="30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powierzchnia zabudowy wyniesie łącznie ok. </w:t>
      </w:r>
      <w:r w:rsidRPr="0059169B">
        <w:rPr>
          <w:rFonts w:ascii="Times New Roman" w:hAnsi="Times New Roman" w:cs="Times New Roman"/>
          <w:sz w:val="24"/>
          <w:szCs w:val="24"/>
        </w:rPr>
        <w:t>1 000 m</w:t>
      </w:r>
      <w:r w:rsidRPr="0059169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169B">
        <w:rPr>
          <w:rFonts w:ascii="Times New Roman" w:hAnsi="Times New Roman" w:cs="Times New Roman"/>
          <w:sz w:val="24"/>
          <w:szCs w:val="24"/>
        </w:rPr>
        <w:t>,</w:t>
      </w:r>
    </w:p>
    <w:p w14:paraId="21218588" w14:textId="6B6DBF68" w:rsidR="0059169B" w:rsidRDefault="0059169B" w:rsidP="0059169B">
      <w:pPr>
        <w:pStyle w:val="Bezodstpw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powierzchnia dojść i dojazdów ok. 2 665,86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0C7E63" w14:textId="64CD8C5C" w:rsidR="0059169B" w:rsidRPr="000D02AC" w:rsidRDefault="0059169B" w:rsidP="0059169B">
      <w:pPr>
        <w:pStyle w:val="Bezodstpw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powierzchnia biologicznie czynna ok. </w:t>
      </w:r>
      <w:r w:rsidR="000D02AC">
        <w:rPr>
          <w:rFonts w:ascii="Times New Roman" w:hAnsi="Times New Roman" w:cs="Times New Roman"/>
          <w:sz w:val="24"/>
          <w:szCs w:val="24"/>
        </w:rPr>
        <w:t>7 755,14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2787638" w14:textId="451D8B4A" w:rsidR="000D02AC" w:rsidRPr="000D02AC" w:rsidRDefault="000D02AC" w:rsidP="0059169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2AC">
        <w:rPr>
          <w:rFonts w:ascii="Times New Roman" w:hAnsi="Times New Roman" w:cs="Times New Roman"/>
          <w:sz w:val="24"/>
          <w:szCs w:val="24"/>
        </w:rPr>
        <w:t>łączna powierzchnia terenu inwestycji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2AC">
        <w:rPr>
          <w:rFonts w:ascii="Times New Roman" w:hAnsi="Times New Roman" w:cs="Times New Roman"/>
          <w:sz w:val="24"/>
          <w:szCs w:val="24"/>
        </w:rPr>
        <w:t>11 421 m</w:t>
      </w:r>
      <w:r w:rsidRPr="000D02A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1CA1FDC" w14:textId="77777777" w:rsidR="0059169B" w:rsidRDefault="0059169B" w:rsidP="0059169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ogrzewanie budynku będzie realizowane wg. indywidualnego rozwiązania właściciela działek.</w:t>
      </w:r>
    </w:p>
    <w:p w14:paraId="223537C1" w14:textId="77777777" w:rsidR="0059169B" w:rsidRDefault="0059169B" w:rsidP="0059169B">
      <w:pPr>
        <w:pStyle w:val="Standard"/>
        <w:tabs>
          <w:tab w:val="left" w:pos="0"/>
        </w:tabs>
        <w:jc w:val="both"/>
      </w:pPr>
    </w:p>
    <w:p w14:paraId="6BF5F2D5" w14:textId="77777777" w:rsidR="0059169B" w:rsidRPr="00AE1D83" w:rsidRDefault="0059169B" w:rsidP="00AE1D83">
      <w:pPr>
        <w:pStyle w:val="Standard"/>
      </w:pPr>
    </w:p>
    <w:sectPr w:rsidR="0059169B" w:rsidRPr="00AE1D83">
      <w:footerReference w:type="default" r:id="rId15"/>
      <w:pgSz w:w="11906" w:h="16838"/>
      <w:pgMar w:top="851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E448" w14:textId="77777777" w:rsidR="00F50BE2" w:rsidRDefault="00F50BE2">
      <w:pPr>
        <w:rPr>
          <w:rFonts w:hint="eastAsia"/>
        </w:rPr>
      </w:pPr>
      <w:r>
        <w:separator/>
      </w:r>
    </w:p>
  </w:endnote>
  <w:endnote w:type="continuationSeparator" w:id="0">
    <w:p w14:paraId="4B8CE72C" w14:textId="77777777" w:rsidR="00F50BE2" w:rsidRDefault="00F50B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A413" w14:textId="77777777" w:rsidR="00565EE3" w:rsidRDefault="00000000">
    <w:pPr>
      <w:pStyle w:val="Stopka"/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FC99" w14:textId="77777777" w:rsidR="00F50BE2" w:rsidRDefault="00F50BE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6E5CA82" w14:textId="77777777" w:rsidR="00F50BE2" w:rsidRDefault="00F50BE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CCE0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12352E9"/>
    <w:multiLevelType w:val="multilevel"/>
    <w:tmpl w:val="F3DE24CE"/>
    <w:styleLink w:val="WW8Num10"/>
    <w:lvl w:ilvl="0">
      <w:numFmt w:val="bullet"/>
      <w:lvlText w:val="‒"/>
      <w:lvlJc w:val="left"/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B47A87"/>
    <w:multiLevelType w:val="multilevel"/>
    <w:tmpl w:val="D4A69406"/>
    <w:styleLink w:val="WW8Num5"/>
    <w:lvl w:ilvl="0">
      <w:numFmt w:val="bullet"/>
      <w:lvlText w:val="‒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74273F"/>
    <w:multiLevelType w:val="multilevel"/>
    <w:tmpl w:val="9CEA2DF0"/>
    <w:styleLink w:val="WWNum7"/>
    <w:lvl w:ilvl="0">
      <w:numFmt w:val="bullet"/>
      <w:lvlText w:val="●"/>
      <w:lvlJc w:val="left"/>
      <w:rPr>
        <w:rFonts w:ascii="OpenSymbol" w:eastAsia="OpenSymbol, 'Arial Unicode MS'" w:hAnsi="Open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CD4324"/>
    <w:multiLevelType w:val="multilevel"/>
    <w:tmpl w:val="FAE0FD3E"/>
    <w:styleLink w:val="WWNum1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CC3C5D"/>
    <w:multiLevelType w:val="multilevel"/>
    <w:tmpl w:val="E6CA5006"/>
    <w:styleLink w:val="WWNum6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F635905"/>
    <w:multiLevelType w:val="multilevel"/>
    <w:tmpl w:val="9ED8449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Courier New"/>
        <w:b w:val="0"/>
        <w:bCs w:val="0"/>
        <w:sz w:val="20"/>
        <w:szCs w:val="20"/>
        <w:shd w:val="clear" w:color="auto" w:fill="FFFFFF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OpenSymbol, 'Arial Unicode MS'" w:hAnsi="OpenSymbol, 'Arial Unicode MS'" w:cs="Courier New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2083003B"/>
    <w:multiLevelType w:val="multilevel"/>
    <w:tmpl w:val="15EC3BFE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23134E96"/>
    <w:multiLevelType w:val="multilevel"/>
    <w:tmpl w:val="0F1E5D8E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647357"/>
    <w:multiLevelType w:val="hybridMultilevel"/>
    <w:tmpl w:val="35904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D2A15"/>
    <w:multiLevelType w:val="multilevel"/>
    <w:tmpl w:val="33D25E22"/>
    <w:styleLink w:val="WWNum2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DA0F5C"/>
    <w:multiLevelType w:val="multilevel"/>
    <w:tmpl w:val="FB06CD6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D0D7662"/>
    <w:multiLevelType w:val="hybridMultilevel"/>
    <w:tmpl w:val="BC62A4E8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27045"/>
    <w:multiLevelType w:val="multilevel"/>
    <w:tmpl w:val="AC6AE408"/>
    <w:styleLink w:val="WWNum3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377241F"/>
    <w:multiLevelType w:val="multilevel"/>
    <w:tmpl w:val="2E34E5F4"/>
    <w:styleLink w:val="WW8Num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6B57044"/>
    <w:multiLevelType w:val="multilevel"/>
    <w:tmpl w:val="4692D258"/>
    <w:styleLink w:val="WWNum5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F1714B7"/>
    <w:multiLevelType w:val="multilevel"/>
    <w:tmpl w:val="B76C4A76"/>
    <w:styleLink w:val="WW8Num7"/>
    <w:lvl w:ilvl="0">
      <w:numFmt w:val="bullet"/>
      <w:lvlText w:val="‒"/>
      <w:lvlJc w:val="left"/>
      <w:pPr>
        <w:ind w:left="108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A001F1"/>
    <w:multiLevelType w:val="multilevel"/>
    <w:tmpl w:val="76201D9A"/>
    <w:styleLink w:val="WWNum9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DA03BD7"/>
    <w:multiLevelType w:val="hybridMultilevel"/>
    <w:tmpl w:val="E00245C6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8E0FAD"/>
    <w:multiLevelType w:val="multilevel"/>
    <w:tmpl w:val="FF506D0E"/>
    <w:styleLink w:val="WW8Num8"/>
    <w:lvl w:ilvl="0">
      <w:numFmt w:val="bullet"/>
      <w:lvlText w:val=""/>
      <w:lvlJc w:val="left"/>
      <w:pPr>
        <w:ind w:left="56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59C7E8F"/>
    <w:multiLevelType w:val="hybridMultilevel"/>
    <w:tmpl w:val="2A5C8554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8048E8"/>
    <w:multiLevelType w:val="multilevel"/>
    <w:tmpl w:val="53FA26AE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FCD15B1"/>
    <w:multiLevelType w:val="multilevel"/>
    <w:tmpl w:val="96FCCE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Garamond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65A710A8"/>
    <w:multiLevelType w:val="multilevel"/>
    <w:tmpl w:val="1204A4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0761D9C"/>
    <w:multiLevelType w:val="multilevel"/>
    <w:tmpl w:val="2AF4341E"/>
    <w:styleLink w:val="WWNum8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826162A"/>
    <w:multiLevelType w:val="multilevel"/>
    <w:tmpl w:val="0C5A500A"/>
    <w:styleLink w:val="WW8Num6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A2B20F9"/>
    <w:multiLevelType w:val="multilevel"/>
    <w:tmpl w:val="4140AB2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8702306">
    <w:abstractNumId w:val="22"/>
  </w:num>
  <w:num w:numId="2" w16cid:durableId="1835031798">
    <w:abstractNumId w:val="26"/>
  </w:num>
  <w:num w:numId="3" w16cid:durableId="1451783527">
    <w:abstractNumId w:val="6"/>
  </w:num>
  <w:num w:numId="4" w16cid:durableId="1572275726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5" w16cid:durableId="137263485">
    <w:abstractNumId w:val="2"/>
  </w:num>
  <w:num w:numId="6" w16cid:durableId="325789779">
    <w:abstractNumId w:val="25"/>
  </w:num>
  <w:num w:numId="7" w16cid:durableId="102652795">
    <w:abstractNumId w:val="16"/>
  </w:num>
  <w:num w:numId="8" w16cid:durableId="415593480">
    <w:abstractNumId w:val="19"/>
  </w:num>
  <w:num w:numId="9" w16cid:durableId="999574889">
    <w:abstractNumId w:val="11"/>
  </w:num>
  <w:num w:numId="10" w16cid:durableId="820921936">
    <w:abstractNumId w:val="1"/>
  </w:num>
  <w:num w:numId="11" w16cid:durableId="959603602">
    <w:abstractNumId w:val="8"/>
  </w:num>
  <w:num w:numId="12" w16cid:durableId="1917323167">
    <w:abstractNumId w:val="7"/>
  </w:num>
  <w:num w:numId="13" w16cid:durableId="1872186770">
    <w:abstractNumId w:val="4"/>
  </w:num>
  <w:num w:numId="14" w16cid:durableId="1267880886">
    <w:abstractNumId w:val="10"/>
  </w:num>
  <w:num w:numId="15" w16cid:durableId="1270431189">
    <w:abstractNumId w:val="13"/>
  </w:num>
  <w:num w:numId="16" w16cid:durableId="578909373">
    <w:abstractNumId w:val="21"/>
  </w:num>
  <w:num w:numId="17" w16cid:durableId="2074815564">
    <w:abstractNumId w:val="15"/>
  </w:num>
  <w:num w:numId="18" w16cid:durableId="1191454445">
    <w:abstractNumId w:val="5"/>
  </w:num>
  <w:num w:numId="19" w16cid:durableId="1816069886">
    <w:abstractNumId w:val="3"/>
  </w:num>
  <w:num w:numId="20" w16cid:durableId="1826043825">
    <w:abstractNumId w:val="24"/>
  </w:num>
  <w:num w:numId="21" w16cid:durableId="1883517216">
    <w:abstractNumId w:val="17"/>
  </w:num>
  <w:num w:numId="22" w16cid:durableId="1864244895">
    <w:abstractNumId w:val="8"/>
    <w:lvlOverride w:ilvl="0">
      <w:startOverride w:val="1"/>
    </w:lvlOverride>
  </w:num>
  <w:num w:numId="23" w16cid:durableId="2049525928">
    <w:abstractNumId w:val="11"/>
    <w:lvlOverride w:ilvl="0">
      <w:startOverride w:val="1"/>
    </w:lvlOverride>
  </w:num>
  <w:num w:numId="24" w16cid:durableId="157770977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25" w16cid:durableId="1453790611">
    <w:abstractNumId w:val="3"/>
  </w:num>
  <w:num w:numId="26" w16cid:durableId="1658872887">
    <w:abstractNumId w:val="25"/>
  </w:num>
  <w:num w:numId="27" w16cid:durableId="1634677147">
    <w:abstractNumId w:val="1"/>
  </w:num>
  <w:num w:numId="28" w16cid:durableId="995261145">
    <w:abstractNumId w:val="26"/>
    <w:lvlOverride w:ilvl="0">
      <w:startOverride w:val="1"/>
    </w:lvlOverride>
  </w:num>
  <w:num w:numId="29" w16cid:durableId="566112149">
    <w:abstractNumId w:val="6"/>
    <w:lvlOverride w:ilvl="0">
      <w:startOverride w:val="1"/>
    </w:lvlOverride>
  </w:num>
  <w:num w:numId="30" w16cid:durableId="420101020">
    <w:abstractNumId w:val="2"/>
  </w:num>
  <w:num w:numId="31" w16cid:durableId="173107669">
    <w:abstractNumId w:val="18"/>
  </w:num>
  <w:num w:numId="32" w16cid:durableId="207576014">
    <w:abstractNumId w:val="12"/>
  </w:num>
  <w:num w:numId="33" w16cid:durableId="715857791">
    <w:abstractNumId w:val="23"/>
  </w:num>
  <w:num w:numId="34" w16cid:durableId="1449084774">
    <w:abstractNumId w:val="20"/>
  </w:num>
  <w:num w:numId="35" w16cid:durableId="2053458098">
    <w:abstractNumId w:val="14"/>
  </w:num>
  <w:num w:numId="36" w16cid:durableId="1991977860">
    <w:abstractNumId w:val="9"/>
  </w:num>
  <w:num w:numId="37" w16cid:durableId="59378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98"/>
    <w:rsid w:val="000078A0"/>
    <w:rsid w:val="00024D5A"/>
    <w:rsid w:val="000507C8"/>
    <w:rsid w:val="000B4232"/>
    <w:rsid w:val="000C25BF"/>
    <w:rsid w:val="000D02AC"/>
    <w:rsid w:val="0011087F"/>
    <w:rsid w:val="00147353"/>
    <w:rsid w:val="0015367A"/>
    <w:rsid w:val="00156339"/>
    <w:rsid w:val="001916EE"/>
    <w:rsid w:val="001975D9"/>
    <w:rsid w:val="001A6DF5"/>
    <w:rsid w:val="001E1BAC"/>
    <w:rsid w:val="001E5993"/>
    <w:rsid w:val="001F2B82"/>
    <w:rsid w:val="001F3CF0"/>
    <w:rsid w:val="00217236"/>
    <w:rsid w:val="0022654D"/>
    <w:rsid w:val="00230F1C"/>
    <w:rsid w:val="0023697D"/>
    <w:rsid w:val="00280D83"/>
    <w:rsid w:val="00294D95"/>
    <w:rsid w:val="002A5F98"/>
    <w:rsid w:val="002B11CF"/>
    <w:rsid w:val="002C4A35"/>
    <w:rsid w:val="002E1A9A"/>
    <w:rsid w:val="002F1F66"/>
    <w:rsid w:val="002F6DD8"/>
    <w:rsid w:val="003123CD"/>
    <w:rsid w:val="003162E7"/>
    <w:rsid w:val="00352EC2"/>
    <w:rsid w:val="00391DD7"/>
    <w:rsid w:val="003B62BA"/>
    <w:rsid w:val="00405EDA"/>
    <w:rsid w:val="00426793"/>
    <w:rsid w:val="00452407"/>
    <w:rsid w:val="00457E09"/>
    <w:rsid w:val="00480037"/>
    <w:rsid w:val="004A1F82"/>
    <w:rsid w:val="004F6249"/>
    <w:rsid w:val="005455D1"/>
    <w:rsid w:val="00565EE3"/>
    <w:rsid w:val="005714E6"/>
    <w:rsid w:val="0059169B"/>
    <w:rsid w:val="005A233E"/>
    <w:rsid w:val="005E5C80"/>
    <w:rsid w:val="005E6B87"/>
    <w:rsid w:val="00600BA0"/>
    <w:rsid w:val="00616D61"/>
    <w:rsid w:val="00622903"/>
    <w:rsid w:val="00644BE1"/>
    <w:rsid w:val="00673DA5"/>
    <w:rsid w:val="00685D0B"/>
    <w:rsid w:val="006D788C"/>
    <w:rsid w:val="00707A4E"/>
    <w:rsid w:val="007445EC"/>
    <w:rsid w:val="007916F9"/>
    <w:rsid w:val="00796AE6"/>
    <w:rsid w:val="007A63C3"/>
    <w:rsid w:val="007B3E94"/>
    <w:rsid w:val="007C3217"/>
    <w:rsid w:val="007C411E"/>
    <w:rsid w:val="00807446"/>
    <w:rsid w:val="0083677C"/>
    <w:rsid w:val="00845956"/>
    <w:rsid w:val="00855B22"/>
    <w:rsid w:val="00877CA5"/>
    <w:rsid w:val="008951B6"/>
    <w:rsid w:val="008D1FBB"/>
    <w:rsid w:val="008E5D95"/>
    <w:rsid w:val="00923117"/>
    <w:rsid w:val="00960917"/>
    <w:rsid w:val="0098503A"/>
    <w:rsid w:val="009B48D8"/>
    <w:rsid w:val="009D5C6B"/>
    <w:rsid w:val="00A10EF3"/>
    <w:rsid w:val="00A37668"/>
    <w:rsid w:val="00A829F3"/>
    <w:rsid w:val="00A8568F"/>
    <w:rsid w:val="00AA1E09"/>
    <w:rsid w:val="00AB7287"/>
    <w:rsid w:val="00AD0EDB"/>
    <w:rsid w:val="00AD4C52"/>
    <w:rsid w:val="00AE1D83"/>
    <w:rsid w:val="00B002E5"/>
    <w:rsid w:val="00B27F50"/>
    <w:rsid w:val="00BC329A"/>
    <w:rsid w:val="00C30F74"/>
    <w:rsid w:val="00C448B2"/>
    <w:rsid w:val="00C9792A"/>
    <w:rsid w:val="00CA06A1"/>
    <w:rsid w:val="00CB131D"/>
    <w:rsid w:val="00D23AA1"/>
    <w:rsid w:val="00D929B5"/>
    <w:rsid w:val="00DC3133"/>
    <w:rsid w:val="00E25321"/>
    <w:rsid w:val="00E662E4"/>
    <w:rsid w:val="00EB079F"/>
    <w:rsid w:val="00F05DDD"/>
    <w:rsid w:val="00F112E1"/>
    <w:rsid w:val="00F44C6D"/>
    <w:rsid w:val="00F50BE2"/>
    <w:rsid w:val="00F632C7"/>
    <w:rsid w:val="00F87B57"/>
    <w:rsid w:val="00F91A65"/>
    <w:rsid w:val="00FB1957"/>
    <w:rsid w:val="00FB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48399F"/>
  <w15:docId w15:val="{DBC44A32-5BE7-499A-904D-2CE20ED7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Arial" w:eastAsia="Arial" w:hAnsi="Arial" w:cs="Arial"/>
      <w:b/>
      <w:bCs/>
      <w:color w:val="000000"/>
      <w:sz w:val="28"/>
      <w:szCs w:val="20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bCs/>
      <w:sz w:val="28"/>
      <w:szCs w:val="20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ind w:left="2832"/>
      <w:outlineLvl w:val="2"/>
    </w:pPr>
    <w:rPr>
      <w:rFonts w:ascii="Tahoma" w:eastAsia="Tahoma" w:hAnsi="Tahoma" w:cs="Tahoma"/>
      <w:b/>
      <w:bCs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outlineLvl w:val="3"/>
    </w:pPr>
    <w:rPr>
      <w:lang w:val="de-DE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ind w:left="4248"/>
      <w:outlineLvl w:val="4"/>
    </w:pPr>
    <w:rPr>
      <w:rFonts w:ascii="Tahoma" w:eastAsia="Tahoma" w:hAnsi="Tahoma" w:cs="Tahoma"/>
      <w:b/>
      <w:bCs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Standard"/>
    <w:pPr>
      <w:jc w:val="both"/>
    </w:pPr>
    <w:rPr>
      <w:rFonts w:ascii="Arial" w:eastAsia="Arial" w:hAnsi="Arial" w:cs="Arial"/>
      <w:color w:val="000000"/>
      <w:sz w:val="28"/>
      <w:szCs w:val="20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Styl">
    <w:name w:val="Styl"/>
    <w:pPr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Tekstpodstawowywcity21">
    <w:name w:val="Tekst podstawowy wcięty 21"/>
    <w:basedOn w:val="Standard"/>
    <w:pPr>
      <w:ind w:firstLine="431"/>
      <w:jc w:val="both"/>
    </w:pPr>
    <w:rPr>
      <w:sz w:val="28"/>
    </w:rPr>
  </w:style>
  <w:style w:type="paragraph" w:styleId="Podtytu">
    <w:name w:val="Subtitle"/>
    <w:basedOn w:val="Standard"/>
    <w:next w:val="Textbody"/>
    <w:uiPriority w:val="11"/>
    <w:qFormat/>
    <w:pPr>
      <w:widowControl w:val="0"/>
    </w:pPr>
    <w:rPr>
      <w:rFonts w:eastAsia="Lucida Sans Unicode" w:cs="Tahoma"/>
      <w:color w:val="000000"/>
      <w:sz w:val="28"/>
      <w:szCs w:val="28"/>
    </w:rPr>
  </w:style>
  <w:style w:type="paragraph" w:customStyle="1" w:styleId="Textbodyuser">
    <w:name w:val="Text body (user)"/>
    <w:basedOn w:val="Standard"/>
    <w:pPr>
      <w:jc w:val="both"/>
    </w:pPr>
    <w:rPr>
      <w:b/>
      <w:sz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styl8">
    <w:name w:val="styl8"/>
    <w:basedOn w:val="Standard"/>
    <w:pPr>
      <w:spacing w:before="30" w:after="30" w:line="210" w:lineRule="atLeast"/>
      <w:ind w:left="105" w:right="105"/>
    </w:pPr>
    <w:rPr>
      <w:color w:val="666666"/>
      <w:sz w:val="15"/>
      <w:szCs w:val="15"/>
    </w:rPr>
  </w:style>
  <w:style w:type="paragraph" w:customStyle="1" w:styleId="wazne">
    <w:name w:val="wazne"/>
    <w:basedOn w:val="Standard"/>
    <w:pPr>
      <w:spacing w:before="280" w:after="280"/>
    </w:pPr>
  </w:style>
  <w:style w:type="paragraph" w:customStyle="1" w:styleId="Tekstpodstawowy31">
    <w:name w:val="Tekst podstawowy 31"/>
    <w:basedOn w:val="Standard"/>
    <w:rPr>
      <w:rFonts w:cs="Courier New"/>
      <w:sz w:val="16"/>
      <w:szCs w:val="16"/>
    </w:rPr>
  </w:style>
  <w:style w:type="paragraph" w:customStyle="1" w:styleId="uzasadnienie">
    <w:name w:val="uzasadnienie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andarduser">
    <w:name w:val="Standard (user)"/>
    <w:rPr>
      <w:rFonts w:ascii="Times New Roman" w:eastAsia="Lucida Sans Unicode" w:hAnsi="Times New Roman" w:cs="Tahoma"/>
      <w:lang w:bidi="ar-SA"/>
    </w:rPr>
  </w:style>
  <w:style w:type="paragraph" w:styleId="Akapitzlist">
    <w:name w:val="List Paragraph"/>
    <w:basedOn w:val="Standard"/>
    <w:pPr>
      <w:ind w:left="1639" w:hanging="345"/>
      <w:jc w:val="both"/>
    </w:pPr>
  </w:style>
  <w:style w:type="paragraph" w:customStyle="1" w:styleId="Tekstpodstawowywcity32">
    <w:name w:val="Tekst podstawowy wcięty 32"/>
    <w:basedOn w:val="Standard"/>
    <w:pPr>
      <w:ind w:firstLine="431"/>
      <w:jc w:val="both"/>
    </w:pPr>
    <w:rPr>
      <w:rFonts w:ascii="Tahoma" w:eastAsia="Tahoma" w:hAnsi="Tahoma" w:cs="Tahoma"/>
      <w:spacing w:val="-6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ytat">
    <w:name w:val="Quote"/>
    <w:basedOn w:val="Standard"/>
    <w:next w:val="Standard"/>
    <w:rPr>
      <w:i/>
      <w:iCs/>
      <w:color w:val="000000"/>
    </w:rPr>
  </w:style>
  <w:style w:type="paragraph" w:styleId="Bezodstpw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customStyle="1" w:styleId="NormalStyle">
    <w:name w:val="NormalStyle"/>
    <w:pPr>
      <w:widowControl/>
    </w:pPr>
    <w:rPr>
      <w:rFonts w:ascii="Times New Roman" w:eastAsia="Times New Roman" w:hAnsi="Times New Roman" w:cs="Times New Roman"/>
      <w:color w:val="000000"/>
      <w:szCs w:val="22"/>
      <w:lang w:bidi="ar-SA"/>
    </w:rPr>
  </w:style>
  <w:style w:type="paragraph" w:customStyle="1" w:styleId="Tekstpodstawowywcity31">
    <w:name w:val="Tekst podstawowy wcięty 31"/>
    <w:basedOn w:val="Standard"/>
    <w:pPr>
      <w:ind w:firstLine="708"/>
      <w:jc w:val="both"/>
    </w:pPr>
    <w:rPr>
      <w:iCs/>
      <w:sz w:val="22"/>
    </w:rPr>
  </w:style>
  <w:style w:type="paragraph" w:customStyle="1" w:styleId="Style4">
    <w:name w:val="Style4"/>
    <w:basedOn w:val="Standard"/>
    <w:pPr>
      <w:widowControl w:val="0"/>
      <w:autoSpaceDE w:val="0"/>
      <w:spacing w:line="271" w:lineRule="exact"/>
      <w:jc w:val="both"/>
    </w:pPr>
    <w:rPr>
      <w:rFonts w:ascii="Garamond" w:eastAsia="Garamond" w:hAnsi="Garamond" w:cs="Garamond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Styl1">
    <w:name w:val="Styl1"/>
    <w:basedOn w:val="Standard"/>
    <w:pPr>
      <w:shd w:val="clear" w:color="auto" w:fill="FFFFFF"/>
      <w:jc w:val="both"/>
    </w:pPr>
    <w:rPr>
      <w:rFonts w:ascii="Garamond" w:hAnsi="Garamond" w:cs="Garamond"/>
    </w:rPr>
  </w:style>
  <w:style w:type="paragraph" w:customStyle="1" w:styleId="Default">
    <w:name w:val="Default"/>
    <w:pPr>
      <w:widowControl/>
      <w:autoSpaceDE w:val="0"/>
    </w:pPr>
    <w:rPr>
      <w:rFonts w:ascii="Garamond" w:eastAsia="Times New Roman" w:hAnsi="Garamond" w:cs="Garamond"/>
      <w:color w:val="000000"/>
      <w:lang w:bidi="ar-SA"/>
    </w:rPr>
  </w:style>
  <w:style w:type="character" w:customStyle="1" w:styleId="WW8Num1z0">
    <w:name w:val="WW8Num1z0"/>
    <w:rPr>
      <w:rFonts w:ascii="Symbol" w:eastAsia="Symbol" w:hAnsi="Symbol" w:cs="Garamond"/>
    </w:rPr>
  </w:style>
  <w:style w:type="character" w:customStyle="1" w:styleId="WW8Num3z0">
    <w:name w:val="WW8Num3z0"/>
    <w:rPr>
      <w:rFonts w:ascii="Times New Roman" w:eastAsia="Times New Roman" w:hAnsi="Times New Roman" w:cs="Courier New"/>
      <w:b w:val="0"/>
      <w:bCs w:val="0"/>
      <w:sz w:val="20"/>
      <w:szCs w:val="20"/>
      <w:shd w:val="clear" w:color="auto" w:fill="FFFFFF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Symbol"/>
      <w:b w:val="0"/>
      <w:bCs w:val="0"/>
      <w:sz w:val="24"/>
      <w:szCs w:val="24"/>
      <w:shd w:val="clear" w:color="auto" w:fill="FFFFFF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0">
    <w:name w:val="WW8Num2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0">
    <w:name w:val="WW8Num23z0"/>
    <w:rPr>
      <w:rFonts w:ascii="Symbol" w:eastAsia="Calibri" w:hAnsi="Symbol" w:cs="Symbol"/>
      <w:sz w:val="24"/>
      <w:szCs w:val="24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  <w:color w:val="000000"/>
      <w:sz w:val="24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  <w:color w:val="000000"/>
      <w:sz w:val="24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  <w:sz w:val="24"/>
      <w:szCs w:val="24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Symbol" w:eastAsia="Symbol" w:hAnsi="Symbol" w:cs="Symbol"/>
      <w:sz w:val="24"/>
      <w:szCs w:val="24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b/>
      <w:bCs/>
      <w:i w:val="0"/>
      <w:iCs w:val="0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customStyle="1" w:styleId="st1">
    <w:name w:val="st1"/>
  </w:style>
  <w:style w:type="character" w:customStyle="1" w:styleId="tytul">
    <w:name w:val="tytul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2Znak">
    <w:name w:val="Nagłówek 2 Znak"/>
    <w:rPr>
      <w:b/>
      <w:bCs/>
      <w:sz w:val="28"/>
    </w:rPr>
  </w:style>
  <w:style w:type="character" w:customStyle="1" w:styleId="Tekstpodstawowy3Znak">
    <w:name w:val="Tekst podstawowy 3 Znak"/>
    <w:rPr>
      <w:rFonts w:cs="Courier New"/>
      <w:sz w:val="16"/>
      <w:szCs w:val="16"/>
    </w:rPr>
  </w:style>
  <w:style w:type="character" w:customStyle="1" w:styleId="CytatZnak">
    <w:name w:val="Cytat Znak"/>
    <w:rPr>
      <w:i/>
      <w:iCs/>
      <w:color w:val="000000"/>
      <w:sz w:val="24"/>
      <w:szCs w:val="24"/>
    </w:rPr>
  </w:style>
  <w:style w:type="character" w:customStyle="1" w:styleId="textexposedhide2">
    <w:name w:val="text_exposed_hide2"/>
  </w:style>
  <w:style w:type="character" w:customStyle="1" w:styleId="textexposedshow2">
    <w:name w:val="text_exposed_show2"/>
    <w:rPr>
      <w:vanish/>
    </w:rPr>
  </w:style>
  <w:style w:type="character" w:customStyle="1" w:styleId="tabulatory">
    <w:name w:val="tabulatory"/>
  </w:style>
  <w:style w:type="character" w:customStyle="1" w:styleId="alb">
    <w:name w:val="a_lb"/>
  </w:style>
  <w:style w:type="character" w:customStyle="1" w:styleId="text-justify">
    <w:name w:val="text-justify"/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kapitzlistZnak">
    <w:name w:val="Akapit z listą Znak"/>
    <w:rPr>
      <w:rFonts w:ascii="Calibri" w:eastAsia="Lucida Sans Unicode" w:hAnsi="Calibri" w:cs="Calibri"/>
      <w:kern w:val="3"/>
      <w:sz w:val="22"/>
      <w:szCs w:val="22"/>
    </w:rPr>
  </w:style>
  <w:style w:type="character" w:customStyle="1" w:styleId="FontStyle22">
    <w:name w:val="Font Style22"/>
    <w:rPr>
      <w:rFonts w:ascii="Garamond" w:eastAsia="Garamond" w:hAnsi="Garamond" w:cs="Garamond"/>
      <w:sz w:val="22"/>
      <w:szCs w:val="22"/>
    </w:rPr>
  </w:style>
  <w:style w:type="character" w:customStyle="1" w:styleId="FontStyle39">
    <w:name w:val="Font Style39"/>
    <w:rPr>
      <w:rFonts w:ascii="Arial" w:eastAsia="Arial" w:hAnsi="Arial" w:cs="Arial"/>
      <w:color w:val="000000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me-latin">
    <w:name w:val="name-latin"/>
  </w:style>
  <w:style w:type="character" w:customStyle="1" w:styleId="st">
    <w:name w:val="st"/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podstawowyZnak">
    <w:name w:val="Tekst podstawowy Znak"/>
    <w:rPr>
      <w:sz w:val="28"/>
      <w:szCs w:val="24"/>
    </w:rPr>
  </w:style>
  <w:style w:type="character" w:customStyle="1" w:styleId="txt-new">
    <w:name w:val="txt-new"/>
  </w:style>
  <w:style w:type="character" w:customStyle="1" w:styleId="NumberingSymbols">
    <w:name w:val="Numbering Symbols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WW8Num36z0">
    <w:name w:val="WW8Num36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34z0">
    <w:name w:val="WW8Num34z0"/>
    <w:rPr>
      <w:rFonts w:ascii="Symbol" w:eastAsia="Symbol" w:hAnsi="Symbol" w:cs="Symbol"/>
      <w:color w:val="000000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fontstyle01">
    <w:name w:val="fontstyle01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5">
    <w:name w:val="ListLabel 5"/>
    <w:rPr>
      <w:rFonts w:eastAsia="Bookman Old Style" w:cs="Bookman Old Style"/>
      <w:w w:val="55"/>
      <w:sz w:val="20"/>
      <w:szCs w:val="20"/>
      <w:lang w:val="pl-PL" w:bidi="ar-SA"/>
    </w:rPr>
  </w:style>
  <w:style w:type="character" w:customStyle="1" w:styleId="ListLabel2">
    <w:name w:val="ListLabel 2"/>
    <w:rPr>
      <w:lang w:val="pl-PL" w:bidi="ar-SA"/>
    </w:rPr>
  </w:style>
  <w:style w:type="character" w:customStyle="1" w:styleId="ListLabel3">
    <w:name w:val="ListLabel 3"/>
    <w:rPr>
      <w:rFonts w:eastAsia="Times New Roman" w:cs="Times New Roman"/>
      <w:w w:val="55"/>
      <w:sz w:val="20"/>
      <w:szCs w:val="20"/>
      <w:lang w:val="pl-PL" w:bidi="ar-SA"/>
    </w:rPr>
  </w:style>
  <w:style w:type="character" w:customStyle="1" w:styleId="ListLabel4">
    <w:name w:val="ListLabel 4"/>
    <w:rPr>
      <w:rFonts w:eastAsia="Times New Roman" w:cs="Times New Roman"/>
      <w:w w:val="91"/>
      <w:sz w:val="20"/>
      <w:szCs w:val="20"/>
      <w:lang w:val="pl-PL" w:bidi="ar-SA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35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Num1">
    <w:name w:val="WWNum1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Num3">
    <w:name w:val="WWNum3"/>
    <w:basedOn w:val="Bezlisty"/>
    <w:pPr>
      <w:numPr>
        <w:numId w:val="15"/>
      </w:numPr>
    </w:pPr>
  </w:style>
  <w:style w:type="numbering" w:customStyle="1" w:styleId="WWNum4">
    <w:name w:val="WWNum4"/>
    <w:basedOn w:val="Bezlisty"/>
    <w:pPr>
      <w:numPr>
        <w:numId w:val="16"/>
      </w:numPr>
    </w:pPr>
  </w:style>
  <w:style w:type="numbering" w:customStyle="1" w:styleId="WWNum5">
    <w:name w:val="WWNum5"/>
    <w:basedOn w:val="Bezlisty"/>
    <w:pPr>
      <w:numPr>
        <w:numId w:val="17"/>
      </w:numPr>
    </w:pPr>
  </w:style>
  <w:style w:type="numbering" w:customStyle="1" w:styleId="WWNum6">
    <w:name w:val="WWNum6"/>
    <w:basedOn w:val="Bezlisty"/>
    <w:pPr>
      <w:numPr>
        <w:numId w:val="18"/>
      </w:numPr>
    </w:pPr>
  </w:style>
  <w:style w:type="numbering" w:customStyle="1" w:styleId="WWNum7">
    <w:name w:val="WWNum7"/>
    <w:basedOn w:val="Bezlisty"/>
    <w:pPr>
      <w:numPr>
        <w:numId w:val="19"/>
      </w:numPr>
    </w:pPr>
  </w:style>
  <w:style w:type="numbering" w:customStyle="1" w:styleId="WWNum8">
    <w:name w:val="WWNum8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AE1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konskie.pl/" TargetMode="External"/><Relationship Id="rId13" Type="http://schemas.openxmlformats.org/officeDocument/2006/relationships/hyperlink" Target="https://bip.umkonskie.pl/sios/rejes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mkonskie.pl" TargetMode="Externa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mkon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umkonskie.pl" TargetMode="External"/><Relationship Id="rId14" Type="http://schemas.openxmlformats.org/officeDocument/2006/relationships/hyperlink" Target="http://bazaoos.gdos.gov.pl/web/guest/ho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5304</Words>
  <Characters>31826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Norbert Dybała</cp:lastModifiedBy>
  <cp:revision>2</cp:revision>
  <cp:lastPrinted>2025-11-28T12:11:00Z</cp:lastPrinted>
  <dcterms:created xsi:type="dcterms:W3CDTF">2025-12-04T12:42:00Z</dcterms:created>
  <dcterms:modified xsi:type="dcterms:W3CDTF">2025-12-04T12:42:00Z</dcterms:modified>
</cp:coreProperties>
</file>