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C6B62" w14:textId="77777777" w:rsidR="000B7924" w:rsidRDefault="000B7924">
      <w:pPr>
        <w:pStyle w:val="Tretekstu"/>
      </w:pPr>
    </w:p>
    <w:tbl>
      <w:tblPr>
        <w:tblW w:w="9751" w:type="dxa"/>
        <w:tblInd w:w="-123" w:type="dxa"/>
        <w:tblBorders>
          <w:top w:val="single" w:sz="4" w:space="0" w:color="000001"/>
          <w:left w:val="single" w:sz="4" w:space="0" w:color="000001"/>
          <w:bottom w:val="single" w:sz="4" w:space="0" w:color="000001"/>
          <w:insideH w:val="single" w:sz="4" w:space="0" w:color="000001"/>
        </w:tblBorders>
        <w:tblCellMar>
          <w:left w:w="0" w:type="dxa"/>
          <w:right w:w="70" w:type="dxa"/>
        </w:tblCellMar>
        <w:tblLook w:val="04A0" w:firstRow="1" w:lastRow="0" w:firstColumn="1" w:lastColumn="0" w:noHBand="0" w:noVBand="1"/>
      </w:tblPr>
      <w:tblGrid>
        <w:gridCol w:w="1252"/>
        <w:gridCol w:w="6272"/>
        <w:gridCol w:w="2227"/>
      </w:tblGrid>
      <w:tr w:rsidR="000B7924" w14:paraId="08FC3C16" w14:textId="77777777" w:rsidTr="00F24CDF">
        <w:trPr>
          <w:cantSplit/>
          <w:trHeight w:hRule="exact" w:val="410"/>
        </w:trPr>
        <w:tc>
          <w:tcPr>
            <w:tcW w:w="1252" w:type="dxa"/>
            <w:vMerge w:val="restart"/>
            <w:tcBorders>
              <w:top w:val="single" w:sz="4" w:space="0" w:color="000001"/>
              <w:left w:val="single" w:sz="4" w:space="0" w:color="000001"/>
              <w:bottom w:val="single" w:sz="4" w:space="0" w:color="000001"/>
            </w:tcBorders>
            <w:shd w:val="clear" w:color="auto" w:fill="auto"/>
            <w:tcMar>
              <w:left w:w="0" w:type="dxa"/>
            </w:tcMar>
            <w:vAlign w:val="center"/>
          </w:tcPr>
          <w:p w14:paraId="1CF034E4" w14:textId="77777777" w:rsidR="000B7924" w:rsidRDefault="00F24CDF">
            <w:r>
              <w:rPr>
                <w:noProof/>
                <w:sz w:val="24"/>
                <w:szCs w:val="24"/>
              </w:rPr>
              <w:drawing>
                <wp:inline distT="0" distB="0" distL="0" distR="0" wp14:anchorId="5E11FA11" wp14:editId="72B344AD">
                  <wp:extent cx="533400" cy="5905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solidFill>
                            <a:srgbClr val="FFFFFF"/>
                          </a:solidFill>
                          <a:ln>
                            <a:noFill/>
                          </a:ln>
                        </pic:spPr>
                      </pic:pic>
                    </a:graphicData>
                  </a:graphic>
                </wp:inline>
              </w:drawing>
            </w:r>
          </w:p>
        </w:tc>
        <w:tc>
          <w:tcPr>
            <w:tcW w:w="6272" w:type="dxa"/>
            <w:vMerge w:val="restart"/>
            <w:tcBorders>
              <w:top w:val="single" w:sz="4" w:space="0" w:color="000001"/>
              <w:left w:val="single" w:sz="4" w:space="0" w:color="000001"/>
              <w:bottom w:val="single" w:sz="4" w:space="0" w:color="000001"/>
            </w:tcBorders>
            <w:shd w:val="clear" w:color="auto" w:fill="auto"/>
            <w:tcMar>
              <w:left w:w="0" w:type="dxa"/>
            </w:tcMar>
            <w:vAlign w:val="center"/>
          </w:tcPr>
          <w:p w14:paraId="4629E1B3" w14:textId="77777777" w:rsidR="005926D3" w:rsidRPr="005926D3" w:rsidRDefault="005926D3" w:rsidP="005926D3">
            <w:pPr>
              <w:pStyle w:val="Nagwek1"/>
              <w:numPr>
                <w:ilvl w:val="0"/>
                <w:numId w:val="8"/>
              </w:numPr>
              <w:overflowPunct/>
              <w:snapToGrid w:val="0"/>
              <w:spacing w:before="240" w:after="120" w:line="360" w:lineRule="auto"/>
              <w:rPr>
                <w:color w:val="0000FF"/>
                <w:szCs w:val="24"/>
              </w:rPr>
            </w:pPr>
            <w:r w:rsidRPr="005926D3">
              <w:rPr>
                <w:rFonts w:ascii="Times New Roman" w:hAnsi="Times New Roman"/>
                <w:noProof/>
                <w:szCs w:val="24"/>
              </w:rPr>
              <mc:AlternateContent>
                <mc:Choice Requires="wps">
                  <w:drawing>
                    <wp:anchor distT="0" distB="0" distL="114935" distR="114935" simplePos="0" relativeHeight="251659264" behindDoc="0" locked="0" layoutInCell="1" allowOverlap="1" wp14:anchorId="625E8D44" wp14:editId="605E639C">
                      <wp:simplePos x="0" y="0"/>
                      <wp:positionH relativeFrom="margin">
                        <wp:posOffset>2854960</wp:posOffset>
                      </wp:positionH>
                      <wp:positionV relativeFrom="paragraph">
                        <wp:posOffset>122555</wp:posOffset>
                      </wp:positionV>
                      <wp:extent cx="727710" cy="327025"/>
                      <wp:effectExtent l="13970" t="10160" r="10795" b="571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27025"/>
                              </a:xfrm>
                              <a:prstGeom prst="rect">
                                <a:avLst/>
                              </a:prstGeom>
                              <a:solidFill>
                                <a:srgbClr val="FFFFFF">
                                  <a:alpha val="0"/>
                                </a:srgbClr>
                              </a:solidFill>
                              <a:ln w="6350">
                                <a:solidFill>
                                  <a:srgbClr val="000000"/>
                                </a:solidFill>
                                <a:miter lim="800000"/>
                                <a:headEnd/>
                                <a:tailEnd/>
                              </a:ln>
                            </wps:spPr>
                            <wps:txbx>
                              <w:txbxContent>
                                <w:p w14:paraId="202045D2" w14:textId="6844B3E0" w:rsidR="005926D3" w:rsidRDefault="005926D3" w:rsidP="005926D3">
                                  <w:pPr>
                                    <w:pStyle w:val="Nagwek2"/>
                                    <w:numPr>
                                      <w:ilvl w:val="1"/>
                                      <w:numId w:val="8"/>
                                    </w:numPr>
                                    <w:overflowPunct/>
                                  </w:pPr>
                                  <w:r>
                                    <w:t>Ob</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E8D44" id="_x0000_t202" coordsize="21600,21600" o:spt="202" path="m,l,21600r21600,l21600,xe">
                      <v:stroke joinstyle="miter"/>
                      <v:path gradientshapeok="t" o:connecttype="rect"/>
                    </v:shapetype>
                    <v:shape id="Pole tekstowe 3" o:spid="_x0000_s1026" type="#_x0000_t202" style="position:absolute;left:0;text-align:left;margin-left:224.8pt;margin-top:9.65pt;width:57.3pt;height:25.7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" strokeweight=".5pt">
                      <v:fill opacity="0"/>
                      <v:textbox inset="7.45pt,3.85pt,7.45pt,3.85pt">
                        <w:txbxContent>
                          <w:p w14:paraId="202045D2" w14:textId="6844B3E0" w:rsidR="005926D3" w:rsidRDefault="005926D3" w:rsidP="005926D3">
                            <w:pPr>
                              <w:pStyle w:val="Nagwek2"/>
                              <w:numPr>
                                <w:ilvl w:val="1"/>
                                <w:numId w:val="8"/>
                              </w:numPr>
                              <w:overflowPunct/>
                            </w:pPr>
                            <w:r>
                              <w:t>Ob</w:t>
                            </w:r>
                          </w:p>
                        </w:txbxContent>
                      </v:textbox>
                      <w10:wrap anchorx="margin"/>
                    </v:shape>
                  </w:pict>
                </mc:Fallback>
              </mc:AlternateContent>
            </w:r>
            <w:r w:rsidRPr="005926D3">
              <w:rPr>
                <w:rFonts w:ascii="Times New Roman" w:hAnsi="Times New Roman"/>
                <w:szCs w:val="24"/>
              </w:rPr>
              <w:t xml:space="preserve">KARTA USŁUG NR:    </w:t>
            </w:r>
          </w:p>
          <w:p w14:paraId="4FC465D2" w14:textId="77777777" w:rsidR="000B7924" w:rsidRPr="005926D3" w:rsidRDefault="005926D3" w:rsidP="005926D3">
            <w:pPr>
              <w:pStyle w:val="Nagwek1"/>
              <w:spacing w:before="240" w:after="120" w:line="276" w:lineRule="auto"/>
            </w:pPr>
            <w:r w:rsidRPr="005926D3">
              <w:rPr>
                <w:color w:val="0000FF"/>
                <w:szCs w:val="24"/>
              </w:rPr>
              <w:t>WYDZIAŁ SPRAW OBYWATELSKICH (Ob)</w:t>
            </w:r>
          </w:p>
        </w:tc>
        <w:tc>
          <w:tcPr>
            <w:tcW w:w="2227"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3C83024E" w14:textId="77777777" w:rsidR="000B7924" w:rsidRDefault="00F24CDF">
            <w:r>
              <w:rPr>
                <w:sz w:val="24"/>
                <w:szCs w:val="24"/>
              </w:rPr>
              <w:t xml:space="preserve">Strona nr </w:t>
            </w:r>
          </w:p>
        </w:tc>
      </w:tr>
      <w:tr w:rsidR="000B7924" w14:paraId="2969E4C6" w14:textId="77777777" w:rsidTr="00F24CDF">
        <w:trPr>
          <w:cantSplit/>
          <w:trHeight w:val="241"/>
        </w:trPr>
        <w:tc>
          <w:tcPr>
            <w:tcW w:w="1252" w:type="dxa"/>
            <w:vMerge/>
            <w:tcBorders>
              <w:top w:val="single" w:sz="4" w:space="0" w:color="000001"/>
              <w:left w:val="single" w:sz="4" w:space="0" w:color="000001"/>
              <w:bottom w:val="single" w:sz="4" w:space="0" w:color="000001"/>
            </w:tcBorders>
            <w:shd w:val="clear" w:color="auto" w:fill="auto"/>
            <w:tcMar>
              <w:left w:w="0" w:type="dxa"/>
            </w:tcMar>
            <w:vAlign w:val="center"/>
          </w:tcPr>
          <w:p w14:paraId="4F99D1FC" w14:textId="77777777" w:rsidR="000B7924" w:rsidRDefault="000B7924">
            <w:pPr>
              <w:suppressAutoHyphens w:val="0"/>
              <w:rPr>
                <w:b/>
                <w:sz w:val="24"/>
                <w:szCs w:val="24"/>
              </w:rPr>
            </w:pPr>
          </w:p>
        </w:tc>
        <w:tc>
          <w:tcPr>
            <w:tcW w:w="6272" w:type="dxa"/>
            <w:vMerge/>
            <w:tcBorders>
              <w:top w:val="single" w:sz="4" w:space="0" w:color="000001"/>
              <w:left w:val="single" w:sz="4" w:space="0" w:color="000001"/>
              <w:bottom w:val="single" w:sz="4" w:space="0" w:color="000001"/>
            </w:tcBorders>
            <w:shd w:val="clear" w:color="auto" w:fill="auto"/>
            <w:tcMar>
              <w:left w:w="0" w:type="dxa"/>
            </w:tcMar>
            <w:vAlign w:val="center"/>
          </w:tcPr>
          <w:p w14:paraId="5B19A103" w14:textId="77777777" w:rsidR="000B7924" w:rsidRDefault="000B7924">
            <w:pPr>
              <w:suppressAutoHyphens w:val="0"/>
              <w:rPr>
                <w:b/>
                <w:color w:val="0000FF"/>
                <w:sz w:val="24"/>
                <w:szCs w:val="24"/>
              </w:rPr>
            </w:pPr>
          </w:p>
        </w:tc>
        <w:tc>
          <w:tcPr>
            <w:tcW w:w="2227"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0142E296" w14:textId="77777777" w:rsidR="000B7924" w:rsidRDefault="00F24CDF">
            <w:r>
              <w:rPr>
                <w:sz w:val="24"/>
                <w:szCs w:val="24"/>
              </w:rPr>
              <w:t xml:space="preserve">Aktualizacja, </w:t>
            </w:r>
          </w:p>
          <w:p w14:paraId="7DFB3695" w14:textId="561040EB" w:rsidR="000B7924" w:rsidRDefault="003F1377">
            <w:r>
              <w:t>2020 r.</w:t>
            </w:r>
            <w:bookmarkStart w:id="0" w:name="_GoBack"/>
            <w:bookmarkEnd w:id="0"/>
          </w:p>
        </w:tc>
      </w:tr>
      <w:tr w:rsidR="000B7924" w14:paraId="24075DB9" w14:textId="77777777" w:rsidTr="005926D3">
        <w:trPr>
          <w:trHeight w:val="450"/>
        </w:trPr>
        <w:tc>
          <w:tcPr>
            <w:tcW w:w="9751" w:type="dxa"/>
            <w:gridSpan w:val="3"/>
            <w:tcBorders>
              <w:top w:val="single" w:sz="4" w:space="0" w:color="000001"/>
              <w:left w:val="single" w:sz="4" w:space="0" w:color="000001"/>
              <w:bottom w:val="single" w:sz="4" w:space="0" w:color="000001"/>
              <w:right w:val="single" w:sz="4" w:space="0" w:color="000001"/>
            </w:tcBorders>
            <w:shd w:val="clear" w:color="auto" w:fill="CCCCCC"/>
            <w:tcMar>
              <w:left w:w="0" w:type="dxa"/>
            </w:tcMar>
          </w:tcPr>
          <w:p w14:paraId="5E7A3B7F" w14:textId="77777777" w:rsidR="000B7924" w:rsidRDefault="00F24CDF">
            <w:pPr>
              <w:pStyle w:val="Nagwek3"/>
              <w:jc w:val="both"/>
              <w:rPr>
                <w:sz w:val="24"/>
                <w:szCs w:val="24"/>
              </w:rPr>
            </w:pPr>
            <w:r>
              <w:rPr>
                <w:sz w:val="24"/>
                <w:szCs w:val="24"/>
              </w:rPr>
              <w:t xml:space="preserve">                        NADANIE  NUMERU  EWIDENCYJNEGO   PESEL</w:t>
            </w:r>
          </w:p>
          <w:p w14:paraId="1249607D" w14:textId="77777777" w:rsidR="000B7924" w:rsidRDefault="000B7924">
            <w:pPr>
              <w:pStyle w:val="Nagwek3"/>
              <w:jc w:val="both"/>
              <w:rPr>
                <w:sz w:val="24"/>
                <w:szCs w:val="24"/>
              </w:rPr>
            </w:pPr>
          </w:p>
        </w:tc>
      </w:tr>
      <w:tr w:rsidR="000B7924" w14:paraId="567070B5" w14:textId="77777777" w:rsidTr="005F3A66">
        <w:trPr>
          <w:trHeight w:val="1294"/>
        </w:trPr>
        <w:tc>
          <w:tcPr>
            <w:tcW w:w="9751"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49A35288" w14:textId="77777777" w:rsidR="000B7924" w:rsidRDefault="00F24CDF" w:rsidP="00F24CDF">
            <w:pPr>
              <w:rPr>
                <w:b/>
                <w:sz w:val="24"/>
              </w:rPr>
            </w:pPr>
            <w:r>
              <w:rPr>
                <w:b/>
                <w:sz w:val="24"/>
                <w:szCs w:val="24"/>
              </w:rPr>
              <w:t>Podstawa prawna:</w:t>
            </w:r>
          </w:p>
          <w:p w14:paraId="19A1FA75" w14:textId="24D64C92" w:rsidR="000B7924" w:rsidRDefault="00F24CDF" w:rsidP="00F24CDF">
            <w:pPr>
              <w:numPr>
                <w:ilvl w:val="0"/>
                <w:numId w:val="5"/>
              </w:numPr>
              <w:suppressAutoHyphens w:val="0"/>
            </w:pPr>
            <w:r>
              <w:rPr>
                <w:sz w:val="24"/>
                <w:szCs w:val="24"/>
              </w:rPr>
              <w:t>Ustawa z dnia  24 września 2010r. o ewidencji ludności (Dz. U.</w:t>
            </w:r>
            <w:r w:rsidR="00F14BC8">
              <w:rPr>
                <w:sz w:val="24"/>
                <w:szCs w:val="24"/>
              </w:rPr>
              <w:t xml:space="preserve"> z </w:t>
            </w:r>
            <w:r w:rsidR="00262F79">
              <w:rPr>
                <w:sz w:val="24"/>
                <w:szCs w:val="24"/>
              </w:rPr>
              <w:t>2019r</w:t>
            </w:r>
            <w:r w:rsidR="00F14BC8">
              <w:rPr>
                <w:sz w:val="24"/>
                <w:szCs w:val="24"/>
              </w:rPr>
              <w:t>.</w:t>
            </w:r>
            <w:r>
              <w:rPr>
                <w:sz w:val="24"/>
                <w:szCs w:val="24"/>
              </w:rPr>
              <w:t>, poz.</w:t>
            </w:r>
            <w:r w:rsidR="00262F79">
              <w:rPr>
                <w:sz w:val="24"/>
                <w:szCs w:val="24"/>
              </w:rPr>
              <w:t>1397</w:t>
            </w:r>
            <w:r>
              <w:rPr>
                <w:sz w:val="24"/>
                <w:szCs w:val="24"/>
              </w:rPr>
              <w:t xml:space="preserve">) </w:t>
            </w:r>
          </w:p>
          <w:p w14:paraId="7612262E" w14:textId="77777777" w:rsidR="000B7924" w:rsidRDefault="00F24CDF" w:rsidP="00F24CDF">
            <w:pPr>
              <w:numPr>
                <w:ilvl w:val="0"/>
                <w:numId w:val="5"/>
              </w:numPr>
              <w:suppressAutoHyphens w:val="0"/>
              <w:rPr>
                <w:rFonts w:ascii="Arial" w:hAnsi="Arial"/>
                <w:sz w:val="20"/>
              </w:rPr>
            </w:pPr>
            <w:r>
              <w:rPr>
                <w:sz w:val="24"/>
                <w:szCs w:val="24"/>
              </w:rPr>
              <w:t xml:space="preserve">Rozporządzenie Ministra Spraw Wewnętrznych z dnia 4 stycznia 2012r. w sprawie nadania </w:t>
            </w:r>
          </w:p>
          <w:p w14:paraId="314F9E16" w14:textId="77777777" w:rsidR="000B7924" w:rsidRDefault="00F24CDF" w:rsidP="00F24CDF">
            <w:pPr>
              <w:suppressAutoHyphens w:val="0"/>
              <w:rPr>
                <w:rFonts w:ascii="Arial" w:hAnsi="Arial"/>
                <w:sz w:val="20"/>
              </w:rPr>
            </w:pPr>
            <w:r>
              <w:rPr>
                <w:sz w:val="24"/>
                <w:szCs w:val="24"/>
              </w:rPr>
              <w:t xml:space="preserve">       lub zmiany numeru PESEL </w:t>
            </w:r>
            <w:r w:rsidR="00F14BC8">
              <w:rPr>
                <w:sz w:val="24"/>
                <w:szCs w:val="24"/>
              </w:rPr>
              <w:t>(Dz.U. z 2015 r. poz. 1984)</w:t>
            </w:r>
          </w:p>
        </w:tc>
      </w:tr>
      <w:tr w:rsidR="005926D3" w14:paraId="64BF0822" w14:textId="77777777" w:rsidTr="00F14BC8">
        <w:tblPrEx>
          <w:tblBorders>
            <w:top w:val="none" w:sz="0" w:space="0" w:color="auto"/>
            <w:right w:val="single" w:sz="4" w:space="0" w:color="000001"/>
            <w:insideV w:val="single" w:sz="4" w:space="0" w:color="000001"/>
          </w:tblBorders>
        </w:tblPrEx>
        <w:trPr>
          <w:trHeight w:val="426"/>
        </w:trPr>
        <w:tc>
          <w:tcPr>
            <w:tcW w:w="9751" w:type="dxa"/>
            <w:gridSpan w:val="3"/>
            <w:tcBorders>
              <w:top w:val="single" w:sz="4" w:space="0" w:color="auto"/>
              <w:left w:val="single" w:sz="4" w:space="0" w:color="auto"/>
              <w:bottom w:val="single" w:sz="4" w:space="0" w:color="000001"/>
              <w:right w:val="single" w:sz="4" w:space="0" w:color="000001"/>
            </w:tcBorders>
            <w:shd w:val="clear" w:color="auto" w:fill="auto"/>
            <w:tcMar>
              <w:left w:w="0" w:type="dxa"/>
            </w:tcMar>
            <w:vAlign w:val="center"/>
          </w:tcPr>
          <w:p w14:paraId="32A0AADE" w14:textId="77777777" w:rsidR="005926D3" w:rsidRDefault="005926D3" w:rsidP="005926D3">
            <w:pPr>
              <w:spacing w:before="120"/>
              <w:rPr>
                <w:sz w:val="24"/>
                <w:szCs w:val="24"/>
              </w:rPr>
            </w:pPr>
            <w:r>
              <w:rPr>
                <w:b/>
                <w:sz w:val="24"/>
                <w:szCs w:val="24"/>
              </w:rPr>
              <w:t>Wymagane dokumenty:</w:t>
            </w:r>
          </w:p>
          <w:p w14:paraId="58C7DBB1" w14:textId="77777777" w:rsidR="005926D3" w:rsidRDefault="005926D3" w:rsidP="005926D3">
            <w:pPr>
              <w:numPr>
                <w:ilvl w:val="0"/>
                <w:numId w:val="9"/>
              </w:numPr>
              <w:overflowPunct/>
              <w:jc w:val="both"/>
              <w:rPr>
                <w:sz w:val="24"/>
                <w:szCs w:val="24"/>
              </w:rPr>
            </w:pPr>
            <w:r>
              <w:rPr>
                <w:sz w:val="24"/>
                <w:szCs w:val="24"/>
              </w:rPr>
              <w:t>Wypełniony druk „Wniosek o nadanie numeru PESEL”</w:t>
            </w:r>
          </w:p>
          <w:p w14:paraId="0643F55D" w14:textId="77777777" w:rsidR="005926D3" w:rsidRDefault="005926D3" w:rsidP="005926D3">
            <w:pPr>
              <w:overflowPunct/>
              <w:ind w:left="397"/>
              <w:jc w:val="both"/>
              <w:rPr>
                <w:sz w:val="24"/>
                <w:szCs w:val="24"/>
              </w:rPr>
            </w:pPr>
            <w:r>
              <w:rPr>
                <w:sz w:val="24"/>
                <w:szCs w:val="24"/>
              </w:rPr>
              <w:t>Druk dostępny w pok. Nr 7 oraz w załączeniu do karty</w:t>
            </w:r>
          </w:p>
          <w:p w14:paraId="78289F03" w14:textId="77777777" w:rsidR="005926D3" w:rsidRDefault="005926D3" w:rsidP="005926D3">
            <w:pPr>
              <w:jc w:val="both"/>
              <w:rPr>
                <w:sz w:val="24"/>
                <w:szCs w:val="24"/>
              </w:rPr>
            </w:pPr>
            <w:r>
              <w:rPr>
                <w:b/>
                <w:sz w:val="24"/>
                <w:szCs w:val="24"/>
              </w:rPr>
              <w:t>Do wglądu:</w:t>
            </w:r>
          </w:p>
          <w:p w14:paraId="49693910" w14:textId="77777777" w:rsidR="005926D3" w:rsidRDefault="005926D3" w:rsidP="005926D3">
            <w:pPr>
              <w:numPr>
                <w:ilvl w:val="0"/>
                <w:numId w:val="10"/>
              </w:numPr>
              <w:overflowPunct/>
              <w:jc w:val="both"/>
              <w:rPr>
                <w:b/>
                <w:sz w:val="24"/>
                <w:szCs w:val="24"/>
              </w:rPr>
            </w:pPr>
            <w:r>
              <w:rPr>
                <w:sz w:val="24"/>
                <w:szCs w:val="24"/>
              </w:rPr>
              <w:t xml:space="preserve">dowód osobisty </w:t>
            </w:r>
          </w:p>
        </w:tc>
      </w:tr>
      <w:tr w:rsidR="005926D3" w14:paraId="357E7A91" w14:textId="77777777" w:rsidTr="005C6ABE">
        <w:tblPrEx>
          <w:tblBorders>
            <w:top w:val="none" w:sz="0" w:space="0" w:color="auto"/>
            <w:right w:val="single" w:sz="4" w:space="0" w:color="000001"/>
            <w:insideV w:val="single" w:sz="4" w:space="0" w:color="000001"/>
          </w:tblBorders>
        </w:tblPrEx>
        <w:trPr>
          <w:trHeight w:val="426"/>
        </w:trPr>
        <w:tc>
          <w:tcPr>
            <w:tcW w:w="9751" w:type="dxa"/>
            <w:gridSpan w:val="3"/>
            <w:tcBorders>
              <w:top w:val="single" w:sz="4" w:space="0" w:color="auto"/>
              <w:left w:val="single" w:sz="4" w:space="0" w:color="auto"/>
              <w:bottom w:val="single" w:sz="4" w:space="0" w:color="000001"/>
              <w:right w:val="single" w:sz="4" w:space="0" w:color="000001"/>
            </w:tcBorders>
            <w:shd w:val="clear" w:color="auto" w:fill="auto"/>
            <w:tcMar>
              <w:left w:w="0" w:type="dxa"/>
            </w:tcMar>
          </w:tcPr>
          <w:p w14:paraId="0FA7DAB8" w14:textId="77777777" w:rsidR="005926D3" w:rsidRDefault="005926D3" w:rsidP="005926D3">
            <w:r w:rsidRPr="00D87216">
              <w:rPr>
                <w:b/>
                <w:sz w:val="24"/>
                <w:szCs w:val="24"/>
              </w:rPr>
              <w:t xml:space="preserve">Opłaty: </w:t>
            </w:r>
            <w:r w:rsidRPr="00D87216">
              <w:rPr>
                <w:sz w:val="24"/>
                <w:szCs w:val="24"/>
              </w:rPr>
              <w:t>brak opłat</w:t>
            </w:r>
          </w:p>
        </w:tc>
      </w:tr>
      <w:tr w:rsidR="005926D3" w14:paraId="0063F7FB" w14:textId="77777777" w:rsidTr="00D07982">
        <w:tblPrEx>
          <w:tblBorders>
            <w:top w:val="none" w:sz="0" w:space="0" w:color="auto"/>
            <w:right w:val="single" w:sz="4" w:space="0" w:color="000001"/>
            <w:insideV w:val="single" w:sz="4" w:space="0" w:color="000001"/>
          </w:tblBorders>
        </w:tblPrEx>
        <w:trPr>
          <w:trHeight w:val="426"/>
        </w:trPr>
        <w:tc>
          <w:tcPr>
            <w:tcW w:w="9751" w:type="dxa"/>
            <w:gridSpan w:val="3"/>
            <w:tcBorders>
              <w:top w:val="single" w:sz="4" w:space="0" w:color="auto"/>
              <w:left w:val="single" w:sz="4" w:space="0" w:color="auto"/>
              <w:bottom w:val="single" w:sz="4" w:space="0" w:color="000001"/>
              <w:right w:val="single" w:sz="4" w:space="0" w:color="000001"/>
            </w:tcBorders>
            <w:shd w:val="clear" w:color="auto" w:fill="auto"/>
            <w:tcMar>
              <w:left w:w="0" w:type="dxa"/>
            </w:tcMar>
            <w:vAlign w:val="center"/>
          </w:tcPr>
          <w:p w14:paraId="5030EF95" w14:textId="77777777" w:rsidR="005926D3" w:rsidRDefault="005926D3" w:rsidP="005926D3">
            <w:pPr>
              <w:jc w:val="both"/>
            </w:pPr>
            <w:r>
              <w:rPr>
                <w:b/>
                <w:sz w:val="24"/>
                <w:szCs w:val="24"/>
              </w:rPr>
              <w:t xml:space="preserve">Czas realizacji usługi: </w:t>
            </w:r>
            <w:r>
              <w:rPr>
                <w:sz w:val="24"/>
                <w:szCs w:val="24"/>
              </w:rPr>
              <w:t>Niezwłocznie, przy zgłoszeniu</w:t>
            </w:r>
            <w:r w:rsidR="005F3A66">
              <w:rPr>
                <w:sz w:val="24"/>
                <w:szCs w:val="24"/>
              </w:rPr>
              <w:t>, wydawane jest powiadomienie o nadaniu numeru PESEL</w:t>
            </w:r>
          </w:p>
        </w:tc>
      </w:tr>
      <w:tr w:rsidR="000B7924" w14:paraId="5916C4B7" w14:textId="77777777" w:rsidTr="00F14BC8">
        <w:tblPrEx>
          <w:tblBorders>
            <w:top w:val="none" w:sz="0" w:space="0" w:color="auto"/>
            <w:right w:val="single" w:sz="4" w:space="0" w:color="000001"/>
            <w:insideV w:val="single" w:sz="4" w:space="0" w:color="000001"/>
          </w:tblBorders>
        </w:tblPrEx>
        <w:trPr>
          <w:trHeight w:val="426"/>
        </w:trPr>
        <w:tc>
          <w:tcPr>
            <w:tcW w:w="9751" w:type="dxa"/>
            <w:gridSpan w:val="3"/>
            <w:tcBorders>
              <w:top w:val="single" w:sz="4" w:space="0" w:color="auto"/>
              <w:left w:val="single" w:sz="4" w:space="0" w:color="auto"/>
              <w:bottom w:val="single" w:sz="4" w:space="0" w:color="000001"/>
              <w:right w:val="single" w:sz="4" w:space="0" w:color="000001"/>
            </w:tcBorders>
            <w:shd w:val="clear" w:color="auto" w:fill="auto"/>
            <w:tcMar>
              <w:left w:w="0" w:type="dxa"/>
            </w:tcMar>
            <w:vAlign w:val="center"/>
          </w:tcPr>
          <w:p w14:paraId="162D0B4A" w14:textId="77777777" w:rsidR="000B7924" w:rsidRDefault="00F24CDF" w:rsidP="00F24CDF">
            <w:r>
              <w:rPr>
                <w:b/>
                <w:sz w:val="24"/>
                <w:szCs w:val="24"/>
              </w:rPr>
              <w:t>Miejsce załatwienia sprawy:</w:t>
            </w:r>
          </w:p>
        </w:tc>
      </w:tr>
      <w:tr w:rsidR="000B7924" w14:paraId="701F1C1B" w14:textId="77777777" w:rsidTr="00F14BC8">
        <w:tblPrEx>
          <w:tblBorders>
            <w:top w:val="none" w:sz="0" w:space="0" w:color="auto"/>
            <w:right w:val="single" w:sz="4" w:space="0" w:color="000001"/>
            <w:insideV w:val="single" w:sz="4" w:space="0" w:color="000001"/>
          </w:tblBorders>
        </w:tblPrEx>
        <w:trPr>
          <w:trHeight w:val="504"/>
        </w:trPr>
        <w:tc>
          <w:tcPr>
            <w:tcW w:w="9751"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5985767A" w14:textId="77777777" w:rsidR="000B7924" w:rsidRDefault="00F24CDF" w:rsidP="00F24CDF">
            <w:pPr>
              <w:numPr>
                <w:ilvl w:val="0"/>
                <w:numId w:val="2"/>
              </w:numPr>
              <w:tabs>
                <w:tab w:val="left" w:pos="360"/>
              </w:tabs>
              <w:rPr>
                <w:sz w:val="24"/>
                <w:szCs w:val="24"/>
              </w:rPr>
            </w:pPr>
            <w:r>
              <w:rPr>
                <w:sz w:val="24"/>
                <w:szCs w:val="24"/>
              </w:rPr>
              <w:t>Nr pokoju: 7  ewidencja ludności</w:t>
            </w:r>
            <w:r w:rsidR="00F14BC8">
              <w:rPr>
                <w:sz w:val="24"/>
                <w:szCs w:val="24"/>
              </w:rPr>
              <w:t xml:space="preserve">, nr pokoju 8 </w:t>
            </w:r>
            <w:r>
              <w:rPr>
                <w:sz w:val="24"/>
                <w:szCs w:val="24"/>
              </w:rPr>
              <w:t xml:space="preserve">– przyjmowanie wniosków o wydanie dowodu osobistego. </w:t>
            </w:r>
          </w:p>
        </w:tc>
      </w:tr>
      <w:tr w:rsidR="000B7924" w14:paraId="59793B5B" w14:textId="77777777" w:rsidTr="00F14BC8">
        <w:tblPrEx>
          <w:tblBorders>
            <w:top w:val="none" w:sz="0" w:space="0" w:color="auto"/>
            <w:right w:val="single" w:sz="4" w:space="0" w:color="000001"/>
            <w:insideV w:val="single" w:sz="4" w:space="0" w:color="000001"/>
          </w:tblBorders>
        </w:tblPrEx>
        <w:trPr>
          <w:trHeight w:val="445"/>
        </w:trPr>
        <w:tc>
          <w:tcPr>
            <w:tcW w:w="9751"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74862653" w14:textId="77777777" w:rsidR="000B7924" w:rsidRDefault="00F24CDF" w:rsidP="00F24CDF">
            <w:pPr>
              <w:numPr>
                <w:ilvl w:val="0"/>
                <w:numId w:val="3"/>
              </w:numPr>
              <w:tabs>
                <w:tab w:val="left" w:pos="360"/>
              </w:tabs>
              <w:rPr>
                <w:sz w:val="24"/>
                <w:szCs w:val="24"/>
              </w:rPr>
            </w:pPr>
            <w:r>
              <w:rPr>
                <w:sz w:val="24"/>
                <w:szCs w:val="24"/>
              </w:rPr>
              <w:t>Nr telefonu: (041) 372-33-47</w:t>
            </w:r>
          </w:p>
        </w:tc>
      </w:tr>
      <w:tr w:rsidR="000B7924" w14:paraId="2AF70592" w14:textId="77777777" w:rsidTr="00F14BC8">
        <w:tblPrEx>
          <w:tblBorders>
            <w:top w:val="none" w:sz="0" w:space="0" w:color="auto"/>
            <w:right w:val="single" w:sz="4" w:space="0" w:color="000001"/>
            <w:insideV w:val="single" w:sz="4" w:space="0" w:color="000001"/>
          </w:tblBorders>
        </w:tblPrEx>
        <w:trPr>
          <w:trHeight w:val="432"/>
        </w:trPr>
        <w:tc>
          <w:tcPr>
            <w:tcW w:w="9751"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1AE6FFFB" w14:textId="77777777" w:rsidR="000B7924" w:rsidRDefault="00F24CDF" w:rsidP="00F24CDF">
            <w:pPr>
              <w:numPr>
                <w:ilvl w:val="0"/>
                <w:numId w:val="4"/>
              </w:numPr>
              <w:tabs>
                <w:tab w:val="left" w:pos="360"/>
              </w:tabs>
            </w:pPr>
            <w:r>
              <w:rPr>
                <w:sz w:val="24"/>
                <w:szCs w:val="24"/>
              </w:rPr>
              <w:t>Godziny pracy: poniedziałek – piątek – 7</w:t>
            </w:r>
            <w:r>
              <w:rPr>
                <w:sz w:val="24"/>
                <w:szCs w:val="24"/>
                <w:vertAlign w:val="superscript"/>
              </w:rPr>
              <w:t>30</w:t>
            </w:r>
            <w:r>
              <w:rPr>
                <w:sz w:val="24"/>
                <w:szCs w:val="24"/>
              </w:rPr>
              <w:t xml:space="preserve"> - 15</w:t>
            </w:r>
            <w:r>
              <w:rPr>
                <w:sz w:val="24"/>
                <w:szCs w:val="24"/>
                <w:vertAlign w:val="superscript"/>
              </w:rPr>
              <w:t>30</w:t>
            </w:r>
          </w:p>
        </w:tc>
      </w:tr>
      <w:tr w:rsidR="000B7924" w14:paraId="6F5DE038" w14:textId="77777777" w:rsidTr="00F14BC8">
        <w:tblPrEx>
          <w:tblBorders>
            <w:top w:val="none" w:sz="0" w:space="0" w:color="auto"/>
            <w:right w:val="single" w:sz="4" w:space="0" w:color="000001"/>
            <w:insideV w:val="single" w:sz="4" w:space="0" w:color="000001"/>
          </w:tblBorders>
        </w:tblPrEx>
        <w:trPr>
          <w:trHeight w:val="431"/>
        </w:trPr>
        <w:tc>
          <w:tcPr>
            <w:tcW w:w="9751"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619D6D28" w14:textId="77777777" w:rsidR="000B7924" w:rsidRDefault="00F24CDF" w:rsidP="00F24CDF">
            <w:pPr>
              <w:jc w:val="center"/>
            </w:pPr>
            <w:r>
              <w:rPr>
                <w:b/>
                <w:sz w:val="24"/>
                <w:szCs w:val="24"/>
              </w:rPr>
              <w:t>Z</w:t>
            </w:r>
            <w:r>
              <w:rPr>
                <w:b/>
                <w:color w:val="000000"/>
                <w:sz w:val="24"/>
                <w:szCs w:val="24"/>
              </w:rPr>
              <w:t>asady i tryb nadawania numeru PESEL</w:t>
            </w:r>
          </w:p>
          <w:p w14:paraId="6F717D6E" w14:textId="77777777" w:rsidR="000B7924" w:rsidRDefault="00F24CDF" w:rsidP="00F24CDF">
            <w:pPr>
              <w:pStyle w:val="Nagwek3"/>
              <w:numPr>
                <w:ilvl w:val="2"/>
                <w:numId w:val="1"/>
              </w:numPr>
            </w:pPr>
            <w:r>
              <w:rPr>
                <w:b w:val="0"/>
                <w:sz w:val="24"/>
                <w:szCs w:val="24"/>
              </w:rPr>
              <w:t xml:space="preserve">Numer PESEL nadaje </w:t>
            </w:r>
            <w:r w:rsidR="00F14BC8">
              <w:rPr>
                <w:b w:val="0"/>
                <w:sz w:val="24"/>
                <w:szCs w:val="24"/>
              </w:rPr>
              <w:t>m</w:t>
            </w:r>
            <w:r>
              <w:rPr>
                <w:b w:val="0"/>
                <w:sz w:val="24"/>
                <w:szCs w:val="24"/>
              </w:rPr>
              <w:t>inister właściwy do spraw informatyzacji.</w:t>
            </w:r>
          </w:p>
          <w:p w14:paraId="6FE5E65C" w14:textId="77777777" w:rsidR="000B7924" w:rsidRDefault="00F24CDF" w:rsidP="00F24CDF">
            <w:pPr>
              <w:pStyle w:val="Tretekstu"/>
              <w:spacing w:after="0" w:line="240" w:lineRule="auto"/>
              <w:rPr>
                <w:szCs w:val="24"/>
              </w:rPr>
            </w:pPr>
            <w:r>
              <w:rPr>
                <w:szCs w:val="24"/>
              </w:rPr>
              <w:t>Nadanie numeru PESEL następuje z urzędu (to znaczy automatycznie) lub na wniosek osoby.</w:t>
            </w:r>
          </w:p>
          <w:p w14:paraId="61C34BEF" w14:textId="77777777" w:rsidR="000B7924" w:rsidRDefault="00F24CDF" w:rsidP="00F24CDF">
            <w:pPr>
              <w:pStyle w:val="Tretekstu"/>
              <w:spacing w:after="0" w:line="240" w:lineRule="auto"/>
            </w:pPr>
            <w:r>
              <w:rPr>
                <w:szCs w:val="24"/>
              </w:rPr>
              <w:t xml:space="preserve"> </w:t>
            </w:r>
            <w:r>
              <w:rPr>
                <w:b/>
                <w:szCs w:val="24"/>
              </w:rPr>
              <w:t>1.</w:t>
            </w:r>
            <w:r>
              <w:rPr>
                <w:szCs w:val="24"/>
              </w:rPr>
              <w:t xml:space="preserve"> Numer PESEL</w:t>
            </w:r>
            <w:r>
              <w:rPr>
                <w:b/>
                <w:szCs w:val="24"/>
              </w:rPr>
              <w:t xml:space="preserve"> nadawany jest z ur</w:t>
            </w:r>
            <w:r>
              <w:rPr>
                <w:b/>
              </w:rPr>
              <w:t xml:space="preserve">zędu </w:t>
            </w:r>
            <w:r>
              <w:t>w następujących sytuacjach</w:t>
            </w:r>
            <w:r w:rsidR="007043A8">
              <w:t xml:space="preserve"> - na wniosek:</w:t>
            </w:r>
          </w:p>
          <w:p w14:paraId="1C44FB0D" w14:textId="77777777" w:rsidR="000B7924" w:rsidRDefault="00F24CDF" w:rsidP="00F24CDF">
            <w:pPr>
              <w:pStyle w:val="Tretekstu"/>
              <w:spacing w:after="0" w:line="240" w:lineRule="auto"/>
            </w:pPr>
            <w:r>
              <w:t xml:space="preserve"> 1/  </w:t>
            </w:r>
            <w:r w:rsidR="007043A8">
              <w:t>kierownika</w:t>
            </w:r>
            <w:r>
              <w:t xml:space="preserve"> urz</w:t>
            </w:r>
            <w:r w:rsidR="007043A8">
              <w:t>ę</w:t>
            </w:r>
            <w:r>
              <w:t>d</w:t>
            </w:r>
            <w:r w:rsidR="007043A8">
              <w:t>u</w:t>
            </w:r>
            <w:r>
              <w:t xml:space="preserve"> stanu cywilnego</w:t>
            </w:r>
            <w:r>
              <w:rPr>
                <w:u w:val="single"/>
              </w:rPr>
              <w:t xml:space="preserve"> przy sporządzaniu aktu urodzenia dla dziecka urodzonego na    terytorium Polski.</w:t>
            </w:r>
            <w:r>
              <w:t xml:space="preserve"> Dotyczy to dzieci obywateli polskich, obywateli Unii Europejskiej i członków ich rodzin, którzy mieszkają w Polsce, w związku z tym, że uzyskali prawo stałego pobytu oraz cudzoziemców, którzy uzyskali: </w:t>
            </w:r>
          </w:p>
          <w:p w14:paraId="1D5FD26E" w14:textId="77777777" w:rsidR="000B7924" w:rsidRDefault="00F24CDF" w:rsidP="00F24CDF">
            <w:pPr>
              <w:pStyle w:val="Tretekstu"/>
              <w:spacing w:after="0" w:line="240" w:lineRule="auto"/>
            </w:pPr>
            <w:r>
              <w:t xml:space="preserve"> - prawo stałego pobytu lub zezwolenie na pobyt stały,</w:t>
            </w:r>
          </w:p>
          <w:p w14:paraId="00187BFD" w14:textId="77777777" w:rsidR="000B7924" w:rsidRDefault="00F24CDF" w:rsidP="00F24CDF">
            <w:pPr>
              <w:pStyle w:val="Tretekstu"/>
              <w:spacing w:after="0" w:line="240" w:lineRule="auto"/>
            </w:pPr>
            <w:r>
              <w:t xml:space="preserve"> - zezwolenie na pobyt rezydenta długoterminowego Unii Europejskiej,</w:t>
            </w:r>
          </w:p>
          <w:p w14:paraId="46594AF6" w14:textId="77777777" w:rsidR="000B7924" w:rsidRDefault="00F24CDF" w:rsidP="00F24CDF">
            <w:pPr>
              <w:pStyle w:val="Tretekstu"/>
              <w:spacing w:after="0" w:line="240" w:lineRule="auto"/>
            </w:pPr>
            <w:r>
              <w:t xml:space="preserve"> - status uchodźcy, ochronę uzupełniającą albo azyl,</w:t>
            </w:r>
          </w:p>
          <w:p w14:paraId="6A9DA618" w14:textId="77777777" w:rsidR="000B7924" w:rsidRDefault="00F24CDF" w:rsidP="00F24CDF">
            <w:pPr>
              <w:pStyle w:val="Tretekstu"/>
              <w:spacing w:after="0" w:line="240" w:lineRule="auto"/>
            </w:pPr>
            <w:r>
              <w:t xml:space="preserve"> - zgodę na pobyt tolerowany,</w:t>
            </w:r>
          </w:p>
          <w:p w14:paraId="3CF9CF52" w14:textId="77777777" w:rsidR="000B7924" w:rsidRDefault="00F24CDF" w:rsidP="00F24CDF">
            <w:pPr>
              <w:pStyle w:val="Tretekstu"/>
              <w:spacing w:after="0" w:line="240" w:lineRule="auto"/>
            </w:pPr>
            <w:r>
              <w:t xml:space="preserve"> - zgodę na pobyt ze względów humanitarnych,</w:t>
            </w:r>
          </w:p>
          <w:p w14:paraId="56934625" w14:textId="77777777" w:rsidR="000B7924" w:rsidRDefault="00F24CDF" w:rsidP="00F24CDF">
            <w:pPr>
              <w:pStyle w:val="Tretekstu"/>
              <w:spacing w:after="0" w:line="240" w:lineRule="auto"/>
            </w:pPr>
            <w:r>
              <w:t xml:space="preserve"> 2</w:t>
            </w:r>
            <w:r w:rsidR="007043A8">
              <w:t>/ organu gminy</w:t>
            </w:r>
            <w:r>
              <w:t xml:space="preserve"> </w:t>
            </w:r>
            <w:r>
              <w:rPr>
                <w:u w:val="single"/>
              </w:rPr>
              <w:t xml:space="preserve">przy zameldowaniu </w:t>
            </w:r>
            <w:r>
              <w:t>na pobyt stały lub czasowy - dla obywateli Polski, którzy nie mają numeru PESEL, po złożeniu  wniosku o nadanie numeru PESEL</w:t>
            </w:r>
          </w:p>
          <w:p w14:paraId="6AF6CC9C" w14:textId="77777777" w:rsidR="000B7924" w:rsidRDefault="00F24CDF" w:rsidP="00F24CDF">
            <w:pPr>
              <w:pStyle w:val="Tretekstu"/>
              <w:spacing w:after="0" w:line="240" w:lineRule="auto"/>
            </w:pPr>
            <w:r>
              <w:t xml:space="preserve"> 3/  </w:t>
            </w:r>
            <w:r w:rsidR="007043A8">
              <w:t>organu gminy</w:t>
            </w:r>
            <w:r>
              <w:t xml:space="preserve">  </w:t>
            </w:r>
            <w:r>
              <w:rPr>
                <w:u w:val="single"/>
              </w:rPr>
              <w:t>przy ubieganiu się o dowód osobisty</w:t>
            </w:r>
            <w:r>
              <w:t xml:space="preserve"> - dla obywateli Polski, którzy mieszkają  </w:t>
            </w:r>
            <w:r w:rsidR="007043A8">
              <w:br/>
            </w:r>
            <w:r>
              <w:t>za granicą i nie mają numeru PESEL,</w:t>
            </w:r>
          </w:p>
          <w:p w14:paraId="19146E57" w14:textId="77777777" w:rsidR="000B7924" w:rsidRDefault="00F24CDF" w:rsidP="00F24CDF">
            <w:pPr>
              <w:pStyle w:val="Tretekstu"/>
              <w:spacing w:after="0" w:line="240" w:lineRule="auto"/>
            </w:pPr>
            <w:r>
              <w:t xml:space="preserve"> 4/ </w:t>
            </w:r>
            <w:r>
              <w:rPr>
                <w:u w:val="single"/>
              </w:rPr>
              <w:t xml:space="preserve"> </w:t>
            </w:r>
            <w:r w:rsidR="007043A8">
              <w:rPr>
                <w:u w:val="single"/>
              </w:rPr>
              <w:t>organu paszportowego</w:t>
            </w:r>
            <w:r>
              <w:rPr>
                <w:u w:val="single"/>
              </w:rPr>
              <w:t xml:space="preserve"> przy ubieganiu się o paszport</w:t>
            </w:r>
            <w:r>
              <w:t xml:space="preserve"> - dla obywateli Polski, którzy mieszkają </w:t>
            </w:r>
            <w:r w:rsidR="007043A8">
              <w:br/>
            </w:r>
            <w:r>
              <w:t>za granicą i nie mają numeru PESEL,</w:t>
            </w:r>
          </w:p>
          <w:p w14:paraId="3FD9C836" w14:textId="77777777" w:rsidR="000B7924" w:rsidRDefault="00F24CDF" w:rsidP="00F24CDF">
            <w:pPr>
              <w:pStyle w:val="Tretekstu"/>
              <w:spacing w:after="0" w:line="240" w:lineRule="auto"/>
            </w:pPr>
            <w:r>
              <w:t xml:space="preserve"> 5/ </w:t>
            </w:r>
            <w:r>
              <w:rPr>
                <w:u w:val="single"/>
              </w:rPr>
              <w:t xml:space="preserve"> konsula RP przy ubieganiu się o paszport</w:t>
            </w:r>
            <w:r>
              <w:t xml:space="preserve"> - dla obywateli Polski, którzy mieszkają za granicą, </w:t>
            </w:r>
            <w:r w:rsidR="007043A8">
              <w:br/>
            </w:r>
            <w:r>
              <w:t>nie mają numeru PESEL i składają wniosek o wydanie paszportu w konsulacie.</w:t>
            </w:r>
          </w:p>
          <w:p w14:paraId="20E299D5" w14:textId="1EAD56E4" w:rsidR="000B7924" w:rsidRDefault="00F24CDF" w:rsidP="00F24CDF">
            <w:pPr>
              <w:pStyle w:val="Tretekstu"/>
              <w:spacing w:after="0" w:line="240" w:lineRule="auto"/>
            </w:pPr>
            <w:r>
              <w:lastRenderedPageBreak/>
              <w:t xml:space="preserve">2. </w:t>
            </w:r>
            <w:r>
              <w:rPr>
                <w:b/>
              </w:rPr>
              <w:t>Numer PESEL można dostać na wniosek</w:t>
            </w:r>
            <w:r w:rsidR="00F14BC8">
              <w:rPr>
                <w:b/>
              </w:rPr>
              <w:t xml:space="preserve"> </w:t>
            </w:r>
            <w:r w:rsidR="00262F79">
              <w:rPr>
                <w:b/>
              </w:rPr>
              <w:t>- d</w:t>
            </w:r>
            <w:r>
              <w:rPr>
                <w:b/>
              </w:rPr>
              <w:t>otyczy cudzoziemc</w:t>
            </w:r>
            <w:r w:rsidR="00262F79">
              <w:rPr>
                <w:b/>
              </w:rPr>
              <w:t>ów</w:t>
            </w:r>
            <w:r w:rsidR="00F14BC8">
              <w:rPr>
                <w:b/>
              </w:rPr>
              <w:t>.</w:t>
            </w:r>
          </w:p>
          <w:p w14:paraId="30344E88" w14:textId="77777777" w:rsidR="000B7924" w:rsidRDefault="00F24CDF" w:rsidP="00F24CDF">
            <w:pPr>
              <w:pStyle w:val="Tretekstu"/>
              <w:numPr>
                <w:ilvl w:val="0"/>
                <w:numId w:val="6"/>
              </w:numPr>
              <w:tabs>
                <w:tab w:val="left" w:pos="0"/>
              </w:tabs>
              <w:spacing w:after="0" w:line="240" w:lineRule="auto"/>
            </w:pPr>
            <w:r>
              <w:t>taki wniosek należy złożyć w urzędzie gminy, który dokonuje zameldowania, a w przypadku braku miejsca zameldowania - w urzędzie gminy, na terenie którego znajduje się siedziba pracodawcy. W innych przypadkach – w urzędzie dzielnicy Śródmieście miasta stołecznego Warszawy,</w:t>
            </w:r>
          </w:p>
          <w:p w14:paraId="61B57C30" w14:textId="77777777" w:rsidR="000B7924" w:rsidRDefault="00F24CDF" w:rsidP="00F24CDF">
            <w:pPr>
              <w:pStyle w:val="Tretekstu"/>
              <w:numPr>
                <w:ilvl w:val="0"/>
                <w:numId w:val="6"/>
              </w:numPr>
              <w:tabs>
                <w:tab w:val="left" w:pos="0"/>
              </w:tabs>
              <w:spacing w:after="0" w:line="240" w:lineRule="auto"/>
            </w:pPr>
            <w:r>
              <w:t xml:space="preserve">osoba lub jej przedstawiciel ustawowy składa umotywowany pisemny wniosek wraz </w:t>
            </w:r>
            <w:r w:rsidR="00F14BC8">
              <w:br/>
            </w:r>
            <w:r>
              <w:t xml:space="preserve">z dokumentami potwierdzającymi dane we wniosku (na przykład: paszport, akty stanu cywilnego) do właściwego urzędu. </w:t>
            </w:r>
            <w:r>
              <w:rPr>
                <w:b/>
              </w:rPr>
              <w:t>We wniosku należy podać faktyczną podstawę prawną, z której wynika obowiązek posiadania numeru PESEL</w:t>
            </w:r>
            <w:r>
              <w:t xml:space="preserve">. </w:t>
            </w:r>
          </w:p>
          <w:p w14:paraId="0A6A33E7" w14:textId="7AEB339B" w:rsidR="000B7924" w:rsidRDefault="00F24CDF" w:rsidP="00F24CDF">
            <w:pPr>
              <w:pStyle w:val="Tretekstu"/>
              <w:tabs>
                <w:tab w:val="left" w:pos="0"/>
              </w:tabs>
              <w:spacing w:after="0" w:line="240" w:lineRule="auto"/>
              <w:ind w:left="404" w:firstLine="20"/>
              <w:rPr>
                <w:b/>
              </w:rPr>
            </w:pPr>
            <w:r>
              <w:rPr>
                <w:b/>
              </w:rPr>
              <w:t>W przypadku, gdy jakiś urząd (na przykład: ZUS czy Urząd Skarbowy) wymaga podania numeru PESEL, to powinien wskazać również przepis prawa, z którego wynika obowiązek posiadania tego numeru</w:t>
            </w:r>
          </w:p>
          <w:p w14:paraId="2C27B14A" w14:textId="09C93C60" w:rsidR="00262F79" w:rsidRDefault="00262F79" w:rsidP="00F24CDF">
            <w:pPr>
              <w:pStyle w:val="Tretekstu"/>
              <w:tabs>
                <w:tab w:val="left" w:pos="0"/>
              </w:tabs>
              <w:spacing w:after="0" w:line="240" w:lineRule="auto"/>
              <w:ind w:left="404" w:firstLine="20"/>
              <w:rPr>
                <w:b/>
              </w:rPr>
            </w:pPr>
          </w:p>
          <w:p w14:paraId="081DF636" w14:textId="5FB1EADE" w:rsidR="00262F79" w:rsidRDefault="00262F79" w:rsidP="00F24CDF">
            <w:pPr>
              <w:pStyle w:val="Tretekstu"/>
              <w:tabs>
                <w:tab w:val="left" w:pos="0"/>
              </w:tabs>
              <w:spacing w:after="0" w:line="240" w:lineRule="auto"/>
              <w:ind w:left="404" w:firstLine="20"/>
              <w:rPr>
                <w:b/>
              </w:rPr>
            </w:pPr>
            <w:r>
              <w:rPr>
                <w:b/>
              </w:rPr>
              <w:t xml:space="preserve">Przydatne strony: </w:t>
            </w:r>
          </w:p>
          <w:p w14:paraId="478C3804" w14:textId="3F8FDA8A" w:rsidR="00262F79" w:rsidRDefault="003F1377" w:rsidP="00F24CDF">
            <w:pPr>
              <w:pStyle w:val="Tretekstu"/>
              <w:tabs>
                <w:tab w:val="left" w:pos="0"/>
              </w:tabs>
              <w:spacing w:after="0" w:line="240" w:lineRule="auto"/>
              <w:ind w:left="404" w:firstLine="20"/>
            </w:pPr>
            <w:hyperlink r:id="rId6" w:history="1">
              <w:r w:rsidR="00262F79">
                <w:rPr>
                  <w:rStyle w:val="Hipercze"/>
                </w:rPr>
                <w:t>https://www.gov.pl/web/gov/uzyskaj-numer-pesel-dla-obywateli-polskich</w:t>
              </w:r>
            </w:hyperlink>
          </w:p>
          <w:p w14:paraId="0CBFBC00" w14:textId="062C7875" w:rsidR="00262F79" w:rsidRDefault="003F1377" w:rsidP="00F24CDF">
            <w:pPr>
              <w:pStyle w:val="Tretekstu"/>
              <w:tabs>
                <w:tab w:val="left" w:pos="0"/>
              </w:tabs>
              <w:spacing w:after="0" w:line="240" w:lineRule="auto"/>
              <w:ind w:left="404" w:firstLine="20"/>
            </w:pPr>
            <w:hyperlink r:id="rId7" w:history="1">
              <w:r w:rsidR="00262F79">
                <w:rPr>
                  <w:rStyle w:val="Hipercze"/>
                </w:rPr>
                <w:t>https://www.gov.pl/web/gov/uzyskaj-numer-pesel-dla-cudzoziemcow</w:t>
              </w:r>
            </w:hyperlink>
          </w:p>
          <w:p w14:paraId="7315DC4B" w14:textId="77777777" w:rsidR="00262F79" w:rsidRDefault="00262F79" w:rsidP="00F24CDF">
            <w:pPr>
              <w:pStyle w:val="Tretekstu"/>
              <w:tabs>
                <w:tab w:val="left" w:pos="0"/>
              </w:tabs>
              <w:spacing w:after="0" w:line="240" w:lineRule="auto"/>
              <w:ind w:left="404" w:firstLine="20"/>
              <w:rPr>
                <w:b/>
              </w:rPr>
            </w:pPr>
          </w:p>
          <w:p w14:paraId="2755DF10" w14:textId="77777777" w:rsidR="005F3A66" w:rsidRPr="007043A8" w:rsidRDefault="007043A8" w:rsidP="007043A8">
            <w:pPr>
              <w:pStyle w:val="Tretekstu"/>
              <w:tabs>
                <w:tab w:val="left" w:pos="0"/>
              </w:tabs>
              <w:spacing w:after="0" w:line="240" w:lineRule="auto"/>
              <w:jc w:val="center"/>
              <w:rPr>
                <w:b/>
                <w:i/>
              </w:rPr>
            </w:pPr>
            <w:r w:rsidRPr="007043A8">
              <w:rPr>
                <w:b/>
                <w:i/>
              </w:rPr>
              <w:t>Wyciąg z ustawy</w:t>
            </w:r>
          </w:p>
          <w:p w14:paraId="245B40DB" w14:textId="77777777" w:rsidR="007043A8" w:rsidRPr="007043A8" w:rsidRDefault="005F3A66" w:rsidP="00F24CDF">
            <w:pPr>
              <w:pStyle w:val="Default"/>
              <w:spacing w:line="240" w:lineRule="auto"/>
              <w:rPr>
                <w:b/>
              </w:rPr>
            </w:pPr>
            <w:r w:rsidRPr="007043A8">
              <w:rPr>
                <w:b/>
              </w:rPr>
              <w:t xml:space="preserve">Art. 15. </w:t>
            </w:r>
          </w:p>
          <w:p w14:paraId="5BD3D571" w14:textId="77777777" w:rsidR="000B7924" w:rsidRDefault="005F3A66" w:rsidP="00F24CDF">
            <w:pPr>
              <w:pStyle w:val="Default"/>
              <w:spacing w:line="240" w:lineRule="auto"/>
            </w:pPr>
            <w:r>
              <w:t>1. Osobie, której dane są gromadzone w rejestrze PESEL i rejestrze mieszkańców, nadaje się numer identyfikacyjny Powszechnego Elektronicznego Systemu Ewidencji Ludności, który stanowi numer PESEL</w:t>
            </w:r>
          </w:p>
          <w:p w14:paraId="68B03F9E" w14:textId="77777777" w:rsidR="005F3A66" w:rsidRPr="007043A8" w:rsidRDefault="005F3A66" w:rsidP="00F24CDF">
            <w:pPr>
              <w:pStyle w:val="Default"/>
              <w:spacing w:line="240" w:lineRule="auto"/>
              <w:rPr>
                <w:b/>
              </w:rPr>
            </w:pPr>
            <w:r w:rsidRPr="007043A8">
              <w:rPr>
                <w:b/>
              </w:rPr>
              <w:t xml:space="preserve">Art. 16. </w:t>
            </w:r>
          </w:p>
          <w:p w14:paraId="4C857BFF" w14:textId="77777777" w:rsidR="005F3A66" w:rsidRDefault="005F3A66" w:rsidP="00F24CDF">
            <w:pPr>
              <w:pStyle w:val="Default"/>
              <w:spacing w:line="240" w:lineRule="auto"/>
            </w:pPr>
            <w:r>
              <w:t xml:space="preserve">1. Numer PESEL jest nadawany z urzędu. </w:t>
            </w:r>
          </w:p>
          <w:p w14:paraId="37F2B92F" w14:textId="77777777" w:rsidR="005F3A66" w:rsidRDefault="005F3A66" w:rsidP="00F24CDF">
            <w:pPr>
              <w:pStyle w:val="Default"/>
              <w:spacing w:line="240" w:lineRule="auto"/>
            </w:pPr>
            <w:r>
              <w:t xml:space="preserve">2. Osobie, o której mowa w art. 7 ust. 2, numer PESEL nadaje się na jej wniosek (dotyczy obywateli polskich zamieszkujących poza granicami Rzeczypospolitej Polskiej w związku z ubieganiem się </w:t>
            </w:r>
            <w:r w:rsidR="007043A8">
              <w:br/>
            </w:r>
            <w:r>
              <w:t>o polski dokument tożsamości).</w:t>
            </w:r>
          </w:p>
          <w:p w14:paraId="75B707DA" w14:textId="77777777" w:rsidR="005F3A66" w:rsidRDefault="005F3A66" w:rsidP="00F24CDF">
            <w:pPr>
              <w:pStyle w:val="Default"/>
              <w:spacing w:line="240" w:lineRule="auto"/>
            </w:pPr>
            <w:r>
              <w:t xml:space="preserve">3. Numer PESEL nadaje minister właściwy do spraw informatyzacji. </w:t>
            </w:r>
          </w:p>
          <w:p w14:paraId="09B536DA" w14:textId="77777777" w:rsidR="005F3A66" w:rsidRDefault="005F3A66" w:rsidP="00F24CDF">
            <w:pPr>
              <w:pStyle w:val="Default"/>
              <w:spacing w:line="240" w:lineRule="auto"/>
            </w:pPr>
            <w:r>
              <w:t>4. Nadanie numeru PESEL jest czynnością materialno-techniczną.</w:t>
            </w:r>
          </w:p>
          <w:p w14:paraId="0805F807" w14:textId="77777777" w:rsidR="007043A8" w:rsidRPr="007043A8" w:rsidRDefault="005F3A66" w:rsidP="00F24CDF">
            <w:pPr>
              <w:pStyle w:val="Default"/>
              <w:spacing w:line="240" w:lineRule="auto"/>
              <w:rPr>
                <w:b/>
              </w:rPr>
            </w:pPr>
            <w:r w:rsidRPr="007043A8">
              <w:rPr>
                <w:b/>
              </w:rPr>
              <w:t xml:space="preserve">Art. 17. </w:t>
            </w:r>
          </w:p>
          <w:p w14:paraId="6808EC2C" w14:textId="77777777" w:rsidR="007043A8" w:rsidRDefault="005F3A66" w:rsidP="00F24CDF">
            <w:pPr>
              <w:pStyle w:val="Default"/>
              <w:spacing w:line="240" w:lineRule="auto"/>
            </w:pPr>
            <w:r>
              <w:t xml:space="preserve">1. O nadanie numeru PESEL z urzędu występują odpowiednio: </w:t>
            </w:r>
          </w:p>
          <w:p w14:paraId="395946B3" w14:textId="77777777" w:rsidR="007043A8" w:rsidRDefault="005F3A66" w:rsidP="00F24CDF">
            <w:pPr>
              <w:pStyle w:val="Default"/>
              <w:spacing w:line="240" w:lineRule="auto"/>
            </w:pPr>
            <w:r>
              <w:t xml:space="preserve">1) kierownik urzędu stanu cywilnego sporządzający akt urodzenia – w stosunku do dzieci osób, </w:t>
            </w:r>
            <w:r w:rsidR="007043A8">
              <w:br/>
            </w:r>
            <w:r>
              <w:t xml:space="preserve">o których mowa w art. 7 ust. 1 pkt 1 i 3, urodzonych na terytorium Rzeczypospolitej Polskiej; </w:t>
            </w:r>
          </w:p>
          <w:p w14:paraId="30FA1E64" w14:textId="77777777" w:rsidR="007043A8" w:rsidRDefault="005F3A66" w:rsidP="00F24CDF">
            <w:pPr>
              <w:pStyle w:val="Default"/>
              <w:spacing w:line="240" w:lineRule="auto"/>
            </w:pPr>
            <w:r>
              <w:t xml:space="preserve">2) organ gminy właściwy do zameldowania na pobyt stały albo pobyt czasowy – w stosunku do osób, o których mowa w art. 7 ust. 1 pkt 1 i 3, z wyjątkiem dzieci, o których mowa w pkt 1; </w:t>
            </w:r>
          </w:p>
          <w:p w14:paraId="066CA23F" w14:textId="77777777" w:rsidR="007043A8" w:rsidRDefault="005F3A66" w:rsidP="00F24CDF">
            <w:pPr>
              <w:pStyle w:val="Default"/>
              <w:spacing w:line="240" w:lineRule="auto"/>
            </w:pPr>
            <w:r>
              <w:t xml:space="preserve">3) organ wydający polski dokument tożsamości – w stosunku do osób, o których mowa w art. 7 ust. 1 pkt 2; </w:t>
            </w:r>
          </w:p>
          <w:p w14:paraId="1098FC0B" w14:textId="77777777" w:rsidR="007043A8" w:rsidRDefault="005F3A66" w:rsidP="00F24CDF">
            <w:pPr>
              <w:pStyle w:val="Default"/>
              <w:spacing w:line="240" w:lineRule="auto"/>
            </w:pPr>
            <w:r>
              <w:t xml:space="preserve">3a) organ wydający dowód osobisty – w stosunku do osób, o których mowa w art. 7 ust. 1 pkt 1; </w:t>
            </w:r>
          </w:p>
          <w:p w14:paraId="5809EB77" w14:textId="77777777" w:rsidR="007043A8" w:rsidRDefault="005F3A66" w:rsidP="00F24CDF">
            <w:pPr>
              <w:pStyle w:val="Default"/>
              <w:spacing w:line="240" w:lineRule="auto"/>
            </w:pPr>
            <w:r>
              <w:t xml:space="preserve">4) organ gminy właściwy dla dzielnicy Śródmieście miasta stołecznego Warszawy – w stosunku </w:t>
            </w:r>
            <w:r w:rsidR="007043A8">
              <w:br/>
            </w:r>
            <w:r>
              <w:t xml:space="preserve">do osób, dla których nie można ustalić organu właściwego w sposób wskazany w pkt 1–3. </w:t>
            </w:r>
          </w:p>
          <w:p w14:paraId="0F9B1A49" w14:textId="77777777" w:rsidR="007043A8" w:rsidRDefault="005F3A66" w:rsidP="00F24CDF">
            <w:pPr>
              <w:pStyle w:val="Default"/>
              <w:spacing w:line="240" w:lineRule="auto"/>
            </w:pPr>
            <w:r>
              <w:t xml:space="preserve">2. W celu nadania numeru PESEL organy wskazane w ust. 1 przekazują, za pośrednictwem systemu teleinformatycznego, dane, o których mowa w art. 8 pkt 1–9, 11–15 i 22–24a, ministrowi właściwemu do spraw informatyzacji, z uwzględnieniem art. 9. </w:t>
            </w:r>
          </w:p>
          <w:p w14:paraId="4C4C2521" w14:textId="77777777" w:rsidR="007043A8" w:rsidRPr="007043A8" w:rsidRDefault="005F3A66" w:rsidP="00F24CDF">
            <w:pPr>
              <w:pStyle w:val="Default"/>
              <w:spacing w:line="240" w:lineRule="auto"/>
              <w:rPr>
                <w:b/>
              </w:rPr>
            </w:pPr>
            <w:r w:rsidRPr="007043A8">
              <w:rPr>
                <w:b/>
              </w:rPr>
              <w:t xml:space="preserve">Art. 18. </w:t>
            </w:r>
          </w:p>
          <w:p w14:paraId="20394F30" w14:textId="77777777" w:rsidR="007043A8" w:rsidRDefault="005F3A66" w:rsidP="00F24CDF">
            <w:pPr>
              <w:pStyle w:val="Default"/>
              <w:spacing w:line="240" w:lineRule="auto"/>
            </w:pPr>
            <w:r>
              <w:t xml:space="preserve">1. Organem właściwym do przyjęcia wniosku o nadanie numeru PESEL od osoby, o której mowa </w:t>
            </w:r>
            <w:r w:rsidR="007043A8">
              <w:br/>
            </w:r>
            <w:r>
              <w:t xml:space="preserve">w art. 7 ust. 2, jest organ gminy właściwy do zameldowania na pobyt stały albo na pobyt czasowy, </w:t>
            </w:r>
            <w:r w:rsidR="007043A8">
              <w:br/>
            </w:r>
            <w:r>
              <w:t xml:space="preserve">a w przypadku braku miejsca zameldowania na pobyt stały albo na pobyt czasowy, organ gminy właściwy dla siedziby pracodawcy. W razie niemożności ustalenia właściwego organu gminy – organ gminy właściwy dla dzielnicy Śródmieście miasta stołecznego Warszawy. </w:t>
            </w:r>
          </w:p>
          <w:p w14:paraId="519FA300" w14:textId="77777777" w:rsidR="007043A8" w:rsidRDefault="005F3A66" w:rsidP="00F24CDF">
            <w:pPr>
              <w:pStyle w:val="Default"/>
              <w:spacing w:line="240" w:lineRule="auto"/>
            </w:pPr>
            <w:r>
              <w:t xml:space="preserve">2. Wniosek o nadanie numeru PESEL zawiera wskazanie podstawy prawnej oraz udokumentowane </w:t>
            </w:r>
            <w:r>
              <w:lastRenderedPageBreak/>
              <w:t xml:space="preserve">dane, o których mowa w art. 8 pkt 1–9, 11–13, 15 i 22–24a, z uwzględnieniem art. 9 i art. 12. </w:t>
            </w:r>
          </w:p>
          <w:p w14:paraId="743D2A89" w14:textId="77777777" w:rsidR="007043A8" w:rsidRDefault="005F3A66" w:rsidP="00F24CDF">
            <w:pPr>
              <w:pStyle w:val="Default"/>
              <w:spacing w:line="240" w:lineRule="auto"/>
            </w:pPr>
            <w:r>
              <w:t xml:space="preserve">3. Jeżeli wniosek nie spełnia wymogów, o których mowa w ust. 2, należy wezwać wnioskodawcę </w:t>
            </w:r>
            <w:r w:rsidR="007043A8">
              <w:br/>
            </w:r>
            <w:r>
              <w:t xml:space="preserve">do usunięcia braków w terminie 7 dni z pouczeniem, że ich nieusunięcie spowoduje pozostawienie wniosku bez rozpoznania. </w:t>
            </w:r>
          </w:p>
          <w:p w14:paraId="6995CD6B" w14:textId="77777777" w:rsidR="007043A8" w:rsidRDefault="005F3A66" w:rsidP="00F24CDF">
            <w:pPr>
              <w:pStyle w:val="Default"/>
              <w:spacing w:line="240" w:lineRule="auto"/>
            </w:pPr>
            <w:r>
              <w:t xml:space="preserve">4. W celu nadania numeru PESEL organ wskazany w ust. 1 przekazuje, za pośrednictwem systemu teleinformatycznego, dane, o których mowa w art. 8 pkt 1–9, 11–13, 15 i 22–24a, ministrowi właściwemu do spraw informatyzacji, z uwzględnieniem art. 9 i art. 12. </w:t>
            </w:r>
          </w:p>
          <w:p w14:paraId="32F66142" w14:textId="77777777" w:rsidR="007043A8" w:rsidRPr="007043A8" w:rsidRDefault="005F3A66" w:rsidP="00F24CDF">
            <w:pPr>
              <w:pStyle w:val="Default"/>
              <w:spacing w:line="240" w:lineRule="auto"/>
              <w:rPr>
                <w:b/>
              </w:rPr>
            </w:pPr>
            <w:r w:rsidRPr="007043A8">
              <w:rPr>
                <w:b/>
              </w:rPr>
              <w:t xml:space="preserve">Art. 19. </w:t>
            </w:r>
          </w:p>
          <w:p w14:paraId="30FDDD38" w14:textId="77777777" w:rsidR="007043A8" w:rsidRDefault="005F3A66" w:rsidP="00F24CDF">
            <w:pPr>
              <w:pStyle w:val="Default"/>
              <w:spacing w:line="240" w:lineRule="auto"/>
            </w:pPr>
            <w:r>
              <w:t xml:space="preserve">1. Numer PESEL jest zmieniany w przypadku: </w:t>
            </w:r>
          </w:p>
          <w:p w14:paraId="161C88AF" w14:textId="77777777" w:rsidR="007043A8" w:rsidRDefault="005F3A66" w:rsidP="00F24CDF">
            <w:pPr>
              <w:pStyle w:val="Default"/>
              <w:spacing w:line="240" w:lineRule="auto"/>
            </w:pPr>
            <w:r>
              <w:t xml:space="preserve">1) sprostowania daty urodzenia; </w:t>
            </w:r>
          </w:p>
          <w:p w14:paraId="5FB46528" w14:textId="77777777" w:rsidR="007043A8" w:rsidRDefault="005F3A66" w:rsidP="00F24CDF">
            <w:pPr>
              <w:pStyle w:val="Default"/>
              <w:spacing w:line="240" w:lineRule="auto"/>
            </w:pPr>
            <w:r>
              <w:t xml:space="preserve">2) zmiany płci; </w:t>
            </w:r>
          </w:p>
          <w:p w14:paraId="2699A997" w14:textId="77777777" w:rsidR="007043A8" w:rsidRDefault="005F3A66" w:rsidP="00F24CDF">
            <w:pPr>
              <w:pStyle w:val="Default"/>
              <w:spacing w:line="240" w:lineRule="auto"/>
            </w:pPr>
            <w:r>
              <w:t xml:space="preserve">3) nadania numeru PESEL na skutek omyłki organu administracji publicznej mającej wpływ na numer PESEL lub wprowadzenia w błąd organu administracji publicznej co do tożsamości osoby. </w:t>
            </w:r>
          </w:p>
          <w:p w14:paraId="700BDB92" w14:textId="77777777" w:rsidR="007043A8" w:rsidRDefault="005F3A66" w:rsidP="00F24CDF">
            <w:pPr>
              <w:pStyle w:val="Default"/>
              <w:spacing w:line="240" w:lineRule="auto"/>
            </w:pPr>
            <w:r>
              <w:t xml:space="preserve">2. Przepisy art. 16 ust. 1, 3 i 4 stosuje się odpowiednio. </w:t>
            </w:r>
          </w:p>
          <w:p w14:paraId="11F36874" w14:textId="77777777" w:rsidR="007043A8" w:rsidRDefault="005F3A66" w:rsidP="00F24CDF">
            <w:pPr>
              <w:pStyle w:val="Default"/>
              <w:spacing w:line="240" w:lineRule="auto"/>
            </w:pPr>
            <w:r>
              <w:t xml:space="preserve">3. Organem właściwym do wystąpienia o zmianę numeru PESEL jest: </w:t>
            </w:r>
          </w:p>
          <w:p w14:paraId="41FAD9B8" w14:textId="77777777" w:rsidR="007043A8" w:rsidRDefault="005F3A66" w:rsidP="00F24CDF">
            <w:pPr>
              <w:pStyle w:val="Default"/>
              <w:spacing w:line="240" w:lineRule="auto"/>
            </w:pPr>
            <w:r>
              <w:t xml:space="preserve">1) kierownik urzędu stanu cywilnego dokonujący w akcie urodzenia zmian, o których mowa w ust. 1 pkt 1 i 2; </w:t>
            </w:r>
          </w:p>
          <w:p w14:paraId="4F7F4ECB" w14:textId="77777777" w:rsidR="007043A8" w:rsidRDefault="005F3A66" w:rsidP="00F24CDF">
            <w:pPr>
              <w:pStyle w:val="Default"/>
              <w:spacing w:line="240" w:lineRule="auto"/>
            </w:pPr>
            <w:r>
              <w:t xml:space="preserve">2) organ, który wystąpił o nadanie numeru PESEL z urzędu lub przyjął wniosek o nadanie tego numeru, w przypadkach, o których mowa w ust. 1 pkt 3. </w:t>
            </w:r>
          </w:p>
          <w:p w14:paraId="61FEB19D" w14:textId="77777777" w:rsidR="007043A8" w:rsidRDefault="005F3A66" w:rsidP="00F24CDF">
            <w:pPr>
              <w:pStyle w:val="Default"/>
              <w:spacing w:line="240" w:lineRule="auto"/>
            </w:pPr>
            <w:r w:rsidRPr="007043A8">
              <w:rPr>
                <w:b/>
              </w:rPr>
              <w:t>Art. 20.</w:t>
            </w:r>
            <w:r>
              <w:t xml:space="preserve"> Organy, o których mowa w art. 19 ust. 3, niezwłocznie przekazują, za pośrednictwem systemu teleinformatycznego, dane niezbędne do zmiany numeru PESEL ministrowi właściwemu do spraw informatyzacji. </w:t>
            </w:r>
          </w:p>
          <w:p w14:paraId="02F0B525" w14:textId="77777777" w:rsidR="007043A8" w:rsidRDefault="005F3A66" w:rsidP="00F24CDF">
            <w:pPr>
              <w:pStyle w:val="Default"/>
              <w:spacing w:line="240" w:lineRule="auto"/>
            </w:pPr>
            <w:r w:rsidRPr="007043A8">
              <w:rPr>
                <w:b/>
              </w:rPr>
              <w:t>Art. 21.</w:t>
            </w:r>
            <w:r>
              <w:t xml:space="preserve"> Organ, który wystąpił o nadanie lub zmianę numeru PESEL, powiadamia osobę o nadaniu lub zmianie tego numeru. </w:t>
            </w:r>
          </w:p>
          <w:p w14:paraId="67620F80" w14:textId="77777777" w:rsidR="005F3A66" w:rsidRDefault="005F3A66" w:rsidP="00F24CDF">
            <w:pPr>
              <w:pStyle w:val="Default"/>
              <w:spacing w:line="240" w:lineRule="auto"/>
            </w:pPr>
            <w:r w:rsidRPr="007043A8">
              <w:rPr>
                <w:b/>
              </w:rPr>
              <w:t>Art. 22.</w:t>
            </w:r>
            <w:r>
              <w:t xml:space="preserve"> 1. Raz nadany numer PESEL nie może być ponownie nadany innej osobie.</w:t>
            </w:r>
          </w:p>
          <w:p w14:paraId="37F99125" w14:textId="77777777" w:rsidR="005F3A66" w:rsidRDefault="005F3A66" w:rsidP="00F24CDF">
            <w:pPr>
              <w:pStyle w:val="Default"/>
              <w:spacing w:line="240" w:lineRule="auto"/>
              <w:rPr>
                <w:b/>
                <w:bCs/>
                <w:szCs w:val="24"/>
              </w:rPr>
            </w:pPr>
            <w:r>
              <w:t>2. Osoba, której zmieniono numer PESEL, nie może posługiwać się poprzednio nadanym numerem PESEL, od chwili powiadomienia o zmianie.</w:t>
            </w:r>
          </w:p>
          <w:p w14:paraId="7C421BA5" w14:textId="77777777" w:rsidR="000B7924" w:rsidRDefault="000B7924" w:rsidP="00F24CDF">
            <w:pPr>
              <w:pStyle w:val="Default"/>
              <w:spacing w:line="240" w:lineRule="auto"/>
              <w:rPr>
                <w:szCs w:val="24"/>
              </w:rPr>
            </w:pPr>
          </w:p>
          <w:p w14:paraId="0F2B75AA" w14:textId="77777777" w:rsidR="00F24CDF" w:rsidRDefault="00F24CDF" w:rsidP="00F24CDF">
            <w:pPr>
              <w:pStyle w:val="Default"/>
              <w:spacing w:line="240" w:lineRule="auto"/>
              <w:rPr>
                <w:szCs w:val="24"/>
              </w:rPr>
            </w:pPr>
          </w:p>
          <w:p w14:paraId="114DC3D1" w14:textId="77777777" w:rsidR="000B7924" w:rsidRDefault="00F24CDF" w:rsidP="00F24CDF">
            <w:pPr>
              <w:pStyle w:val="Nagwek2"/>
              <w:ind w:left="1414"/>
              <w:rPr>
                <w:szCs w:val="24"/>
              </w:rPr>
            </w:pPr>
            <w:r>
              <w:t xml:space="preserve">          </w:t>
            </w:r>
          </w:p>
        </w:tc>
      </w:tr>
      <w:tr w:rsidR="00F24CDF" w14:paraId="6E80E0DE" w14:textId="77777777" w:rsidTr="00F14BC8">
        <w:tblPrEx>
          <w:tblBorders>
            <w:top w:val="none" w:sz="0" w:space="0" w:color="auto"/>
            <w:right w:val="single" w:sz="4" w:space="0" w:color="000001"/>
            <w:insideV w:val="single" w:sz="4" w:space="0" w:color="000001"/>
          </w:tblBorders>
        </w:tblPrEx>
        <w:trPr>
          <w:trHeight w:val="431"/>
        </w:trPr>
        <w:tc>
          <w:tcPr>
            <w:tcW w:w="9751"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7F6FC67E" w14:textId="77777777" w:rsidR="00F24CDF" w:rsidRDefault="00F24CDF" w:rsidP="00F24CDF">
            <w:pPr>
              <w:pStyle w:val="Nagwek2"/>
              <w:ind w:left="1414"/>
            </w:pPr>
            <w:r>
              <w:lastRenderedPageBreak/>
              <w:t>Nadanie numeru PESEL – wyciąg ze str. MSWiA</w:t>
            </w:r>
          </w:p>
          <w:p w14:paraId="7E1EBD3D" w14:textId="77777777" w:rsidR="00F24CDF" w:rsidRPr="00F14BC8" w:rsidRDefault="00F24CDF" w:rsidP="00F24CDF">
            <w:pPr>
              <w:pStyle w:val="Tretekstu"/>
              <w:spacing w:after="0" w:line="240" w:lineRule="auto"/>
              <w:rPr>
                <w:b/>
              </w:rPr>
            </w:pPr>
            <w:r w:rsidRPr="00F14BC8">
              <w:rPr>
                <w:rStyle w:val="Mocnowyrniony"/>
                <w:b w:val="0"/>
                <w:color w:val="000000"/>
                <w:szCs w:val="24"/>
              </w:rPr>
              <w:t>Nadanie numeru PESEL obywatelom polskim zamieszkałym za granicą następuje na wniosek polskiego konsula.</w:t>
            </w:r>
          </w:p>
          <w:p w14:paraId="7C4EDBE5" w14:textId="77777777" w:rsidR="00F24CDF" w:rsidRDefault="00F24CDF" w:rsidP="00F24CDF">
            <w:pPr>
              <w:pStyle w:val="Tretekstu"/>
              <w:spacing w:after="0" w:line="240" w:lineRule="auto"/>
            </w:pPr>
            <w:r>
              <w:rPr>
                <w:rStyle w:val="Mocnowyrniony"/>
                <w:color w:val="000000"/>
                <w:szCs w:val="24"/>
              </w:rPr>
              <w:t>Bez numeru PESEL nie ma możliwości zarejestrowania wniosku o paszport.</w:t>
            </w:r>
          </w:p>
          <w:p w14:paraId="7856E171" w14:textId="77777777" w:rsidR="00F24CDF" w:rsidRDefault="00F24CDF" w:rsidP="00F24CDF">
            <w:pPr>
              <w:pStyle w:val="Tretekstu"/>
              <w:spacing w:after="0" w:line="240" w:lineRule="auto"/>
            </w:pPr>
            <w:r>
              <w:rPr>
                <w:color w:val="000000"/>
                <w:szCs w:val="24"/>
              </w:rPr>
              <w:t>W ramach procedury paszportowej nadanie numeru PESEL jest bezpłatne.</w:t>
            </w:r>
          </w:p>
          <w:p w14:paraId="381392A1" w14:textId="77777777" w:rsidR="00F24CDF" w:rsidRDefault="00F24CDF" w:rsidP="00F24CDF">
            <w:pPr>
              <w:pStyle w:val="Tretekstu"/>
              <w:spacing w:after="0" w:line="240" w:lineRule="auto"/>
            </w:pPr>
            <w:r>
              <w:rPr>
                <w:b/>
                <w:color w:val="000000"/>
                <w:szCs w:val="24"/>
              </w:rPr>
              <w:t>W celu nadania numeru PESEL dziecku zamieszkującemu z rodzicami na stałe za granicą nie ma potrzeby wyjeżdżania do Polski lub fikcyjnego meldowania dziecka w Polsce.</w:t>
            </w:r>
          </w:p>
          <w:p w14:paraId="61ECF796" w14:textId="77777777" w:rsidR="00F24CDF" w:rsidRPr="00F14BC8" w:rsidRDefault="00F24CDF" w:rsidP="00F24CDF">
            <w:pPr>
              <w:pStyle w:val="Tretekstu"/>
              <w:spacing w:after="0" w:line="240" w:lineRule="auto"/>
            </w:pPr>
            <w:r w:rsidRPr="00F14BC8">
              <w:rPr>
                <w:rStyle w:val="Mocnowyrniony"/>
                <w:color w:val="000000"/>
                <w:szCs w:val="24"/>
              </w:rPr>
              <w:t>Do złożenia wniosku o nadanie numeru PESEL za pośrednictwem konsula niezbędne jest przedłożenie w konsulacie:</w:t>
            </w:r>
          </w:p>
          <w:p w14:paraId="5AE3322C" w14:textId="77777777" w:rsidR="00F24CDF" w:rsidRDefault="00F24CDF" w:rsidP="00F24CDF">
            <w:pPr>
              <w:pStyle w:val="Tretekstu"/>
              <w:spacing w:after="0" w:line="240" w:lineRule="auto"/>
            </w:pPr>
            <w:r>
              <w:rPr>
                <w:color w:val="000000"/>
                <w:szCs w:val="24"/>
              </w:rPr>
              <w:t xml:space="preserve">-  oryginalnego  odpisu skróconego lub zupełnego </w:t>
            </w:r>
            <w:r>
              <w:rPr>
                <w:rStyle w:val="Mocnowyrniony"/>
                <w:color w:val="000000"/>
                <w:szCs w:val="24"/>
              </w:rPr>
              <w:t xml:space="preserve">polskiego aktu urodzenia </w:t>
            </w:r>
            <w:r>
              <w:rPr>
                <w:color w:val="000000"/>
                <w:szCs w:val="24"/>
              </w:rPr>
              <w:t>danej osoby,</w:t>
            </w:r>
          </w:p>
          <w:p w14:paraId="5908A56A" w14:textId="77777777" w:rsidR="00F24CDF" w:rsidRDefault="00F24CDF" w:rsidP="00F24CDF">
            <w:pPr>
              <w:pStyle w:val="Tretekstu"/>
              <w:spacing w:after="0" w:line="240" w:lineRule="auto"/>
            </w:pPr>
            <w:r>
              <w:rPr>
                <w:color w:val="000000"/>
                <w:szCs w:val="24"/>
              </w:rPr>
              <w:t xml:space="preserve">-  odpisu skróconego lub zupełnego </w:t>
            </w:r>
            <w:r>
              <w:rPr>
                <w:rStyle w:val="Mocnowyrniony"/>
                <w:color w:val="000000"/>
                <w:szCs w:val="24"/>
              </w:rPr>
              <w:t xml:space="preserve">polskiego aktu małżeństwa w przypadku osób dorosłych - </w:t>
            </w:r>
          </w:p>
          <w:p w14:paraId="3BBEAEC5" w14:textId="77777777" w:rsidR="00F24CDF" w:rsidRDefault="00F24CDF" w:rsidP="00F24CDF">
            <w:pPr>
              <w:pStyle w:val="Tretekstu"/>
              <w:spacing w:after="0" w:line="240" w:lineRule="auto"/>
            </w:pPr>
            <w:r>
              <w:rPr>
                <w:rStyle w:val="Mocnowyrniony"/>
                <w:color w:val="000000"/>
                <w:szCs w:val="24"/>
              </w:rPr>
              <w:t>zamężnych, rozwiedzionych lub owdowiałych</w:t>
            </w:r>
            <w:r>
              <w:rPr>
                <w:color w:val="000000"/>
                <w:szCs w:val="24"/>
              </w:rPr>
              <w:t>.</w:t>
            </w:r>
          </w:p>
          <w:p w14:paraId="1D439E8D" w14:textId="77777777" w:rsidR="00F24CDF" w:rsidRDefault="00F24CDF" w:rsidP="00F24CDF">
            <w:pPr>
              <w:pStyle w:val="Tretekstu"/>
              <w:spacing w:after="0" w:line="240" w:lineRule="auto"/>
            </w:pPr>
            <w:r w:rsidRPr="00F14BC8">
              <w:rPr>
                <w:rStyle w:val="Mocnowyrniony"/>
                <w:color w:val="000000"/>
                <w:szCs w:val="24"/>
              </w:rPr>
              <w:t>1. W PRZYPADKU OSÓB URODZONYCH W WIELKIEJ BRYTANII</w:t>
            </w:r>
            <w:r w:rsidRPr="00F14BC8">
              <w:rPr>
                <w:color w:val="000000"/>
                <w:szCs w:val="24"/>
              </w:rPr>
              <w:t xml:space="preserve">, </w:t>
            </w:r>
            <w:r>
              <w:rPr>
                <w:color w:val="000000"/>
                <w:szCs w:val="24"/>
              </w:rPr>
              <w:t>należy w pierwszej kolejności przeprowadzić procedurę transkrypcji (umiejscowienia) brytyjskiego aktu urodzenia dziecka do polskich ksiąg stanu cywilnego. Polski akt urodzenia powinien być kompletny. Jeżeli odpis aktu urodzenia dziecka nie będzie zawierał wszystkich wymaganych danych, np. nazwisk rodowych rodziców lub będzie zawierał błędy, np. w określeniu miejsca urodzenia dziecka, to nie będzie możliwe nadanie numeru PESEL. Wniosek o nadanie numeru PESEL nie zostanie również przyjęty w systemie komputerowym, jeśli jakiekolwiek wymagane rubryki pozostaną puste. W związku z powyższym, dokonując transkrypcji brytyjskiego aktu urodzenia dziecka w polskim Urzędzie Stanu Cywilnego należy podjąć działania mające na celu uzupełnienie polskiego aktu urodzenia dziecka o dane, których nie ma w brytyjskim akcie, np. o nazwiska rodowe rodziców. Stosowne uzupełnienie przeprowadzane jest na wniosek strony, po przedłożeniu pomocniczych dokumentów, którymi są odpisy aktów urodzenia rodziców lub odpis polskiego aktu małżeństwa, jeśli rodzice dziecka są małżeństwem.</w:t>
            </w:r>
          </w:p>
          <w:p w14:paraId="462638AD" w14:textId="77777777" w:rsidR="00F24CDF" w:rsidRDefault="00F24CDF" w:rsidP="00F24CDF">
            <w:pPr>
              <w:pStyle w:val="Tretekstu"/>
              <w:spacing w:after="0" w:line="240" w:lineRule="auto"/>
            </w:pPr>
            <w:r w:rsidRPr="00F14BC8">
              <w:rPr>
                <w:rStyle w:val="Mocnowyrniony"/>
                <w:color w:val="000000"/>
                <w:szCs w:val="24"/>
              </w:rPr>
              <w:t>2. OSOBY DOROSŁE, KTÓRE NIE POSIADAJĄ NUMERU PESEL</w:t>
            </w:r>
            <w:r>
              <w:rPr>
                <w:color w:val="000000"/>
                <w:szCs w:val="24"/>
              </w:rPr>
              <w:t xml:space="preserve"> lub nie są pewne jego posiadania, powinny przed wizytą w konsulacie w Manchesterze skontaktować się z urzędem (e-mail: </w:t>
            </w:r>
            <w:hyperlink r:id="rId8">
              <w:r>
                <w:rPr>
                  <w:rStyle w:val="czeinternetowe"/>
                </w:rPr>
                <w:t>manchester.paszporty@msz.gov.pl</w:t>
              </w:r>
            </w:hyperlink>
            <w:r>
              <w:rPr>
                <w:color w:val="000000"/>
                <w:szCs w:val="24"/>
              </w:rPr>
              <w:t>), a po stwierdzeniu braku numeru PESEL umówić się indywidulanie na spotkanie w celu nadania numeru PESEL oraz złożenia wniosku paszportowego.</w:t>
            </w:r>
          </w:p>
          <w:p w14:paraId="43591A31" w14:textId="77777777" w:rsidR="00F24CDF" w:rsidRDefault="00F24CDF" w:rsidP="00F24CDF">
            <w:pPr>
              <w:pStyle w:val="Tretekstu"/>
              <w:spacing w:after="0" w:line="240" w:lineRule="auto"/>
            </w:pPr>
            <w:r w:rsidRPr="00F14BC8">
              <w:rPr>
                <w:rStyle w:val="Mocnowyrniony"/>
                <w:color w:val="000000"/>
                <w:szCs w:val="24"/>
              </w:rPr>
              <w:t>3. W PRZYPADKU ZAWARCIA MAŁŻEŃSTWA W WIELKIEJ BRYTANII LUB W INNYM KRAJU</w:t>
            </w:r>
            <w:r>
              <w:rPr>
                <w:color w:val="000000"/>
                <w:szCs w:val="24"/>
              </w:rPr>
              <w:t xml:space="preserve">, należy w pierwszej kolejności przeprowadzić procedurę transkrypcji (umiejscowienia) zagranicznego aktu małżeństwa do polskich ksiąg stanu cywilnego. W celu uzyskania informacji nt. tej procedury proszę się skontaktować z referatem prawnym: </w:t>
            </w:r>
            <w:hyperlink r:id="rId9">
              <w:r>
                <w:rPr>
                  <w:rStyle w:val="czeinternetowe"/>
                </w:rPr>
                <w:t>manchester.prawny@msz.gov.pl</w:t>
              </w:r>
            </w:hyperlink>
            <w:r>
              <w:rPr>
                <w:color w:val="000000"/>
                <w:szCs w:val="24"/>
              </w:rPr>
              <w:t>.</w:t>
            </w:r>
          </w:p>
          <w:p w14:paraId="4C4E9F5E" w14:textId="77777777" w:rsidR="00F24CDF" w:rsidRDefault="00F24CDF" w:rsidP="00F24CDF">
            <w:pPr>
              <w:pStyle w:val="Tretekstu"/>
              <w:spacing w:after="0" w:line="240" w:lineRule="auto"/>
            </w:pPr>
            <w:r>
              <w:rPr>
                <w:color w:val="000000"/>
                <w:szCs w:val="24"/>
              </w:rPr>
              <w:t>W przypadku braku oryginału odpisu aktu urodzenia lub odpisu aktu małżeństwa można poprosić o jego wydobycie członków rodziny w Polsce lub wystąpić o wydobycie dokumentu przez referat prawny konsulatu.</w:t>
            </w:r>
          </w:p>
          <w:p w14:paraId="7F44C39E" w14:textId="77777777" w:rsidR="00F24CDF" w:rsidRDefault="00F24CDF" w:rsidP="00F24CDF">
            <w:pPr>
              <w:pStyle w:val="Tretekstu"/>
              <w:spacing w:after="0" w:line="240" w:lineRule="auto"/>
            </w:pPr>
            <w:r>
              <w:rPr>
                <w:color w:val="000000"/>
                <w:szCs w:val="24"/>
              </w:rPr>
              <w:t>Opłata konsularna za wydobycie i doręczenie jednego odpisu aktu urodzenia lub małżeństwa wynosi 22 GBP. Czas uzyskania dokumentu jest zależny od jego przesłania do konsulatu przez USC w Polsce.</w:t>
            </w:r>
          </w:p>
          <w:p w14:paraId="0C1188E0" w14:textId="77777777" w:rsidR="00F24CDF" w:rsidRDefault="00F24CDF" w:rsidP="00F24CDF">
            <w:pPr>
              <w:pStyle w:val="Tretekstu"/>
              <w:spacing w:after="0" w:line="240" w:lineRule="auto"/>
            </w:pPr>
            <w:r>
              <w:rPr>
                <w:color w:val="000000"/>
                <w:szCs w:val="24"/>
              </w:rPr>
              <w:t>W celu załatwienia sprawy należy umówić się spotkanie poprzez system www.e-konsulat.gov.pl &gt;&gt;&gt; WIZYTA W KONSULACIE &gt;&gt;&gt; SPRAWY PRAWNE. Po przyjściu do konsulatu prosimy o pobranie numerka do okienka nr 3 – SPRAWY PRAWNE, podana godzina spotkania jest orientacyjna, prosimy więc o oczekiwanie na swój numerek. Prosimy o przygotowanie dokumentu tożsamości (paszport lub dowód osobisty) do wglądu. Druk wniosku o wydobycie odpisu dostępny jest w konsulacie.</w:t>
            </w:r>
          </w:p>
          <w:p w14:paraId="17BCB240" w14:textId="77777777" w:rsidR="00F24CDF" w:rsidRDefault="00F24CDF" w:rsidP="00F24CDF">
            <w:pPr>
              <w:pStyle w:val="Tretekstu"/>
              <w:spacing w:after="0" w:line="240" w:lineRule="auto"/>
            </w:pPr>
            <w:r>
              <w:rPr>
                <w:color w:val="000000"/>
                <w:szCs w:val="24"/>
              </w:rPr>
              <w:t xml:space="preserve">Sprawę tę można również załatwić korespondencyjnie przesyłając pocztą do konsulatu (Konsulat Generalny RP w Manchesterze, Manchester One, 51 Portland </w:t>
            </w:r>
            <w:proofErr w:type="spellStart"/>
            <w:r>
              <w:rPr>
                <w:color w:val="000000"/>
                <w:szCs w:val="24"/>
              </w:rPr>
              <w:t>Street</w:t>
            </w:r>
            <w:proofErr w:type="spellEnd"/>
            <w:r>
              <w:rPr>
                <w:color w:val="000000"/>
                <w:szCs w:val="24"/>
              </w:rPr>
              <w:t xml:space="preserve">, Manchester, M1 3LD) wypełniony wniosek o wydobycie odpisu wraz z opłatą konsularną w postaci </w:t>
            </w:r>
            <w:proofErr w:type="spellStart"/>
            <w:r>
              <w:rPr>
                <w:color w:val="000000"/>
                <w:szCs w:val="24"/>
              </w:rPr>
              <w:t>postal</w:t>
            </w:r>
            <w:proofErr w:type="spellEnd"/>
            <w:r>
              <w:rPr>
                <w:color w:val="000000"/>
                <w:szCs w:val="24"/>
              </w:rPr>
              <w:t xml:space="preserve"> order na 22 GBP oraz kopią swojego dokumentu tożsamości.</w:t>
            </w:r>
          </w:p>
          <w:p w14:paraId="3D0EEF8E" w14:textId="77777777" w:rsidR="00F24CDF" w:rsidRDefault="00F24CDF" w:rsidP="00F24CDF">
            <w:pPr>
              <w:pStyle w:val="Tretekstu"/>
              <w:spacing w:after="0" w:line="240" w:lineRule="auto"/>
            </w:pPr>
            <w:r>
              <w:rPr>
                <w:color w:val="000000"/>
                <w:szCs w:val="24"/>
              </w:rPr>
              <w:lastRenderedPageBreak/>
              <w:t>O wydanie odpisów, zarówno skróconych, jak i zupełnych aktów urodzenia, mogą się również zwrócić do właściwego USC w Polsce członkowie najbliższej rodziny, np. rodzice lub rodzeństwo. Odpisy aktów wydawane są „od ręki”, a opłata skarbowa za jeden odpis zupełny aktu urodzenia wynosi 33 PLN, natomiast za odpis skrócony aktu urodzenia wynosi 22 PLN.</w:t>
            </w:r>
          </w:p>
          <w:p w14:paraId="0108FE2B" w14:textId="77777777" w:rsidR="00F24CDF" w:rsidRDefault="00F24CDF" w:rsidP="00F24CDF">
            <w:pPr>
              <w:pStyle w:val="Tretekstu"/>
              <w:spacing w:after="0" w:line="240" w:lineRule="auto"/>
            </w:pPr>
            <w:r>
              <w:rPr>
                <w:color w:val="000000"/>
                <w:szCs w:val="24"/>
              </w:rPr>
              <w:t>Odpis z aktów stanu cywilnego może zostać również wydany na wniosek osoby trzeciej na podstawie udzielonego jej pełnomocnictwa szczególnego przez osobę uprawnioną. Pełnomocnictwo udzielone osobie trzeciej podlega opłacie skarbowej w wysokości 17 zł.</w:t>
            </w:r>
          </w:p>
          <w:p w14:paraId="510B7A75" w14:textId="77777777" w:rsidR="00F24CDF" w:rsidRDefault="00F24CDF" w:rsidP="00F24CDF">
            <w:pPr>
              <w:pStyle w:val="Tretekstu"/>
              <w:spacing w:after="0" w:line="240" w:lineRule="auto"/>
            </w:pPr>
            <w:r>
              <w:rPr>
                <w:color w:val="000000"/>
                <w:szCs w:val="24"/>
              </w:rPr>
              <w:t xml:space="preserve">UWAGA: W przypadku pytań lub wątpliwości dot. nadawania numeru PESEL za pośrednictwem konsula uprzejmie prosimy o skierowanie zapytania na adres: </w:t>
            </w:r>
            <w:hyperlink r:id="rId10">
              <w:r>
                <w:rPr>
                  <w:rStyle w:val="czeinternetowe"/>
                </w:rPr>
                <w:t>manchester.paszporty@msz.gov.pl</w:t>
              </w:r>
            </w:hyperlink>
            <w:r>
              <w:rPr>
                <w:color w:val="000000"/>
                <w:szCs w:val="24"/>
              </w:rPr>
              <w:t>.</w:t>
            </w:r>
          </w:p>
          <w:p w14:paraId="4065B53E" w14:textId="77777777" w:rsidR="00F24CDF" w:rsidRDefault="00F24CDF" w:rsidP="00F24CDF">
            <w:pPr>
              <w:rPr>
                <w:rFonts w:eastAsia="Calibri"/>
                <w:color w:val="000000"/>
                <w:sz w:val="24"/>
                <w:szCs w:val="24"/>
                <w:lang w:eastAsia="en-US"/>
              </w:rPr>
            </w:pPr>
          </w:p>
          <w:p w14:paraId="18E6EF8E" w14:textId="77777777" w:rsidR="00F24CDF" w:rsidRDefault="00F24CDF" w:rsidP="00F24CDF">
            <w:pPr>
              <w:rPr>
                <w:b/>
                <w:sz w:val="24"/>
                <w:szCs w:val="24"/>
              </w:rPr>
            </w:pPr>
          </w:p>
        </w:tc>
      </w:tr>
    </w:tbl>
    <w:p w14:paraId="613F8D06" w14:textId="77777777" w:rsidR="000B7924" w:rsidRDefault="000B7924" w:rsidP="00F24CDF">
      <w:pPr>
        <w:pStyle w:val="Tekstprzypisudolnego"/>
        <w:pBdr>
          <w:bottom w:val="single" w:sz="4" w:space="1" w:color="000001"/>
        </w:pBdr>
        <w:spacing w:before="120"/>
      </w:pPr>
    </w:p>
    <w:sectPr w:rsidR="000B7924">
      <w:pgSz w:w="11906" w:h="16838"/>
      <w:pgMar w:top="1417" w:right="1417" w:bottom="1417" w:left="1417" w:header="0" w:footer="0" w:gutter="0"/>
      <w:cols w:space="708"/>
      <w:formProt w:val="0"/>
      <w:docGrid w:linePitch="360" w:charSpace="-102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panose1 w:val="00000000000000000000"/>
    <w:charset w:val="00"/>
    <w:family w:val="roman"/>
    <w:notTrueType/>
    <w:pitch w:val="default"/>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397"/>
        </w:tabs>
        <w:ind w:left="397" w:hanging="397"/>
      </w:pPr>
      <w:rPr>
        <w:rFonts w:ascii="Wingdings" w:hAnsi="Wingdings" w:cs="Wingdings" w:hint="default"/>
        <w:b w:val="0"/>
        <w:i w:val="0"/>
        <w:sz w:val="24"/>
        <w:szCs w:val="24"/>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Wingdings" w:hAnsi="Wingdings" w:cs="Wingdings" w:hint="default"/>
      </w:rPr>
    </w:lvl>
  </w:abstractNum>
  <w:abstractNum w:abstractNumId="5"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11DB4490"/>
    <w:multiLevelType w:val="multilevel"/>
    <w:tmpl w:val="02B07DA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27E26D6"/>
    <w:multiLevelType w:val="multilevel"/>
    <w:tmpl w:val="13447324"/>
    <w:lvl w:ilvl="0">
      <w:start w:val="1"/>
      <w:numFmt w:val="bullet"/>
      <w:lvlText w:val=""/>
      <w:lvlJc w:val="left"/>
      <w:pPr>
        <w:tabs>
          <w:tab w:val="num" w:pos="360"/>
        </w:tabs>
        <w:ind w:left="360" w:hanging="360"/>
      </w:pPr>
      <w:rPr>
        <w:rFonts w:ascii="Wingdings" w:hAnsi="Wingdings" w:cs="Wingdings" w:hint="default"/>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81A4D62"/>
    <w:multiLevelType w:val="multilevel"/>
    <w:tmpl w:val="F6FC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A0605"/>
    <w:multiLevelType w:val="multilevel"/>
    <w:tmpl w:val="34F286B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5AF66B86"/>
    <w:multiLevelType w:val="multilevel"/>
    <w:tmpl w:val="5FCEF47C"/>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12C2C0C"/>
    <w:multiLevelType w:val="multilevel"/>
    <w:tmpl w:val="0BE240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670E5296"/>
    <w:multiLevelType w:val="multilevel"/>
    <w:tmpl w:val="3B3CD1BE"/>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7A90BA6"/>
    <w:multiLevelType w:val="multilevel"/>
    <w:tmpl w:val="3FB0C0B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0"/>
  </w:num>
  <w:num w:numId="2">
    <w:abstractNumId w:val="13"/>
  </w:num>
  <w:num w:numId="3">
    <w:abstractNumId w:val="7"/>
  </w:num>
  <w:num w:numId="4">
    <w:abstractNumId w:val="8"/>
  </w:num>
  <w:num w:numId="5">
    <w:abstractNumId w:val="11"/>
  </w:num>
  <w:num w:numId="6">
    <w:abstractNumId w:val="14"/>
  </w:num>
  <w:num w:numId="7">
    <w:abstractNumId w:val="12"/>
  </w:num>
  <w:num w:numId="8">
    <w:abstractNumId w:val="0"/>
  </w:num>
  <w:num w:numId="9">
    <w:abstractNumId w:val="1"/>
  </w:num>
  <w:num w:numId="10">
    <w:abstractNumId w:val="3"/>
  </w:num>
  <w:num w:numId="11">
    <w:abstractNumId w:val="9"/>
  </w:num>
  <w:num w:numId="12">
    <w:abstractNumId w:val="2"/>
  </w:num>
  <w:num w:numId="13">
    <w:abstractNumId w:val="6"/>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24"/>
    <w:rsid w:val="00006E35"/>
    <w:rsid w:val="000B7924"/>
    <w:rsid w:val="00262F79"/>
    <w:rsid w:val="003F1377"/>
    <w:rsid w:val="005926D3"/>
    <w:rsid w:val="005F3A66"/>
    <w:rsid w:val="007043A8"/>
    <w:rsid w:val="008A3EE7"/>
    <w:rsid w:val="00F14BC8"/>
    <w:rsid w:val="00F24CD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6CA6"/>
  <w15:docId w15:val="{C686D2FC-E22C-4F7F-87DC-12A4FCBE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pl-PL" w:eastAsia="zh-CN" w:bidi="hi-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59F2"/>
    <w:pPr>
      <w:suppressAutoHyphens/>
      <w:overflowPunct w:val="0"/>
      <w:spacing w:line="240" w:lineRule="auto"/>
    </w:pPr>
    <w:rPr>
      <w:rFonts w:ascii="Times New Roman" w:eastAsia="Times New Roman" w:hAnsi="Times New Roman" w:cs="Times New Roman"/>
      <w:color w:val="00000A"/>
      <w:sz w:val="26"/>
      <w:szCs w:val="20"/>
      <w:lang w:eastAsia="ar-SA" w:bidi="ar-SA"/>
    </w:rPr>
  </w:style>
  <w:style w:type="paragraph" w:styleId="Nagwek1">
    <w:name w:val="heading 1"/>
    <w:basedOn w:val="Normalny"/>
    <w:link w:val="Nagwek1Znak"/>
    <w:qFormat/>
    <w:rsid w:val="00D859F2"/>
    <w:pPr>
      <w:keepNext/>
      <w:jc w:val="center"/>
      <w:outlineLvl w:val="0"/>
    </w:pPr>
    <w:rPr>
      <w:rFonts w:ascii="Arial" w:hAnsi="Arial"/>
      <w:b/>
      <w:sz w:val="24"/>
    </w:rPr>
  </w:style>
  <w:style w:type="paragraph" w:styleId="Nagwek2">
    <w:name w:val="heading 2"/>
    <w:basedOn w:val="Normalny"/>
    <w:link w:val="Nagwek2Znak"/>
    <w:unhideWhenUsed/>
    <w:qFormat/>
    <w:rsid w:val="00D859F2"/>
    <w:pPr>
      <w:keepNext/>
      <w:outlineLvl w:val="1"/>
    </w:pPr>
    <w:rPr>
      <w:rFonts w:ascii="Arial" w:hAnsi="Arial"/>
      <w:b/>
      <w:sz w:val="24"/>
    </w:rPr>
  </w:style>
  <w:style w:type="paragraph" w:styleId="Nagwek3">
    <w:name w:val="heading 3"/>
    <w:basedOn w:val="Normalny"/>
    <w:link w:val="Nagwek3Znak"/>
    <w:unhideWhenUsed/>
    <w:qFormat/>
    <w:rsid w:val="00D859F2"/>
    <w:pPr>
      <w:keepNext/>
      <w:outlineLvl w:val="2"/>
    </w:pPr>
    <w:rPr>
      <w:b/>
      <w:sz w:val="28"/>
    </w:rPr>
  </w:style>
  <w:style w:type="paragraph" w:styleId="Nagwek4">
    <w:name w:val="heading 4"/>
    <w:basedOn w:val="Nagwek"/>
    <w:pPr>
      <w:spacing w:before="120"/>
      <w:outlineLvl w:val="3"/>
    </w:pPr>
    <w:rPr>
      <w:rFonts w:ascii="Liberation Serif" w:eastAsia="SimSun" w:hAnsi="Liberation Serif"/>
      <w:b/>
      <w:bCs/>
      <w:color w:val="80808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59F2"/>
    <w:rPr>
      <w:rFonts w:ascii="Arial" w:eastAsia="Times New Roman" w:hAnsi="Arial" w:cs="Times New Roman"/>
      <w:b/>
      <w:sz w:val="24"/>
      <w:szCs w:val="20"/>
      <w:lang w:eastAsia="ar-SA"/>
    </w:rPr>
  </w:style>
  <w:style w:type="character" w:customStyle="1" w:styleId="Nagwek2Znak">
    <w:name w:val="Nagłówek 2 Znak"/>
    <w:basedOn w:val="Domylnaczcionkaakapitu"/>
    <w:link w:val="Nagwek2"/>
    <w:semiHidden/>
    <w:rsid w:val="00D859F2"/>
    <w:rPr>
      <w:rFonts w:ascii="Arial" w:eastAsia="Times New Roman" w:hAnsi="Arial" w:cs="Times New Roman"/>
      <w:b/>
      <w:sz w:val="24"/>
      <w:szCs w:val="20"/>
      <w:lang w:eastAsia="ar-SA"/>
    </w:rPr>
  </w:style>
  <w:style w:type="character" w:customStyle="1" w:styleId="Nagwek3Znak">
    <w:name w:val="Nagłówek 3 Znak"/>
    <w:basedOn w:val="Domylnaczcionkaakapitu"/>
    <w:link w:val="Nagwek3"/>
    <w:rsid w:val="00D859F2"/>
    <w:rPr>
      <w:rFonts w:ascii="Times New Roman" w:eastAsia="Times New Roman" w:hAnsi="Times New Roman" w:cs="Times New Roman"/>
      <w:b/>
      <w:sz w:val="28"/>
      <w:szCs w:val="20"/>
      <w:lang w:eastAsia="ar-SA"/>
    </w:rPr>
  </w:style>
  <w:style w:type="character" w:customStyle="1" w:styleId="TekstprzypisudolnegoZnak">
    <w:name w:val="Tekst przypisu dolnego Znak"/>
    <w:basedOn w:val="Domylnaczcionkaakapitu"/>
    <w:link w:val="Tekstprzypisudolnego"/>
    <w:rsid w:val="00D859F2"/>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859F2"/>
    <w:rPr>
      <w:rFonts w:ascii="Times New Roman" w:eastAsia="Times New Roman" w:hAnsi="Times New Roman" w:cs="Times New Roman"/>
      <w:sz w:val="20"/>
      <w:szCs w:val="20"/>
      <w:lang w:eastAsia="ar-SA"/>
    </w:rPr>
  </w:style>
  <w:style w:type="character" w:customStyle="1" w:styleId="TekstdymkaZnak">
    <w:name w:val="Tekst dymka Znak"/>
    <w:basedOn w:val="Domylnaczcionkaakapitu"/>
    <w:link w:val="Tekstdymka"/>
    <w:uiPriority w:val="99"/>
    <w:semiHidden/>
    <w:rsid w:val="00D859F2"/>
    <w:rPr>
      <w:rFonts w:ascii="Tahoma" w:eastAsia="Times New Roman" w:hAnsi="Tahoma" w:cs="Tahoma"/>
      <w:sz w:val="16"/>
      <w:szCs w:val="16"/>
      <w:lang w:eastAsia="ar-SA"/>
    </w:rPr>
  </w:style>
  <w:style w:type="character" w:styleId="Odwoanieprzypisudolnego">
    <w:name w:val="footnote reference"/>
    <w:basedOn w:val="Domylnaczcionkaakapitu"/>
    <w:semiHidden/>
    <w:rsid w:val="00BA4019"/>
    <w:rPr>
      <w:vertAlign w:val="superscript"/>
    </w:rPr>
  </w:style>
  <w:style w:type="character" w:customStyle="1" w:styleId="czeinternetowe">
    <w:name w:val="Łącze internetowe"/>
    <w:basedOn w:val="Domylnaczcionkaakapitu"/>
    <w:semiHidden/>
    <w:rsid w:val="00BA4019"/>
    <w:rPr>
      <w:color w:val="0000FF"/>
      <w:u w:val="single"/>
    </w:rPr>
  </w:style>
  <w:style w:type="character" w:customStyle="1" w:styleId="TekstpodstawowyZnak">
    <w:name w:val="Tekst podstawowy Znak"/>
    <w:basedOn w:val="Domylnaczcionkaakapitu"/>
    <w:link w:val="Tretekstu"/>
    <w:semiHidden/>
    <w:rsid w:val="00BA4019"/>
    <w:rPr>
      <w:rFonts w:ascii="Times New Roman" w:eastAsia="Times New Roman" w:hAnsi="Times New Roman" w:cs="Times New Roman"/>
      <w:bCs/>
      <w:sz w:val="24"/>
      <w:szCs w:val="20"/>
      <w:lang w:eastAsia="pl-PL"/>
    </w:rPr>
  </w:style>
  <w:style w:type="character" w:customStyle="1" w:styleId="ListLabel1">
    <w:name w:val="ListLabel 1"/>
    <w:rPr>
      <w:b w:val="0"/>
      <w:i w:val="0"/>
      <w:sz w:val="20"/>
      <w:szCs w:val="20"/>
    </w:rPr>
  </w:style>
  <w:style w:type="character" w:customStyle="1" w:styleId="ListLabel2">
    <w:name w:val="ListLabel 2"/>
    <w:rPr>
      <w:rFonts w:cs="StarSymbol"/>
      <w:sz w:val="18"/>
      <w:szCs w:val="18"/>
    </w:rPr>
  </w:style>
  <w:style w:type="character" w:customStyle="1" w:styleId="ListLabel3">
    <w:name w:val="ListLabel 3"/>
    <w:rPr>
      <w:b w:val="0"/>
      <w:i w:val="0"/>
      <w:sz w:val="20"/>
    </w:rPr>
  </w:style>
  <w:style w:type="character" w:customStyle="1" w:styleId="ListLabel4">
    <w:name w:val="ListLabel 4"/>
    <w:rPr>
      <w:b w:val="0"/>
      <w:i w:val="0"/>
    </w:rPr>
  </w:style>
  <w:style w:type="character" w:customStyle="1" w:styleId="ListLabel5">
    <w:name w:val="ListLabel 5"/>
    <w:rPr>
      <w:rFonts w:cs="Symbol"/>
    </w:rPr>
  </w:style>
  <w:style w:type="character" w:customStyle="1" w:styleId="ListLabel6">
    <w:name w:val="ListLabel 6"/>
    <w:rPr>
      <w:rFonts w:cs="Wingdings"/>
    </w:rPr>
  </w:style>
  <w:style w:type="character" w:customStyle="1" w:styleId="ListLabel7">
    <w:name w:val="ListLabel 7"/>
    <w:rPr>
      <w:rFonts w:cs="Wingdings"/>
      <w:b w:val="0"/>
      <w:i w:val="0"/>
      <w:sz w:val="20"/>
    </w:rPr>
  </w:style>
  <w:style w:type="character" w:customStyle="1" w:styleId="ListLabel8">
    <w:name w:val="ListLabel 8"/>
    <w:rPr>
      <w:b w:val="0"/>
      <w:i w:val="0"/>
    </w:rPr>
  </w:style>
  <w:style w:type="character" w:customStyle="1" w:styleId="ListLabel9">
    <w:name w:val="ListLabel 9"/>
    <w:rPr>
      <w:rFonts w:cs="Symbol"/>
    </w:rPr>
  </w:style>
  <w:style w:type="character" w:customStyle="1" w:styleId="ListLabel10">
    <w:name w:val="ListLabel 10"/>
    <w:rPr>
      <w:rFonts w:cs="Wingdings"/>
    </w:rPr>
  </w:style>
  <w:style w:type="character" w:customStyle="1" w:styleId="ListLabel11">
    <w:name w:val="ListLabel 11"/>
    <w:rPr>
      <w:rFonts w:cs="Wingdings"/>
      <w:b w:val="0"/>
      <w:i w:val="0"/>
      <w:sz w:val="20"/>
    </w:rPr>
  </w:style>
  <w:style w:type="character" w:customStyle="1" w:styleId="ListLabel12">
    <w:name w:val="ListLabel 12"/>
    <w:rPr>
      <w:b w:val="0"/>
      <w:i w:val="0"/>
    </w:rPr>
  </w:style>
  <w:style w:type="character" w:customStyle="1" w:styleId="ListLabel13">
    <w:name w:val="ListLabel 13"/>
    <w:rPr>
      <w:rFonts w:cs="Symbol"/>
    </w:rPr>
  </w:style>
  <w:style w:type="character" w:customStyle="1" w:styleId="ListLabel14">
    <w:name w:val="ListLabel 14"/>
    <w:rPr>
      <w:rFonts w:cs="Wingdings"/>
    </w:rPr>
  </w:style>
  <w:style w:type="character" w:customStyle="1" w:styleId="ListLabel15">
    <w:name w:val="ListLabel 15"/>
    <w:rPr>
      <w:rFonts w:cs="Wingdings"/>
      <w:b w:val="0"/>
      <w:i w:val="0"/>
      <w:sz w:val="20"/>
    </w:rPr>
  </w:style>
  <w:style w:type="character" w:customStyle="1" w:styleId="ListLabel16">
    <w:name w:val="ListLabel 16"/>
    <w:rPr>
      <w:b w:val="0"/>
      <w:i w:val="0"/>
    </w:rPr>
  </w:style>
  <w:style w:type="character" w:customStyle="1" w:styleId="ListLabel17">
    <w:name w:val="ListLabel 17"/>
    <w:rPr>
      <w:rFonts w:cs="Wingdings"/>
    </w:rPr>
  </w:style>
  <w:style w:type="character" w:customStyle="1" w:styleId="ListLabel18">
    <w:name w:val="ListLabel 18"/>
    <w:rPr>
      <w:rFonts w:cs="Wingdings"/>
      <w:b w:val="0"/>
      <w:i w:val="0"/>
      <w:sz w:val="20"/>
    </w:rPr>
  </w:style>
  <w:style w:type="character" w:customStyle="1" w:styleId="ListLabel19">
    <w:name w:val="ListLabel 19"/>
    <w:rPr>
      <w:b w:val="0"/>
      <w:i w:val="0"/>
    </w:rPr>
  </w:style>
  <w:style w:type="character" w:customStyle="1" w:styleId="ListLabel20">
    <w:name w:val="ListLabel 20"/>
    <w:rPr>
      <w:rFonts w:cs="Wingdings"/>
    </w:rPr>
  </w:style>
  <w:style w:type="character" w:customStyle="1" w:styleId="ListLabel21">
    <w:name w:val="ListLabel 21"/>
    <w:rPr>
      <w:rFonts w:cs="Wingdings"/>
      <w:b w:val="0"/>
      <w:i w:val="0"/>
      <w:sz w:val="20"/>
    </w:rPr>
  </w:style>
  <w:style w:type="character" w:customStyle="1" w:styleId="ListLabel22">
    <w:name w:val="ListLabel 22"/>
    <w:rPr>
      <w:b w:val="0"/>
      <w:i w:val="0"/>
    </w:rPr>
  </w:style>
  <w:style w:type="character" w:customStyle="1" w:styleId="ListLabel23">
    <w:name w:val="ListLabel 23"/>
    <w:rPr>
      <w:rFonts w:cs="Wingdings"/>
    </w:rPr>
  </w:style>
  <w:style w:type="character" w:customStyle="1" w:styleId="ListLabel24">
    <w:name w:val="ListLabel 24"/>
    <w:rPr>
      <w:rFonts w:cs="Wingdings"/>
      <w:b w:val="0"/>
      <w:i w:val="0"/>
      <w:sz w:val="20"/>
    </w:rPr>
  </w:style>
  <w:style w:type="character" w:customStyle="1" w:styleId="ListLabel25">
    <w:name w:val="ListLabel 25"/>
    <w:rPr>
      <w:b w:val="0"/>
      <w:i w:val="0"/>
    </w:rPr>
  </w:style>
  <w:style w:type="character" w:customStyle="1" w:styleId="Znakiwypunktowania">
    <w:name w:val="Znaki wypunktowania"/>
    <w:rPr>
      <w:rFonts w:ascii="OpenSymbol" w:eastAsia="OpenSymbol" w:hAnsi="OpenSymbol" w:cs="OpenSymbol"/>
    </w:rPr>
  </w:style>
  <w:style w:type="character" w:customStyle="1" w:styleId="ListLabel26">
    <w:name w:val="ListLabel 26"/>
    <w:rPr>
      <w:rFonts w:cs="Wingdings"/>
    </w:rPr>
  </w:style>
  <w:style w:type="character" w:customStyle="1" w:styleId="ListLabel27">
    <w:name w:val="ListLabel 27"/>
    <w:rPr>
      <w:rFonts w:cs="Wingdings"/>
      <w:b w:val="0"/>
      <w:i w:val="0"/>
      <w:sz w:val="20"/>
    </w:rPr>
  </w:style>
  <w:style w:type="character" w:customStyle="1" w:styleId="ListLabel28">
    <w:name w:val="ListLabel 28"/>
    <w:rPr>
      <w:b w:val="0"/>
      <w:i w:val="0"/>
    </w:rPr>
  </w:style>
  <w:style w:type="character" w:customStyle="1" w:styleId="ListLabel29">
    <w:name w:val="ListLabel 29"/>
    <w:rPr>
      <w:rFonts w:cs="Symbol"/>
    </w:rPr>
  </w:style>
  <w:style w:type="character" w:customStyle="1" w:styleId="Mocnowyrniony">
    <w:name w:val="Mocno wyróżniony"/>
    <w:rPr>
      <w:b/>
      <w:bCs/>
    </w:rPr>
  </w:style>
  <w:style w:type="character" w:customStyle="1" w:styleId="ListLabel30">
    <w:name w:val="ListLabel 30"/>
    <w:rPr>
      <w:rFonts w:cs="Wingdings"/>
    </w:rPr>
  </w:style>
  <w:style w:type="character" w:customStyle="1" w:styleId="ListLabel31">
    <w:name w:val="ListLabel 31"/>
    <w:rPr>
      <w:rFonts w:cs="Wingdings"/>
      <w:b w:val="0"/>
      <w:i w:val="0"/>
      <w:sz w:val="20"/>
    </w:rPr>
  </w:style>
  <w:style w:type="character" w:customStyle="1" w:styleId="ListLabel32">
    <w:name w:val="ListLabel 32"/>
    <w:rPr>
      <w:b w:val="0"/>
      <w:i w:val="0"/>
    </w:rPr>
  </w:style>
  <w:style w:type="character" w:customStyle="1" w:styleId="ListLabel33">
    <w:name w:val="ListLabel 33"/>
    <w:rPr>
      <w:rFonts w:cs="Symbol"/>
    </w:rPr>
  </w:style>
  <w:style w:type="character" w:customStyle="1" w:styleId="ListLabel34">
    <w:name w:val="ListLabel 34"/>
    <w:rPr>
      <w:rFonts w:cs="Wingdings"/>
    </w:rPr>
  </w:style>
  <w:style w:type="character" w:customStyle="1" w:styleId="ListLabel35">
    <w:name w:val="ListLabel 35"/>
    <w:rPr>
      <w:rFonts w:cs="Wingdings"/>
      <w:b w:val="0"/>
      <w:i w:val="0"/>
      <w:sz w:val="20"/>
    </w:rPr>
  </w:style>
  <w:style w:type="character" w:customStyle="1" w:styleId="ListLabel36">
    <w:name w:val="ListLabel 36"/>
    <w:rPr>
      <w:b w:val="0"/>
      <w:i w:val="0"/>
    </w:rPr>
  </w:style>
  <w:style w:type="character" w:customStyle="1" w:styleId="ListLabel37">
    <w:name w:val="ListLabel 37"/>
    <w:rPr>
      <w:rFonts w:cs="Symbol"/>
    </w:rPr>
  </w:style>
  <w:style w:type="character" w:customStyle="1" w:styleId="ListLabel38">
    <w:name w:val="ListLabel 38"/>
    <w:rPr>
      <w:rFonts w:cs="Wingdings"/>
    </w:rPr>
  </w:style>
  <w:style w:type="character" w:customStyle="1" w:styleId="ListLabel39">
    <w:name w:val="ListLabel 39"/>
    <w:rPr>
      <w:rFonts w:cs="Wingdings"/>
      <w:b w:val="0"/>
      <w:i w:val="0"/>
      <w:sz w:val="20"/>
    </w:rPr>
  </w:style>
  <w:style w:type="character" w:customStyle="1" w:styleId="ListLabel40">
    <w:name w:val="ListLabel 40"/>
    <w:rPr>
      <w:b w:val="0"/>
      <w:i w:val="0"/>
    </w:rPr>
  </w:style>
  <w:style w:type="character" w:customStyle="1" w:styleId="ListLabel41">
    <w:name w:val="ListLabel 41"/>
    <w:rPr>
      <w:rFonts w:cs="Symbol"/>
    </w:rPr>
  </w:style>
  <w:style w:type="character" w:customStyle="1" w:styleId="ListLabel42">
    <w:name w:val="ListLabel 42"/>
    <w:rPr>
      <w:rFonts w:cs="Wingdings"/>
    </w:rPr>
  </w:style>
  <w:style w:type="character" w:customStyle="1" w:styleId="ListLabel43">
    <w:name w:val="ListLabel 43"/>
    <w:rPr>
      <w:rFonts w:cs="Wingdings"/>
      <w:b w:val="0"/>
      <w:i w:val="0"/>
      <w:sz w:val="20"/>
    </w:rPr>
  </w:style>
  <w:style w:type="character" w:customStyle="1" w:styleId="ListLabel44">
    <w:name w:val="ListLabel 44"/>
    <w:rPr>
      <w:b w:val="0"/>
      <w:i w:val="0"/>
    </w:rPr>
  </w:style>
  <w:style w:type="character" w:customStyle="1" w:styleId="ListLabel45">
    <w:name w:val="ListLabel 45"/>
    <w:rPr>
      <w:rFonts w:cs="Symbol"/>
    </w:rPr>
  </w:style>
  <w:style w:type="character" w:customStyle="1" w:styleId="ListLabel46">
    <w:name w:val="ListLabel 46"/>
    <w:rPr>
      <w:rFonts w:cs="Wingdings"/>
    </w:rPr>
  </w:style>
  <w:style w:type="character" w:customStyle="1" w:styleId="ListLabel47">
    <w:name w:val="ListLabel 47"/>
    <w:rPr>
      <w:rFonts w:cs="Wingdings"/>
      <w:b w:val="0"/>
      <w:i w:val="0"/>
      <w:sz w:val="20"/>
    </w:rPr>
  </w:style>
  <w:style w:type="character" w:customStyle="1" w:styleId="ListLabel48">
    <w:name w:val="ListLabel 48"/>
    <w:rPr>
      <w:b w:val="0"/>
      <w:i w:val="0"/>
    </w:rPr>
  </w:style>
  <w:style w:type="character" w:customStyle="1" w:styleId="ListLabel49">
    <w:name w:val="ListLabel 49"/>
    <w:rPr>
      <w:rFonts w:cs="Symbol"/>
    </w:rPr>
  </w:style>
  <w:style w:type="character" w:customStyle="1" w:styleId="ListLabel50">
    <w:name w:val="ListLabel 50"/>
    <w:rPr>
      <w:rFonts w:cs="Wingdings"/>
    </w:rPr>
  </w:style>
  <w:style w:type="character" w:customStyle="1" w:styleId="ListLabel51">
    <w:name w:val="ListLabel 51"/>
    <w:rPr>
      <w:rFonts w:cs="Wingdings"/>
      <w:b w:val="0"/>
      <w:i w:val="0"/>
      <w:sz w:val="20"/>
    </w:rPr>
  </w:style>
  <w:style w:type="character" w:customStyle="1" w:styleId="ListLabel52">
    <w:name w:val="ListLabel 52"/>
    <w:rPr>
      <w:b w:val="0"/>
      <w:i w:val="0"/>
    </w:rPr>
  </w:style>
  <w:style w:type="character" w:customStyle="1" w:styleId="ListLabel53">
    <w:name w:val="ListLabel 53"/>
    <w:rPr>
      <w:rFonts w:cs="Symbol"/>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semiHidden/>
    <w:rsid w:val="00BA4019"/>
    <w:pPr>
      <w:suppressAutoHyphens w:val="0"/>
      <w:spacing w:after="140" w:line="288" w:lineRule="auto"/>
      <w:jc w:val="both"/>
    </w:pPr>
    <w:rPr>
      <w:bCs/>
      <w:sz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rzypisudolnego">
    <w:name w:val="footnote text"/>
    <w:basedOn w:val="Normalny"/>
    <w:link w:val="TekstprzypisudolnegoZnak"/>
    <w:unhideWhenUsed/>
    <w:rsid w:val="00D859F2"/>
    <w:rPr>
      <w:sz w:val="20"/>
    </w:rPr>
  </w:style>
  <w:style w:type="paragraph" w:styleId="Tekstprzypisukocowego">
    <w:name w:val="endnote text"/>
    <w:basedOn w:val="Normalny"/>
    <w:link w:val="TekstprzypisukocowegoZnak"/>
    <w:unhideWhenUsed/>
    <w:rsid w:val="00D859F2"/>
    <w:rPr>
      <w:sz w:val="20"/>
    </w:rPr>
  </w:style>
  <w:style w:type="paragraph" w:styleId="Tekstdymka">
    <w:name w:val="Balloon Text"/>
    <w:basedOn w:val="Normalny"/>
    <w:link w:val="TekstdymkaZnak"/>
    <w:uiPriority w:val="99"/>
    <w:semiHidden/>
    <w:unhideWhenUsed/>
    <w:rsid w:val="00D859F2"/>
    <w:rPr>
      <w:rFonts w:ascii="Tahoma" w:hAnsi="Tahoma" w:cs="Tahoma"/>
      <w:sz w:val="16"/>
      <w:szCs w:val="16"/>
    </w:rPr>
  </w:style>
  <w:style w:type="paragraph" w:styleId="Akapitzlist">
    <w:name w:val="List Paragraph"/>
    <w:basedOn w:val="Normalny"/>
    <w:uiPriority w:val="34"/>
    <w:qFormat/>
    <w:rsid w:val="00BA4019"/>
    <w:pPr>
      <w:ind w:left="720"/>
      <w:contextualSpacing/>
    </w:pPr>
  </w:style>
  <w:style w:type="paragraph" w:customStyle="1" w:styleId="Zawartoramki">
    <w:name w:val="Zawartość ramki"/>
    <w:basedOn w:val="Normalny"/>
  </w:style>
  <w:style w:type="paragraph" w:customStyle="1" w:styleId="Zawartotabeli">
    <w:name w:val="Zawartość tabeli"/>
    <w:basedOn w:val="Normalny"/>
  </w:style>
  <w:style w:type="paragraph" w:customStyle="1" w:styleId="Nagwektabeli">
    <w:name w:val="Nagłówek tabeli"/>
    <w:basedOn w:val="Zawartotabeli"/>
  </w:style>
  <w:style w:type="paragraph" w:customStyle="1" w:styleId="Default">
    <w:name w:val="Default"/>
    <w:pPr>
      <w:widowControl w:val="0"/>
      <w:suppressAutoHyphens/>
      <w:overflowPunct w:val="0"/>
    </w:pPr>
    <w:rPr>
      <w:rFonts w:ascii="Times New Roman" w:eastAsia="Calibri" w:hAnsi="Times New Roman"/>
      <w:color w:val="000000"/>
      <w:sz w:val="24"/>
      <w:szCs w:val="22"/>
      <w:lang w:eastAsia="en-US" w:bidi="ar-SA"/>
    </w:rPr>
  </w:style>
  <w:style w:type="character" w:styleId="Hipercze">
    <w:name w:val="Hyperlink"/>
    <w:basedOn w:val="Domylnaczcionkaakapitu"/>
    <w:uiPriority w:val="99"/>
    <w:semiHidden/>
    <w:unhideWhenUsed/>
    <w:rsid w:val="00262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nchester.paszporty@msz.gov.pl" TargetMode="External"/><Relationship Id="rId3" Type="http://schemas.openxmlformats.org/officeDocument/2006/relationships/settings" Target="settings.xml"/><Relationship Id="rId7" Type="http://schemas.openxmlformats.org/officeDocument/2006/relationships/hyperlink" Target="https://www.gov.pl/web/gov/uzyskaj-numer-pesel-dla-cudzoziemc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gov/uzyskaj-numer-pesel-dla-obywateli-polskich"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anchester.paszporty@msz.gov.pl" TargetMode="External"/><Relationship Id="rId4" Type="http://schemas.openxmlformats.org/officeDocument/2006/relationships/webSettings" Target="webSettings.xml"/><Relationship Id="rId9" Type="http://schemas.openxmlformats.org/officeDocument/2006/relationships/hyperlink" Target="mailto:manchester.prawny@ms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1744</Words>
  <Characters>10464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dc:creator>
  <cp:lastModifiedBy>Anna Grabarczyk</cp:lastModifiedBy>
  <cp:revision>6</cp:revision>
  <dcterms:created xsi:type="dcterms:W3CDTF">2019-02-24T17:22:00Z</dcterms:created>
  <dcterms:modified xsi:type="dcterms:W3CDTF">2020-04-16T09:07:00Z</dcterms:modified>
  <dc:language>pl-PL</dc:language>
</cp:coreProperties>
</file>